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DAF5E" w14:textId="77777777" w:rsidR="009B25B9" w:rsidRDefault="009B25B9" w:rsidP="00347EB9">
      <w:pPr>
        <w:pStyle w:val="BodyText"/>
        <w:spacing w:before="0" w:after="0"/>
        <w:jc w:val="left"/>
        <w:rPr>
          <w:bCs/>
        </w:rPr>
      </w:pPr>
    </w:p>
    <w:p w14:paraId="0AC26122" w14:textId="77777777" w:rsidR="009B25B9" w:rsidRDefault="009B25B9" w:rsidP="00347EB9">
      <w:pPr>
        <w:pStyle w:val="BodyText"/>
        <w:spacing w:before="0" w:after="0"/>
        <w:jc w:val="left"/>
        <w:rPr>
          <w:bCs/>
        </w:rPr>
      </w:pPr>
    </w:p>
    <w:p w14:paraId="136B4456" w14:textId="77777777" w:rsidR="008E64E7" w:rsidRDefault="008E64E7" w:rsidP="00347EB9">
      <w:pPr>
        <w:pStyle w:val="BodyText"/>
        <w:spacing w:before="0" w:after="0"/>
        <w:jc w:val="left"/>
        <w:rPr>
          <w:bCs/>
        </w:rPr>
      </w:pPr>
    </w:p>
    <w:p w14:paraId="41DA9759" w14:textId="77777777" w:rsidR="008E64E7" w:rsidRDefault="008E64E7" w:rsidP="00347EB9">
      <w:pPr>
        <w:pStyle w:val="BodyText"/>
        <w:spacing w:before="0" w:after="0"/>
        <w:jc w:val="left"/>
        <w:rPr>
          <w:bCs/>
        </w:rPr>
      </w:pPr>
    </w:p>
    <w:p w14:paraId="3BC872FB" w14:textId="77777777" w:rsidR="00BF3300" w:rsidRDefault="00BF3300" w:rsidP="00347EB9">
      <w:pPr>
        <w:pStyle w:val="BodyText"/>
        <w:spacing w:before="0" w:after="0"/>
        <w:jc w:val="left"/>
        <w:rPr>
          <w:bCs/>
        </w:rPr>
      </w:pPr>
    </w:p>
    <w:p w14:paraId="2D514F26" w14:textId="77777777" w:rsidR="00BF3300" w:rsidRDefault="00BF3300" w:rsidP="00347EB9">
      <w:pPr>
        <w:pStyle w:val="BodyText"/>
        <w:spacing w:before="0" w:after="0"/>
        <w:jc w:val="left"/>
        <w:rPr>
          <w:bCs/>
        </w:rPr>
      </w:pPr>
    </w:p>
    <w:p w14:paraId="42C7E3AA" w14:textId="77777777" w:rsidR="00B97CF8" w:rsidRDefault="00B97CF8" w:rsidP="00347EB9">
      <w:pPr>
        <w:pStyle w:val="BodyText"/>
        <w:spacing w:before="0" w:after="0"/>
        <w:jc w:val="left"/>
        <w:rPr>
          <w:bCs/>
        </w:rPr>
      </w:pPr>
    </w:p>
    <w:p w14:paraId="23A69B7C" w14:textId="77777777" w:rsidR="00B97CF8" w:rsidRDefault="00B97CF8" w:rsidP="00347EB9">
      <w:pPr>
        <w:pStyle w:val="BodyText"/>
        <w:spacing w:before="0" w:after="0"/>
        <w:jc w:val="left"/>
        <w:rPr>
          <w:bCs/>
        </w:rPr>
      </w:pPr>
    </w:p>
    <w:p w14:paraId="49C6EF0F" w14:textId="77777777" w:rsidR="00347EB9" w:rsidRDefault="00347EB9" w:rsidP="005F36D4">
      <w:pPr>
        <w:pStyle w:val="BodyText"/>
        <w:jc w:val="left"/>
        <w:rPr>
          <w:bCs/>
        </w:rPr>
      </w:pPr>
    </w:p>
    <w:p w14:paraId="7307E6B7" w14:textId="77777777" w:rsidR="004622A6" w:rsidRDefault="004622A6" w:rsidP="005F36D4">
      <w:pPr>
        <w:pStyle w:val="BodyText"/>
        <w:jc w:val="left"/>
        <w:rPr>
          <w:bCs/>
        </w:rPr>
      </w:pPr>
    </w:p>
    <w:p w14:paraId="45CEE63B" w14:textId="77777777" w:rsidR="005F36D4" w:rsidRPr="00A03663" w:rsidRDefault="005F36D4" w:rsidP="005F36D4">
      <w:pPr>
        <w:pStyle w:val="BodyText"/>
        <w:jc w:val="left"/>
        <w:rPr>
          <w:bCs/>
        </w:rPr>
      </w:pPr>
    </w:p>
    <w:p w14:paraId="348FBE26" w14:textId="77777777" w:rsidR="00A03663" w:rsidRDefault="00A03663" w:rsidP="00073E09">
      <w:pPr>
        <w:pStyle w:val="BodyText"/>
        <w:jc w:val="center"/>
        <w:rPr>
          <w:b/>
        </w:rPr>
      </w:pPr>
    </w:p>
    <w:p w14:paraId="097E7998" w14:textId="77777777" w:rsidR="00073E09" w:rsidRPr="0091287C" w:rsidRDefault="00073E09" w:rsidP="00073E09">
      <w:pPr>
        <w:pStyle w:val="BodyText"/>
        <w:jc w:val="center"/>
        <w:rPr>
          <w:b/>
        </w:rPr>
      </w:pPr>
      <w:r w:rsidRPr="0091287C">
        <w:rPr>
          <w:b/>
        </w:rPr>
        <w:t>Davy Funds p.l.c.</w:t>
      </w:r>
    </w:p>
    <w:p w14:paraId="540B8220" w14:textId="77777777" w:rsidR="00073E09" w:rsidRPr="0091287C" w:rsidRDefault="00073E09" w:rsidP="00073E09">
      <w:pPr>
        <w:pStyle w:val="BodyText"/>
        <w:spacing w:before="0" w:after="0"/>
        <w:jc w:val="center"/>
      </w:pPr>
      <w:r w:rsidRPr="0091287C">
        <w:t>An open-ended umbrella investment company</w:t>
      </w:r>
    </w:p>
    <w:p w14:paraId="588BF185" w14:textId="77777777" w:rsidR="00073E09" w:rsidRPr="0091287C" w:rsidRDefault="00073E09" w:rsidP="00073E09">
      <w:pPr>
        <w:pStyle w:val="BodyText"/>
        <w:spacing w:before="0" w:after="0"/>
        <w:jc w:val="center"/>
      </w:pPr>
      <w:r w:rsidRPr="0091287C">
        <w:t>with variable capital and segregated liability between sub-funds</w:t>
      </w:r>
    </w:p>
    <w:p w14:paraId="0BBD6ABD" w14:textId="77777777" w:rsidR="00073E09" w:rsidRPr="0091287C" w:rsidRDefault="00073E09" w:rsidP="00073E09">
      <w:pPr>
        <w:pStyle w:val="BodyText"/>
        <w:spacing w:before="0" w:after="0"/>
        <w:jc w:val="center"/>
      </w:pPr>
      <w:r w:rsidRPr="0091287C">
        <w:t>incorporated with limited liability in Ireland</w:t>
      </w:r>
    </w:p>
    <w:p w14:paraId="7CB48BF4" w14:textId="77777777" w:rsidR="00073E09" w:rsidRPr="0091287C" w:rsidRDefault="00073E09" w:rsidP="00073E09">
      <w:pPr>
        <w:pStyle w:val="BodyText"/>
        <w:spacing w:before="0" w:after="0"/>
        <w:jc w:val="center"/>
      </w:pPr>
      <w:r w:rsidRPr="0091287C">
        <w:t>under the Companies Act 2014</w:t>
      </w:r>
    </w:p>
    <w:p w14:paraId="356A11CB" w14:textId="77777777" w:rsidR="00073E09" w:rsidRPr="0091287C" w:rsidRDefault="00073E09" w:rsidP="00073E09">
      <w:pPr>
        <w:pStyle w:val="BodyText"/>
        <w:spacing w:before="0" w:after="0"/>
        <w:jc w:val="center"/>
      </w:pPr>
      <w:r w:rsidRPr="0091287C">
        <w:t>with registration number 533779</w:t>
      </w:r>
    </w:p>
    <w:p w14:paraId="41395FDA" w14:textId="77777777" w:rsidR="00073E09" w:rsidRPr="0091287C" w:rsidRDefault="00073E09" w:rsidP="00073E09">
      <w:pPr>
        <w:pStyle w:val="BodyText"/>
      </w:pPr>
    </w:p>
    <w:p w14:paraId="511F167F" w14:textId="77777777" w:rsidR="00073E09" w:rsidRPr="0091287C" w:rsidRDefault="00073E09" w:rsidP="00073E09">
      <w:pPr>
        <w:pStyle w:val="BodyText"/>
      </w:pPr>
    </w:p>
    <w:p w14:paraId="30AED9FC" w14:textId="77777777" w:rsidR="00073E09" w:rsidRPr="0091287C" w:rsidRDefault="00073E09" w:rsidP="00073E09">
      <w:pPr>
        <w:pStyle w:val="BodyText"/>
      </w:pPr>
    </w:p>
    <w:p w14:paraId="3EED55D7" w14:textId="77777777" w:rsidR="00073E09" w:rsidRPr="0091287C" w:rsidRDefault="00073E09" w:rsidP="00073E09">
      <w:pPr>
        <w:pStyle w:val="BodyText"/>
      </w:pPr>
    </w:p>
    <w:p w14:paraId="3202E2E9" w14:textId="77777777" w:rsidR="00073E09" w:rsidRPr="0091287C" w:rsidRDefault="00073E09" w:rsidP="00073E09">
      <w:pPr>
        <w:pStyle w:val="BodyText"/>
      </w:pPr>
    </w:p>
    <w:p w14:paraId="33C7DB43" w14:textId="77777777" w:rsidR="00073E09" w:rsidRPr="0091287C" w:rsidRDefault="00073E09" w:rsidP="00073E09">
      <w:pPr>
        <w:pStyle w:val="BodyText"/>
        <w:jc w:val="center"/>
        <w:rPr>
          <w:b/>
        </w:rPr>
      </w:pPr>
      <w:r w:rsidRPr="0091287C">
        <w:rPr>
          <w:b/>
        </w:rPr>
        <w:t>SUPPLEMENT</w:t>
      </w:r>
    </w:p>
    <w:p w14:paraId="15337248" w14:textId="119AE13B" w:rsidR="00073E09" w:rsidRPr="0091287C" w:rsidRDefault="00B97CF8" w:rsidP="00073E09">
      <w:pPr>
        <w:pStyle w:val="BodyText"/>
        <w:jc w:val="center"/>
        <w:rPr>
          <w:b/>
        </w:rPr>
      </w:pPr>
      <w:r>
        <w:rPr>
          <w:b/>
        </w:rPr>
        <w:t>IQ EQ</w:t>
      </w:r>
      <w:r w:rsidR="0035007D" w:rsidRPr="0091287C">
        <w:rPr>
          <w:b/>
        </w:rPr>
        <w:t xml:space="preserve"> </w:t>
      </w:r>
      <w:r w:rsidR="009859B4">
        <w:rPr>
          <w:b/>
        </w:rPr>
        <w:t>ESG</w:t>
      </w:r>
      <w:r w:rsidR="00073E09" w:rsidRPr="0091287C">
        <w:rPr>
          <w:b/>
        </w:rPr>
        <w:t xml:space="preserve"> Multi-Asset Fund</w:t>
      </w:r>
    </w:p>
    <w:p w14:paraId="71B3FEEF" w14:textId="77777777" w:rsidR="00073E09" w:rsidRPr="0091287C" w:rsidRDefault="00073E09" w:rsidP="00073E09">
      <w:pPr>
        <w:pStyle w:val="BodyText"/>
      </w:pPr>
    </w:p>
    <w:p w14:paraId="2147FB4E" w14:textId="77777777" w:rsidR="00073E09" w:rsidRPr="0091287C" w:rsidRDefault="00073E09" w:rsidP="00073E09">
      <w:pPr>
        <w:pStyle w:val="BodyText"/>
      </w:pPr>
    </w:p>
    <w:p w14:paraId="6180A923" w14:textId="77777777" w:rsidR="00073E09" w:rsidRPr="0091287C" w:rsidRDefault="00073E09" w:rsidP="00073E09">
      <w:pPr>
        <w:pStyle w:val="BodyText"/>
      </w:pPr>
    </w:p>
    <w:p w14:paraId="1FE5A0B3" w14:textId="77777777" w:rsidR="00073E09" w:rsidRPr="0091287C" w:rsidRDefault="00073E09" w:rsidP="00073E09">
      <w:pPr>
        <w:pStyle w:val="BodyText"/>
      </w:pPr>
    </w:p>
    <w:p w14:paraId="4752A59B" w14:textId="77777777" w:rsidR="00073E09" w:rsidRPr="0091287C" w:rsidRDefault="00073E09" w:rsidP="00073E09">
      <w:pPr>
        <w:pStyle w:val="BodyText"/>
      </w:pPr>
    </w:p>
    <w:p w14:paraId="3D59BCCE" w14:textId="1D70913D" w:rsidR="00520EB9" w:rsidRPr="00B8081F" w:rsidRDefault="00520EB9" w:rsidP="00520EB9">
      <w:pPr>
        <w:spacing w:before="120"/>
        <w:jc w:val="center"/>
        <w:rPr>
          <w:lang w:val="en-GB" w:eastAsia="en-GB"/>
        </w:rPr>
      </w:pPr>
      <w:r w:rsidRPr="00B8081F">
        <w:rPr>
          <w:lang w:val="en-GB" w:eastAsia="en-GB"/>
        </w:rPr>
        <w:t xml:space="preserve">Dated </w:t>
      </w:r>
      <w:r w:rsidR="00F04555">
        <w:rPr>
          <w:lang w:val="en-GB" w:eastAsia="en-GB"/>
        </w:rPr>
        <w:t>16 May</w:t>
      </w:r>
      <w:r w:rsidR="005A4005">
        <w:rPr>
          <w:lang w:val="en-GB" w:eastAsia="en-GB"/>
        </w:rPr>
        <w:t xml:space="preserve"> 2025</w:t>
      </w:r>
    </w:p>
    <w:p w14:paraId="6E988E78" w14:textId="77777777" w:rsidR="008F158F" w:rsidRDefault="008F158F" w:rsidP="00073E09">
      <w:pPr>
        <w:pStyle w:val="BodyText"/>
        <w:jc w:val="center"/>
      </w:pPr>
    </w:p>
    <w:p w14:paraId="6D9E81AF" w14:textId="77777777" w:rsidR="008F158F" w:rsidRDefault="008F158F" w:rsidP="00073E09">
      <w:pPr>
        <w:pStyle w:val="BodyText"/>
        <w:jc w:val="center"/>
      </w:pPr>
    </w:p>
    <w:p w14:paraId="74E20C95" w14:textId="77777777" w:rsidR="008F158F" w:rsidRPr="0091287C" w:rsidRDefault="008F158F" w:rsidP="00073E09">
      <w:pPr>
        <w:pStyle w:val="BodyText"/>
        <w:jc w:val="center"/>
      </w:pPr>
    </w:p>
    <w:p w14:paraId="1F09B3A1" w14:textId="77777777" w:rsidR="00073E09" w:rsidRPr="0091287C" w:rsidRDefault="00073E09" w:rsidP="00073E09">
      <w:pPr>
        <w:pStyle w:val="BodyText"/>
      </w:pPr>
      <w:r w:rsidRPr="0091287C">
        <w:br w:type="page"/>
      </w:r>
      <w:r w:rsidRPr="0091287C">
        <w:lastRenderedPageBreak/>
        <w:t>_____________________________________________________________________________</w:t>
      </w:r>
    </w:p>
    <w:p w14:paraId="523CF8EF" w14:textId="77777777" w:rsidR="00073E09" w:rsidRPr="0091287C" w:rsidRDefault="00073E09" w:rsidP="00073E09">
      <w:pPr>
        <w:pStyle w:val="Agreement1"/>
        <w:jc w:val="center"/>
      </w:pPr>
      <w:r w:rsidRPr="0091287C">
        <w:t>IMPORTANT INFORMATION</w:t>
      </w:r>
    </w:p>
    <w:p w14:paraId="0826D3AD" w14:textId="77777777" w:rsidR="00073E09" w:rsidRPr="0091287C" w:rsidRDefault="00073E09" w:rsidP="00073E09">
      <w:pPr>
        <w:pStyle w:val="BodyText"/>
      </w:pPr>
      <w:r w:rsidRPr="0091287C">
        <w:t>_____________________________________________________________________________</w:t>
      </w:r>
    </w:p>
    <w:p w14:paraId="54934812" w14:textId="77777777" w:rsidR="00073E09" w:rsidRPr="0091287C" w:rsidRDefault="00073E09" w:rsidP="006E012D">
      <w:pPr>
        <w:pStyle w:val="BodyText"/>
        <w:rPr>
          <w:b/>
        </w:rPr>
      </w:pPr>
      <w:r w:rsidRPr="0091287C">
        <w:rPr>
          <w:b/>
        </w:rPr>
        <w:t xml:space="preserve">The Directors </w:t>
      </w:r>
      <w:r w:rsidR="00B80687" w:rsidRPr="0091287C">
        <w:rPr>
          <w:b/>
        </w:rPr>
        <w:t>(whose names appear under the heading "Management of the Company - Directors" in the Prospectus)</w:t>
      </w:r>
      <w:r w:rsidRPr="0091287C">
        <w:rPr>
          <w:b/>
        </w:rPr>
        <w:t>, accept responsibility for the information contained in this Supplement and the Prospectus. To the best of the knowledge and belief of the Directors (who have taken all reasonable care to ensure that such is the case) the information contained in this Supplement and in the Prospectus is in accordance with the facts and does not omit anything likely to affect the import of such information. The Directors accept responsibility accordingly.</w:t>
      </w:r>
    </w:p>
    <w:p w14:paraId="3140CB88" w14:textId="77777777" w:rsidR="00073E09" w:rsidRPr="0091287C" w:rsidRDefault="00073E09" w:rsidP="006E012D">
      <w:pPr>
        <w:spacing w:before="120"/>
        <w:rPr>
          <w:rFonts w:cs="Arial"/>
          <w:b/>
        </w:rPr>
      </w:pPr>
      <w:r w:rsidRPr="0091287C">
        <w:rPr>
          <w:rFonts w:cs="Arial"/>
          <w:b/>
        </w:rPr>
        <w:t xml:space="preserve">Shareholders should note that all the fees and expenses of the Fund will be charged to the capital of the Fund. Thus on repurchase of holdings shareholders may not receive back the full amount invested and this will have the effect of lowering the capital value of the </w:t>
      </w:r>
      <w:proofErr w:type="spellStart"/>
      <w:r w:rsidRPr="0091287C">
        <w:rPr>
          <w:rFonts w:cs="Arial"/>
          <w:b/>
        </w:rPr>
        <w:t>shareholders</w:t>
      </w:r>
      <w:proofErr w:type="spellEnd"/>
      <w:r w:rsidRPr="0091287C">
        <w:rPr>
          <w:rFonts w:cs="Arial"/>
          <w:b/>
        </w:rPr>
        <w:t xml:space="preserve"> investment.</w:t>
      </w:r>
    </w:p>
    <w:p w14:paraId="1DCCF6F3" w14:textId="77777777" w:rsidR="00073E09" w:rsidRPr="0091287C" w:rsidRDefault="00073E09" w:rsidP="006E012D">
      <w:pPr>
        <w:spacing w:before="120"/>
        <w:rPr>
          <w:b/>
          <w:bCs/>
          <w:color w:val="000000"/>
        </w:rPr>
      </w:pPr>
      <w:r w:rsidRPr="0091287C">
        <w:rPr>
          <w:b/>
          <w:bCs/>
        </w:rPr>
        <w:t>Shareholders should note that dividends will be paid out of capital</w:t>
      </w:r>
      <w:r w:rsidRPr="0091287C">
        <w:rPr>
          <w:b/>
          <w:bCs/>
          <w:color w:val="000000"/>
        </w:rPr>
        <w:t xml:space="preserve">, therefore </w:t>
      </w:r>
      <w:r w:rsidRPr="0091287C">
        <w:rPr>
          <w:b/>
          <w:bCs/>
        </w:rPr>
        <w:t>capital may be eroded</w:t>
      </w:r>
      <w:r w:rsidRPr="0091287C">
        <w:rPr>
          <w:b/>
          <w:bCs/>
          <w:color w:val="000000"/>
        </w:rPr>
        <w:t>, d</w:t>
      </w:r>
      <w:r w:rsidRPr="0091287C">
        <w:rPr>
          <w:b/>
          <w:bCs/>
        </w:rPr>
        <w:t>istribution is achieved by forgoing the potential for future capital growth and this cycle may continue</w:t>
      </w:r>
      <w:r w:rsidRPr="0091287C">
        <w:rPr>
          <w:b/>
          <w:bCs/>
          <w:color w:val="000000"/>
        </w:rPr>
        <w:t xml:space="preserve"> until all capital is depleted.</w:t>
      </w:r>
    </w:p>
    <w:p w14:paraId="5B2A9A3F" w14:textId="620E5FEB" w:rsidR="00073E09" w:rsidRPr="0091287C" w:rsidRDefault="00073E09" w:rsidP="006E012D">
      <w:pPr>
        <w:pStyle w:val="BodyText"/>
      </w:pPr>
      <w:r w:rsidRPr="0091287C">
        <w:t xml:space="preserve">This Supplement contains information relating specifically to </w:t>
      </w:r>
      <w:r w:rsidR="00B97CF8">
        <w:t>IQ EQ</w:t>
      </w:r>
      <w:r w:rsidRPr="0091287C">
        <w:t xml:space="preserve"> </w:t>
      </w:r>
      <w:r w:rsidR="009859B4">
        <w:t>ESG</w:t>
      </w:r>
      <w:r w:rsidRPr="0091287C">
        <w:t xml:space="preserve"> Multi-Asset Fund (the "</w:t>
      </w:r>
      <w:r w:rsidRPr="0091287C">
        <w:rPr>
          <w:b/>
        </w:rPr>
        <w:t>Fund</w:t>
      </w:r>
      <w:r w:rsidRPr="0091287C">
        <w:t>"), a Fund of Davy Funds p.l.c. (the "</w:t>
      </w:r>
      <w:r w:rsidRPr="0091287C">
        <w:rPr>
          <w:b/>
        </w:rPr>
        <w:t>Company</w:t>
      </w:r>
      <w:r w:rsidRPr="0091287C">
        <w:t xml:space="preserve">"), an open-ended umbrella fund with segregated liability between sub-funds authorised by the Central Bank as a UCITS pursuant to the Regulations.  </w:t>
      </w:r>
    </w:p>
    <w:p w14:paraId="0C6C5827" w14:textId="0BAB4ACA" w:rsidR="00073E09" w:rsidRPr="0091287C" w:rsidRDefault="00073E09" w:rsidP="006E012D">
      <w:pPr>
        <w:pStyle w:val="BodyText"/>
        <w:rPr>
          <w:b/>
        </w:rPr>
      </w:pPr>
      <w:r w:rsidRPr="0091287C">
        <w:rPr>
          <w:b/>
        </w:rPr>
        <w:t xml:space="preserve">This Supplement forms part of and should be read in the context of and in conjunction with the Prospectus for the Company dated </w:t>
      </w:r>
      <w:r w:rsidR="003F2B28">
        <w:rPr>
          <w:b/>
        </w:rPr>
        <w:t>28 June 2024</w:t>
      </w:r>
      <w:r w:rsidR="000F2556" w:rsidRPr="000F2556">
        <w:rPr>
          <w:b/>
        </w:rPr>
        <w:t xml:space="preserve"> </w:t>
      </w:r>
      <w:r w:rsidRPr="0091287C">
        <w:rPr>
          <w:b/>
        </w:rPr>
        <w:t>(the "Prospectus").</w:t>
      </w:r>
    </w:p>
    <w:p w14:paraId="337E8DE9" w14:textId="77777777" w:rsidR="00073E09" w:rsidRPr="0091287C" w:rsidRDefault="00073E09" w:rsidP="006E012D">
      <w:pPr>
        <w:pStyle w:val="BodyText"/>
        <w:rPr>
          <w:b/>
        </w:rPr>
      </w:pPr>
      <w:r w:rsidRPr="0091287C">
        <w:rPr>
          <w:b/>
        </w:rPr>
        <w:t xml:space="preserve">As the price of Shares in each Fund may fall as well as rise, the Company shall not be a suitable investment for an investor who cannot sustain a loss on their investment. </w:t>
      </w:r>
    </w:p>
    <w:p w14:paraId="1916F0E6" w14:textId="77777777" w:rsidR="00073E09" w:rsidRPr="0091287C" w:rsidRDefault="00073E09" w:rsidP="006E012D">
      <w:pPr>
        <w:pStyle w:val="BodyText"/>
        <w:rPr>
          <w:b/>
        </w:rPr>
      </w:pPr>
      <w:r w:rsidRPr="0091287C">
        <w:rPr>
          <w:b/>
        </w:rPr>
        <w:t>The Fund is suitable for investors who are prepared to accept a high level of volatility.</w:t>
      </w:r>
    </w:p>
    <w:p w14:paraId="20246573" w14:textId="77777777" w:rsidR="00073E09" w:rsidRPr="0091287C" w:rsidRDefault="00073E09" w:rsidP="006E012D">
      <w:pPr>
        <w:pStyle w:val="BodyText"/>
        <w:rPr>
          <w:b/>
        </w:rPr>
      </w:pPr>
      <w:r w:rsidRPr="0091287C">
        <w:rPr>
          <w:b/>
        </w:rPr>
        <w:t>The Fund may invest in Financial Derivative Instruments ("FDIs") for</w:t>
      </w:r>
      <w:r w:rsidR="00C80508" w:rsidRPr="0091287C">
        <w:rPr>
          <w:b/>
        </w:rPr>
        <w:t xml:space="preserve"> </w:t>
      </w:r>
      <w:r w:rsidR="00772AF6">
        <w:rPr>
          <w:b/>
        </w:rPr>
        <w:t xml:space="preserve">currency </w:t>
      </w:r>
      <w:r w:rsidR="00C80508" w:rsidRPr="0091287C">
        <w:rPr>
          <w:b/>
        </w:rPr>
        <w:t xml:space="preserve">hedging and </w:t>
      </w:r>
      <w:r w:rsidR="000768BE" w:rsidRPr="0091287C">
        <w:rPr>
          <w:b/>
        </w:rPr>
        <w:t xml:space="preserve">efficient portfolio management </w:t>
      </w:r>
      <w:r w:rsidRPr="0091287C">
        <w:rPr>
          <w:b/>
        </w:rPr>
        <w:t>purposes. (See "Borrowing and Leverage" below for details of the leverag</w:t>
      </w:r>
      <w:r w:rsidR="000768BE" w:rsidRPr="0091287C">
        <w:rPr>
          <w:b/>
        </w:rPr>
        <w:t>e effect of investing in FDIs).</w:t>
      </w:r>
    </w:p>
    <w:p w14:paraId="2F54A19A" w14:textId="77777777" w:rsidR="00073E09" w:rsidRPr="0091287C" w:rsidRDefault="00073E09" w:rsidP="00073E09">
      <w:pPr>
        <w:pStyle w:val="BodyText"/>
      </w:pPr>
      <w:r w:rsidRPr="0091287C">
        <w:br w:type="page"/>
      </w:r>
      <w:r w:rsidRPr="0091287C">
        <w:lastRenderedPageBreak/>
        <w:t>____________________________________________________________________________</w:t>
      </w:r>
    </w:p>
    <w:p w14:paraId="5CC86CF5" w14:textId="77777777" w:rsidR="00073E09" w:rsidRPr="0091287C" w:rsidRDefault="00073E09" w:rsidP="00073E09">
      <w:pPr>
        <w:pStyle w:val="Agreement1"/>
        <w:jc w:val="center"/>
      </w:pPr>
      <w:r w:rsidRPr="0091287C">
        <w:t>DEFINITIONS</w:t>
      </w:r>
    </w:p>
    <w:p w14:paraId="1008CEF2" w14:textId="77777777" w:rsidR="00073E09" w:rsidRPr="0091287C" w:rsidRDefault="00073E09" w:rsidP="00073E09">
      <w:pPr>
        <w:pStyle w:val="BodyText"/>
      </w:pPr>
      <w:r w:rsidRPr="0091287C">
        <w:t>_____________________________________________________________________________</w:t>
      </w:r>
    </w:p>
    <w:p w14:paraId="3CF7C885" w14:textId="77777777" w:rsidR="00073E09" w:rsidRPr="0091287C" w:rsidRDefault="00073E09" w:rsidP="00347EB9">
      <w:pPr>
        <w:pStyle w:val="BodyText"/>
        <w:rPr>
          <w:b/>
        </w:rPr>
      </w:pPr>
      <w:r w:rsidRPr="0091287C">
        <w:rPr>
          <w:b/>
        </w:rPr>
        <w:t xml:space="preserve">Base Currency </w:t>
      </w:r>
      <w:r w:rsidRPr="0091287C">
        <w:t>means Euro;</w:t>
      </w:r>
    </w:p>
    <w:p w14:paraId="08D46F69" w14:textId="77777777" w:rsidR="00073E09" w:rsidRPr="0091287C" w:rsidRDefault="00073E09" w:rsidP="00347EB9">
      <w:pPr>
        <w:pStyle w:val="BodyText"/>
      </w:pPr>
      <w:r w:rsidRPr="0091287C">
        <w:rPr>
          <w:b/>
        </w:rPr>
        <w:t>Business Day</w:t>
      </w:r>
      <w:r w:rsidRPr="0091287C">
        <w:t xml:space="preserve"> means any day (other than a Saturday</w:t>
      </w:r>
      <w:r w:rsidR="004370A2">
        <w:t xml:space="preserve">, </w:t>
      </w:r>
      <w:r w:rsidRPr="0091287C">
        <w:t>Sunday</w:t>
      </w:r>
      <w:r w:rsidR="004370A2">
        <w:t xml:space="preserve"> or public holiday</w:t>
      </w:r>
      <w:r w:rsidRPr="0091287C">
        <w:t>) on which commercial banks are open for business in Dublin and/or such other day or days as may be determined by the Directors from time to time and as notified to Shareholders in advance;</w:t>
      </w:r>
    </w:p>
    <w:p w14:paraId="58C2C17F" w14:textId="77777777" w:rsidR="00073E09" w:rsidRPr="0091287C" w:rsidRDefault="00073E09" w:rsidP="00347EB9">
      <w:pPr>
        <w:pStyle w:val="BodyText"/>
      </w:pPr>
      <w:r w:rsidRPr="0091287C">
        <w:rPr>
          <w:b/>
        </w:rPr>
        <w:t>Dealing Day</w:t>
      </w:r>
      <w:r w:rsidRPr="0091287C">
        <w:t xml:space="preserve"> means each Business Day and/or such other day or days as the Directors may in their absolute discretion determine and notify in advance to Shareholders provided that there shall be at least two Dealing Days in each Month (with at least one Dealing Day per two week period);</w:t>
      </w:r>
    </w:p>
    <w:p w14:paraId="42860160" w14:textId="77777777" w:rsidR="00073E09" w:rsidRPr="0091287C" w:rsidRDefault="00073E09" w:rsidP="00347EB9">
      <w:pPr>
        <w:pStyle w:val="BodyText"/>
      </w:pPr>
      <w:r w:rsidRPr="0091287C">
        <w:rPr>
          <w:b/>
        </w:rPr>
        <w:t>Dealing Deadline</w:t>
      </w:r>
      <w:r w:rsidRPr="0091287C">
        <w:t xml:space="preserve"> </w:t>
      </w:r>
      <w:r w:rsidR="000768BE" w:rsidRPr="0091287C">
        <w:t>in respect of subscriptions and repurchases means 1</w:t>
      </w:r>
      <w:r w:rsidR="000768BE" w:rsidRPr="0091287C">
        <w:rPr>
          <w:lang w:val="ga-IE"/>
        </w:rPr>
        <w:t>6</w:t>
      </w:r>
      <w:r w:rsidR="000768BE" w:rsidRPr="0091287C">
        <w:t xml:space="preserve">.00 </w:t>
      </w:r>
      <w:r w:rsidR="000768BE" w:rsidRPr="0091287C">
        <w:rPr>
          <w:lang w:val="ga-IE"/>
        </w:rPr>
        <w:t>p</w:t>
      </w:r>
      <w:r w:rsidR="000768BE" w:rsidRPr="0091287C">
        <w:t>.m. (Irish time) on the Business Day immediately preceding the relevant Dealing Day, or such other time for the relevant Dealing Day as may be determined by Directors and notified in advance to Shareholders provided always that the Dealing Deadline is no later than the Valuation Point;</w:t>
      </w:r>
    </w:p>
    <w:p w14:paraId="29EF8A5B" w14:textId="77777777" w:rsidR="006570B7" w:rsidRPr="0091287C" w:rsidRDefault="00073E09" w:rsidP="00347EB9">
      <w:pPr>
        <w:pStyle w:val="Non-Agreement4"/>
        <w:numPr>
          <w:ilvl w:val="0"/>
          <w:numId w:val="0"/>
        </w:numPr>
        <w:spacing w:before="120"/>
      </w:pPr>
      <w:r w:rsidRPr="0091287C">
        <w:rPr>
          <w:b/>
        </w:rPr>
        <w:t xml:space="preserve">Distribution Date </w:t>
      </w:r>
      <w:r w:rsidR="006570B7" w:rsidRPr="0091287C">
        <w:t xml:space="preserve">means the date or dates by reference to which a distribution may at the option of the </w:t>
      </w:r>
      <w:r w:rsidR="003E2115" w:rsidRPr="0091287C">
        <w:t>Directors</w:t>
      </w:r>
      <w:r w:rsidR="006570B7" w:rsidRPr="0091287C">
        <w:t xml:space="preserve"> be decl</w:t>
      </w:r>
      <w:r w:rsidR="00FB56E9">
        <w:t>ared which shall usually be 30 September</w:t>
      </w:r>
      <w:r w:rsidR="006570B7" w:rsidRPr="0091287C">
        <w:t xml:space="preserve"> and 31 </w:t>
      </w:r>
      <w:r w:rsidR="00FB56E9">
        <w:t>March</w:t>
      </w:r>
      <w:r w:rsidR="006570B7" w:rsidRPr="0091287C">
        <w:t xml:space="preserve"> in each year;</w:t>
      </w:r>
    </w:p>
    <w:p w14:paraId="659B8DAA" w14:textId="77777777" w:rsidR="00073E09" w:rsidRPr="0091287C" w:rsidRDefault="00073E09" w:rsidP="00347EB9">
      <w:pPr>
        <w:pStyle w:val="BodyText"/>
      </w:pPr>
      <w:r w:rsidRPr="0091287C">
        <w:rPr>
          <w:b/>
        </w:rPr>
        <w:t>Equivalent Rating</w:t>
      </w:r>
      <w:r w:rsidRPr="0091287C">
        <w:t xml:space="preserve"> means in the case of any security not rated by Standard &amp; Poor's or Moody's, an equivalent rating to the relevant rating by Standard &amp; Poor's or Moody's as determined by the Investment Manager;</w:t>
      </w:r>
    </w:p>
    <w:p w14:paraId="1B968CF9" w14:textId="77777777" w:rsidR="00073E09" w:rsidRPr="0091287C" w:rsidRDefault="00073E09" w:rsidP="00347EB9">
      <w:pPr>
        <w:pStyle w:val="BodyText"/>
      </w:pPr>
      <w:r w:rsidRPr="0091287C">
        <w:rPr>
          <w:b/>
        </w:rPr>
        <w:t>Investment Grade</w:t>
      </w:r>
      <w:r w:rsidRPr="0091287C">
        <w:t xml:space="preserve"> means any investment with a rating of at least Baa3 from Moody's BBB – from Standard &amp; Poor's or BBB – from Fitch or higher;</w:t>
      </w:r>
    </w:p>
    <w:p w14:paraId="79AAFA9B" w14:textId="0BAC3703" w:rsidR="00073E09" w:rsidRDefault="00073E09" w:rsidP="00B97CF8">
      <w:r w:rsidRPr="0091287C">
        <w:rPr>
          <w:b/>
        </w:rPr>
        <w:t>Investment Manager</w:t>
      </w:r>
      <w:r w:rsidRPr="0091287C">
        <w:t xml:space="preserve"> means </w:t>
      </w:r>
      <w:r w:rsidR="00B97CF8">
        <w:rPr>
          <w:lang w:val="en-GB" w:eastAsia="en-GB"/>
        </w:rPr>
        <w:t>IQ</w:t>
      </w:r>
      <w:r w:rsidR="003B1A5F">
        <w:rPr>
          <w:lang w:val="en-GB" w:eastAsia="en-GB"/>
        </w:rPr>
        <w:t xml:space="preserve"> </w:t>
      </w:r>
      <w:r w:rsidR="00B97CF8">
        <w:rPr>
          <w:lang w:val="en-GB" w:eastAsia="en-GB"/>
        </w:rPr>
        <w:t>EQ Fund</w:t>
      </w:r>
      <w:r w:rsidR="00B97CF8" w:rsidRPr="00B8081F">
        <w:rPr>
          <w:lang w:val="en-GB" w:eastAsia="en-GB"/>
        </w:rPr>
        <w:t xml:space="preserve"> Management </w:t>
      </w:r>
      <w:r w:rsidR="00B97CF8">
        <w:rPr>
          <w:lang w:val="en-GB" w:eastAsia="en-GB"/>
        </w:rPr>
        <w:t xml:space="preserve">(Ireland) </w:t>
      </w:r>
      <w:r w:rsidR="00B97CF8" w:rsidRPr="00B8081F">
        <w:rPr>
          <w:lang w:val="en-GB" w:eastAsia="en-GB"/>
        </w:rPr>
        <w:t>Limited</w:t>
      </w:r>
      <w:r w:rsidRPr="0091287C">
        <w:t>;</w:t>
      </w:r>
    </w:p>
    <w:p w14:paraId="31FB3611" w14:textId="3AEC6303" w:rsidR="00080F7F" w:rsidRPr="00B97CF8" w:rsidRDefault="00080F7F" w:rsidP="00B97CF8">
      <w:r>
        <w:rPr>
          <w:b/>
          <w:iCs/>
        </w:rPr>
        <w:t>Manager</w:t>
      </w:r>
      <w:r>
        <w:rPr>
          <w:bCs/>
          <w:i/>
        </w:rPr>
        <w:t xml:space="preserve"> </w:t>
      </w:r>
      <w:r>
        <w:rPr>
          <w:bCs/>
          <w:iCs/>
        </w:rPr>
        <w:t>means</w:t>
      </w:r>
      <w:r>
        <w:t xml:space="preserve"> </w:t>
      </w:r>
      <w:r w:rsidR="00B97CF8">
        <w:rPr>
          <w:lang w:val="en-GB" w:eastAsia="en-GB"/>
        </w:rPr>
        <w:t>IQ</w:t>
      </w:r>
      <w:r w:rsidR="003B1A5F">
        <w:rPr>
          <w:lang w:val="en-GB" w:eastAsia="en-GB"/>
        </w:rPr>
        <w:t xml:space="preserve"> </w:t>
      </w:r>
      <w:r w:rsidR="00B97CF8">
        <w:rPr>
          <w:lang w:val="en-GB" w:eastAsia="en-GB"/>
        </w:rPr>
        <w:t>EQ Fund</w:t>
      </w:r>
      <w:r w:rsidR="00B97CF8" w:rsidRPr="00B8081F">
        <w:rPr>
          <w:lang w:val="en-GB" w:eastAsia="en-GB"/>
        </w:rPr>
        <w:t xml:space="preserve"> Management </w:t>
      </w:r>
      <w:r w:rsidR="00B97CF8">
        <w:rPr>
          <w:lang w:val="en-GB" w:eastAsia="en-GB"/>
        </w:rPr>
        <w:t xml:space="preserve">(Ireland) </w:t>
      </w:r>
      <w:r w:rsidR="00B97CF8" w:rsidRPr="00B8081F">
        <w:rPr>
          <w:lang w:val="en-GB" w:eastAsia="en-GB"/>
        </w:rPr>
        <w:t>Limited</w:t>
      </w:r>
      <w:r w:rsidR="00B97CF8">
        <w:rPr>
          <w:lang w:val="en-GB" w:eastAsia="en-GB"/>
        </w:rPr>
        <w:t xml:space="preserve"> </w:t>
      </w:r>
      <w:r>
        <w:t>or such other person as may be designated, in accordance with the Central Bank Rules, as the Company’s fund management company;</w:t>
      </w:r>
    </w:p>
    <w:p w14:paraId="2F5CF775" w14:textId="77777777" w:rsidR="00073E09" w:rsidRPr="0091287C" w:rsidRDefault="00073E09" w:rsidP="00347EB9">
      <w:pPr>
        <w:pStyle w:val="BodyText"/>
      </w:pPr>
      <w:r w:rsidRPr="0091287C">
        <w:rPr>
          <w:b/>
        </w:rPr>
        <w:t>Minimum Fund Size</w:t>
      </w:r>
      <w:r w:rsidRPr="0091287C">
        <w:t xml:space="preserve"> means €5,000,000 or such other amount as the Directors may in their absolute discretion determine;</w:t>
      </w:r>
    </w:p>
    <w:p w14:paraId="1C8E13C1" w14:textId="77777777" w:rsidR="00073E09" w:rsidRPr="0091287C" w:rsidRDefault="00073E09" w:rsidP="00347EB9">
      <w:pPr>
        <w:pStyle w:val="BodyText"/>
      </w:pPr>
      <w:r w:rsidRPr="0091287C">
        <w:rPr>
          <w:b/>
        </w:rPr>
        <w:t>Settlement Date</w:t>
      </w:r>
      <w:r w:rsidRPr="0091287C">
        <w:t xml:space="preserve"> in respect of subscriptions and repurchases respectively shall have the meaning outlined in the section entitled "</w:t>
      </w:r>
      <w:r w:rsidRPr="0091287C">
        <w:rPr>
          <w:b/>
        </w:rPr>
        <w:t>Key Information for Buying and Selling Shares</w:t>
      </w:r>
      <w:r w:rsidRPr="0091287C">
        <w:t>" below;</w:t>
      </w:r>
    </w:p>
    <w:p w14:paraId="11989B33" w14:textId="77777777" w:rsidR="00073E09" w:rsidRPr="0091287C" w:rsidRDefault="00073E09" w:rsidP="00347EB9">
      <w:pPr>
        <w:pStyle w:val="BodyText"/>
      </w:pPr>
      <w:r w:rsidRPr="0091287C">
        <w:rPr>
          <w:b/>
        </w:rPr>
        <w:t>Valuation Point</w:t>
      </w:r>
      <w:r w:rsidRPr="0091287C">
        <w:t xml:space="preserve"> means the close of business in the relevant market where assets are listed or traded on the first Business Day immediately preceding the relevant Dealing Day by reference to which the Net Asset Value per Share of the Fund is determined provided such point will in no case precede the close of business in the relevant market that closes first on the relevant Business Day.</w:t>
      </w:r>
    </w:p>
    <w:p w14:paraId="26869CF7" w14:textId="77777777" w:rsidR="00073E09" w:rsidRPr="0091287C" w:rsidRDefault="00073E09" w:rsidP="00347EB9">
      <w:pPr>
        <w:pStyle w:val="BodyText"/>
      </w:pPr>
      <w:r w:rsidRPr="0091287C">
        <w:t>All other defined terms used in this Supplement shall have the same meaning as in the Prospectus.</w:t>
      </w:r>
    </w:p>
    <w:p w14:paraId="1540745E" w14:textId="77777777" w:rsidR="00073E09" w:rsidRPr="0091287C" w:rsidRDefault="00073E09" w:rsidP="00073E09">
      <w:pPr>
        <w:pStyle w:val="BodyText"/>
      </w:pPr>
      <w:r w:rsidRPr="0091287C">
        <w:br w:type="page"/>
      </w:r>
      <w:r w:rsidRPr="0091287C">
        <w:lastRenderedPageBreak/>
        <w:t>_____________________________________________________________________________</w:t>
      </w:r>
    </w:p>
    <w:p w14:paraId="64BCFC4F" w14:textId="77777777" w:rsidR="00073E09" w:rsidRPr="0091287C" w:rsidRDefault="00073E09" w:rsidP="00073E09">
      <w:pPr>
        <w:pStyle w:val="Agreement1"/>
        <w:jc w:val="center"/>
      </w:pPr>
      <w:r w:rsidRPr="0091287C">
        <w:t>INFORMATION ON THE FUND</w:t>
      </w:r>
    </w:p>
    <w:p w14:paraId="41284B73" w14:textId="77777777" w:rsidR="00073E09" w:rsidRPr="0091287C" w:rsidRDefault="00073E09" w:rsidP="00073E09">
      <w:pPr>
        <w:pStyle w:val="BodyText"/>
      </w:pPr>
      <w:r w:rsidRPr="0091287C">
        <w:t>_____________________________________________________________________________</w:t>
      </w:r>
    </w:p>
    <w:p w14:paraId="41E35212" w14:textId="77777777" w:rsidR="00073E09" w:rsidRPr="00347EB9" w:rsidRDefault="00073E09" w:rsidP="00347EB9">
      <w:pPr>
        <w:pStyle w:val="Agreement2"/>
        <w:keepNext/>
        <w:spacing w:before="120"/>
        <w:rPr>
          <w:b/>
        </w:rPr>
      </w:pPr>
      <w:r w:rsidRPr="00347EB9">
        <w:rPr>
          <w:b/>
        </w:rPr>
        <w:t>Investment Objective, Investment Policies and Investment Strategy</w:t>
      </w:r>
    </w:p>
    <w:p w14:paraId="48D04778" w14:textId="0CC31143" w:rsidR="00073E09" w:rsidRPr="00347EB9" w:rsidRDefault="00073E09" w:rsidP="00347EB9">
      <w:pPr>
        <w:pStyle w:val="Agreement3"/>
        <w:keepNext/>
        <w:spacing w:before="120"/>
        <w:ind w:left="720"/>
        <w:rPr>
          <w:b/>
        </w:rPr>
      </w:pPr>
      <w:r w:rsidRPr="00347EB9">
        <w:rPr>
          <w:b/>
        </w:rPr>
        <w:t>Investment Objective</w:t>
      </w:r>
    </w:p>
    <w:p w14:paraId="795292A5" w14:textId="7042C584" w:rsidR="00073E09" w:rsidRPr="00347EB9" w:rsidRDefault="00073E09" w:rsidP="00347EB9">
      <w:pPr>
        <w:pStyle w:val="BodyTextIndent"/>
        <w:ind w:left="0"/>
      </w:pPr>
      <w:r w:rsidRPr="00347EB9">
        <w:t>The prima</w:t>
      </w:r>
      <w:r w:rsidR="00CB5DF3" w:rsidRPr="00347EB9">
        <w:t>ry investment objective of the Fund</w:t>
      </w:r>
      <w:r w:rsidRPr="00347EB9">
        <w:t xml:space="preserve"> is to achieve long-term capital growth</w:t>
      </w:r>
      <w:r w:rsidR="00264699">
        <w:t xml:space="preserve"> by investing, on a global basis, primarily in equities and fixed income securities that meet the pre-defined social, environmental and ethical criteria as described in the Investment Policies below.</w:t>
      </w:r>
    </w:p>
    <w:p w14:paraId="6FD0ABCA" w14:textId="77777777" w:rsidR="00073E09" w:rsidRPr="00347EB9" w:rsidRDefault="00073E09" w:rsidP="00347EB9">
      <w:pPr>
        <w:pStyle w:val="BodyTextIndent"/>
        <w:ind w:left="0"/>
      </w:pPr>
      <w:r w:rsidRPr="00347EB9">
        <w:t>There can be no assurance that the Fund will achieve its investment objective.</w:t>
      </w:r>
    </w:p>
    <w:p w14:paraId="799F45D1" w14:textId="3279F71B" w:rsidR="00F256D8" w:rsidRPr="00F256D8" w:rsidRDefault="00073E09" w:rsidP="00347EB9">
      <w:pPr>
        <w:pStyle w:val="Agreement3"/>
        <w:keepNext/>
        <w:spacing w:before="120"/>
        <w:ind w:left="720"/>
        <w:rPr>
          <w:b/>
        </w:rPr>
      </w:pPr>
      <w:r w:rsidRPr="00347EB9">
        <w:rPr>
          <w:b/>
        </w:rPr>
        <w:t>Investment Policies</w:t>
      </w:r>
    </w:p>
    <w:p w14:paraId="34FC6DF5" w14:textId="56DF94DB" w:rsidR="00E406D1" w:rsidRDefault="36DF06F5" w:rsidP="002B5DAC">
      <w:pPr>
        <w:pStyle w:val="Agreement2"/>
        <w:keepNext/>
        <w:numPr>
          <w:ilvl w:val="0"/>
          <w:numId w:val="0"/>
        </w:numPr>
        <w:spacing w:before="120"/>
        <w:rPr>
          <w:rFonts w:eastAsia="Arial" w:cs="Arial"/>
        </w:rPr>
      </w:pPr>
      <w:r w:rsidRPr="00347EB9">
        <w:rPr>
          <w:rFonts w:eastAsia="Arial" w:cs="Arial"/>
        </w:rPr>
        <w:t xml:space="preserve">The Fund intends to achieve its investment objective by investing in fixed income securities (i.e. bonds) and securities </w:t>
      </w:r>
      <w:r w:rsidR="00673541" w:rsidRPr="00347EB9">
        <w:rPr>
          <w:rFonts w:eastAsia="Arial" w:cs="Arial"/>
        </w:rPr>
        <w:t xml:space="preserve">(i.e. shares) </w:t>
      </w:r>
      <w:r w:rsidRPr="00347EB9">
        <w:rPr>
          <w:rFonts w:eastAsia="Arial" w:cs="Arial"/>
        </w:rPr>
        <w:t>issued by</w:t>
      </w:r>
      <w:r w:rsidR="00673541" w:rsidRPr="00347EB9">
        <w:rPr>
          <w:rFonts w:eastAsia="Arial" w:cs="Arial"/>
        </w:rPr>
        <w:t xml:space="preserve"> high quality companies whose </w:t>
      </w:r>
      <w:r w:rsidR="000D6358">
        <w:rPr>
          <w:rFonts w:eastAsia="Arial" w:cs="Arial"/>
        </w:rPr>
        <w:t xml:space="preserve">ESG </w:t>
      </w:r>
      <w:r w:rsidR="00673541" w:rsidRPr="00347EB9">
        <w:rPr>
          <w:rFonts w:eastAsia="Arial" w:cs="Arial"/>
        </w:rPr>
        <w:t xml:space="preserve">profiles rank </w:t>
      </w:r>
      <w:r w:rsidR="000D6358">
        <w:rPr>
          <w:rFonts w:eastAsia="Arial" w:cs="Arial"/>
        </w:rPr>
        <w:t xml:space="preserve">in </w:t>
      </w:r>
      <w:r w:rsidR="00673541" w:rsidRPr="00347EB9">
        <w:rPr>
          <w:rFonts w:eastAsia="Arial" w:cs="Arial"/>
        </w:rPr>
        <w:t>the higher end of a scale provided by an external third party data provider</w:t>
      </w:r>
      <w:bookmarkStart w:id="0" w:name="_Hlk120117152"/>
      <w:r w:rsidR="002B5DAC">
        <w:rPr>
          <w:rFonts w:eastAsia="Arial" w:cs="Arial"/>
        </w:rPr>
        <w:t xml:space="preserve"> </w:t>
      </w:r>
      <w:r w:rsidR="002B5DAC" w:rsidRPr="002B5DAC">
        <w:rPr>
          <w:rFonts w:eastAsia="Arial" w:cs="Arial"/>
        </w:rPr>
        <w:t>as described in</w:t>
      </w:r>
      <w:r w:rsidR="002B5DAC">
        <w:rPr>
          <w:rFonts w:eastAsia="Arial" w:cs="Arial"/>
        </w:rPr>
        <w:t xml:space="preserve"> </w:t>
      </w:r>
      <w:r w:rsidR="002B5DAC" w:rsidRPr="002B5DAC">
        <w:rPr>
          <w:rFonts w:eastAsia="Arial" w:cs="Arial"/>
        </w:rPr>
        <w:t>Appendix I hereto</w:t>
      </w:r>
      <w:r w:rsidR="002B5DAC">
        <w:rPr>
          <w:rFonts w:eastAsia="Arial" w:cs="Arial"/>
        </w:rPr>
        <w:t>.</w:t>
      </w:r>
    </w:p>
    <w:p w14:paraId="018A8500" w14:textId="22947941" w:rsidR="00E406D1" w:rsidRPr="00ED11C7" w:rsidRDefault="00E406D1" w:rsidP="00E406D1">
      <w:pPr>
        <w:pStyle w:val="Agreement2"/>
        <w:keepNext/>
        <w:numPr>
          <w:ilvl w:val="0"/>
          <w:numId w:val="0"/>
        </w:numPr>
        <w:spacing w:before="120"/>
        <w:rPr>
          <w:bCs/>
        </w:rPr>
      </w:pPr>
      <w:r w:rsidRPr="00ED11C7">
        <w:rPr>
          <w:bCs/>
        </w:rPr>
        <w:t>The Fund promotes environmental and/or social characteristics in accordance with Article 8 of the SFDR. Information in relation to the sustainability-related features of the Fund's investments is set out in Appendix I to this Supplement, which Appendix details the environmental and/or social characteristics of the Fund.</w:t>
      </w:r>
    </w:p>
    <w:bookmarkEnd w:id="0"/>
    <w:p w14:paraId="4DB8433A" w14:textId="3A1D0D2B" w:rsidR="00571A76" w:rsidRDefault="000D6358" w:rsidP="00E406D1">
      <w:pPr>
        <w:pStyle w:val="BodyTextIndent"/>
        <w:ind w:left="0"/>
      </w:pPr>
      <w:r>
        <w:rPr>
          <w:rFonts w:eastAsia="Arial" w:cs="Arial"/>
        </w:rPr>
        <w:t>T</w:t>
      </w:r>
      <w:r w:rsidRPr="00347EB9">
        <w:rPr>
          <w:rFonts w:eastAsia="Arial" w:cs="Arial"/>
        </w:rPr>
        <w:t>he Investment Manager will seek to invest in assets that present attractive risk/reward potential</w:t>
      </w:r>
      <w:r w:rsidR="00571A76">
        <w:rPr>
          <w:rFonts w:eastAsia="Arial" w:cs="Arial"/>
        </w:rPr>
        <w:t xml:space="preserve"> </w:t>
      </w:r>
      <w:r w:rsidR="00DB5E89" w:rsidRPr="00347EB9">
        <w:t>to reduce risk through geographical and sector diversification</w:t>
      </w:r>
      <w:r w:rsidR="00571A76">
        <w:t xml:space="preserve">. The </w:t>
      </w:r>
      <w:r w:rsidR="00DB5E89" w:rsidRPr="00347EB9">
        <w:t>asset allocation of the Fund may vary due to market conditions</w:t>
      </w:r>
      <w:r w:rsidR="00700B35" w:rsidRPr="00347EB9">
        <w:t>.</w:t>
      </w:r>
      <w:r w:rsidR="00D448A0" w:rsidRPr="00347EB9">
        <w:t xml:space="preserve"> The </w:t>
      </w:r>
      <w:r w:rsidR="003B0B22" w:rsidRPr="00347EB9">
        <w:t>I</w:t>
      </w:r>
      <w:r w:rsidR="00D448A0" w:rsidRPr="00347EB9">
        <w:t xml:space="preserve">nvestment </w:t>
      </w:r>
      <w:r w:rsidR="003B0B22" w:rsidRPr="00347EB9">
        <w:t>Ma</w:t>
      </w:r>
      <w:r w:rsidR="00D448A0" w:rsidRPr="00347EB9">
        <w:t>nager will determine an appropriate asset alloca</w:t>
      </w:r>
      <w:r w:rsidR="00D930DC" w:rsidRPr="00347EB9">
        <w:t>tion through the</w:t>
      </w:r>
      <w:r w:rsidR="00D448A0" w:rsidRPr="00347EB9">
        <w:t xml:space="preserve"> analysis of primarily equity </w:t>
      </w:r>
      <w:r w:rsidR="003B0B22" w:rsidRPr="00347EB9">
        <w:t xml:space="preserve">and fixed income valuations and </w:t>
      </w:r>
      <w:r w:rsidR="00D448A0" w:rsidRPr="00347EB9">
        <w:t>risk/return profiles</w:t>
      </w:r>
      <w:r w:rsidR="00803B39" w:rsidRPr="00347EB9">
        <w:t xml:space="preserve"> which may also incl</w:t>
      </w:r>
      <w:r w:rsidR="007B7349" w:rsidRPr="00347EB9">
        <w:t>ude market analysis and economic</w:t>
      </w:r>
      <w:r w:rsidR="0067412E" w:rsidRPr="00347EB9">
        <w:t>/politic</w:t>
      </w:r>
      <w:r w:rsidR="000A1101" w:rsidRPr="00347EB9">
        <w:t>al</w:t>
      </w:r>
      <w:r w:rsidR="007B7349" w:rsidRPr="00347EB9">
        <w:t xml:space="preserve"> </w:t>
      </w:r>
      <w:r w:rsidR="00803B39" w:rsidRPr="00347EB9">
        <w:t>factors</w:t>
      </w:r>
      <w:r w:rsidR="00D448A0" w:rsidRPr="00347EB9">
        <w:t xml:space="preserve">. This analysis will be informed by an assessment of current market conditions </w:t>
      </w:r>
      <w:r w:rsidR="00E1299D" w:rsidRPr="00347EB9">
        <w:t xml:space="preserve">(as described above) </w:t>
      </w:r>
      <w:r w:rsidR="00D448A0" w:rsidRPr="00347EB9">
        <w:t xml:space="preserve">and </w:t>
      </w:r>
      <w:r w:rsidR="00D930DC" w:rsidRPr="00347EB9">
        <w:t xml:space="preserve">advice </w:t>
      </w:r>
      <w:r w:rsidR="00D448A0" w:rsidRPr="00347EB9">
        <w:t>from the ass</w:t>
      </w:r>
      <w:r w:rsidR="003B0B22" w:rsidRPr="00347EB9">
        <w:t xml:space="preserve">et allocation </w:t>
      </w:r>
      <w:r w:rsidR="009645E4">
        <w:t xml:space="preserve">forum </w:t>
      </w:r>
      <w:r w:rsidR="003B0B22" w:rsidRPr="00347EB9">
        <w:t>of the I</w:t>
      </w:r>
      <w:r w:rsidR="00D448A0" w:rsidRPr="00347EB9">
        <w:t xml:space="preserve">nvestment </w:t>
      </w:r>
      <w:r w:rsidR="003B0B22" w:rsidRPr="00347EB9">
        <w:t>M</w:t>
      </w:r>
      <w:r w:rsidR="00D448A0" w:rsidRPr="00347EB9">
        <w:t>anager, which is comprised of senior investment staf</w:t>
      </w:r>
      <w:r w:rsidR="00737360" w:rsidRPr="00347EB9">
        <w:t>f. The asset allocation of the F</w:t>
      </w:r>
      <w:r w:rsidR="00D448A0" w:rsidRPr="00347EB9">
        <w:t>und may vary as a result</w:t>
      </w:r>
      <w:r w:rsidR="00571A76">
        <w:t>.</w:t>
      </w:r>
    </w:p>
    <w:p w14:paraId="2F2669B4" w14:textId="77777777" w:rsidR="00571A76" w:rsidRDefault="00474C19" w:rsidP="00347EB9">
      <w:pPr>
        <w:spacing w:before="120"/>
        <w:rPr>
          <w:lang w:val="en-GB" w:eastAsia="en-GB"/>
        </w:rPr>
      </w:pPr>
      <w:r w:rsidRPr="00347EB9">
        <w:rPr>
          <w:rFonts w:cs="Arial"/>
        </w:rPr>
        <w:t>It is intended that the Fund will be managed to operate on a long only basis.</w:t>
      </w:r>
    </w:p>
    <w:p w14:paraId="1A784335" w14:textId="256AD0DA" w:rsidR="004622A6" w:rsidRPr="00347EB9" w:rsidRDefault="00055FE6" w:rsidP="00347EB9">
      <w:pPr>
        <w:pStyle w:val="BodyText"/>
      </w:pPr>
      <w:r w:rsidRPr="00D410FC">
        <w:t>As mentioned above, t</w:t>
      </w:r>
      <w:r w:rsidR="003636FE" w:rsidRPr="00D410FC">
        <w:t xml:space="preserve">he Fund </w:t>
      </w:r>
      <w:r w:rsidRPr="00D410FC">
        <w:t>intends to</w:t>
      </w:r>
      <w:r w:rsidR="003636FE" w:rsidRPr="00D410FC">
        <w:t xml:space="preserve"> invest on a long basis in fixed income securities denominated in multiple currencies, including bonds of at least Investment Grade or an Equivalent Rating (both sovereign and corporate and fixed and floating rate).</w:t>
      </w:r>
      <w:r w:rsidR="004622A6" w:rsidRPr="00D410FC">
        <w:t xml:space="preserve"> The Fund will only invest in securities which, at the time of purchase, are of Investment Grade. The Fund may hold below Investment Grade or unrated securities provided that such securities were of Investment Grade at the time of purchase.</w:t>
      </w:r>
      <w:r w:rsidR="004622A6" w:rsidRPr="00347EB9">
        <w:t xml:space="preserve">  </w:t>
      </w:r>
    </w:p>
    <w:p w14:paraId="0E8DC59C" w14:textId="07620499" w:rsidR="000B46C8" w:rsidRPr="00347EB9" w:rsidRDefault="00756D8C" w:rsidP="00347EB9">
      <w:pPr>
        <w:pStyle w:val="BodyTextIndent"/>
        <w:ind w:left="0"/>
      </w:pPr>
      <w:r w:rsidRPr="00347EB9">
        <w:t xml:space="preserve">The Fund may </w:t>
      </w:r>
      <w:r w:rsidR="000B46C8" w:rsidRPr="00347EB9">
        <w:t>hold up to 100% of its Net Asset</w:t>
      </w:r>
      <w:r w:rsidR="0091287C" w:rsidRPr="00347EB9">
        <w:t xml:space="preserve"> Value in cash at any one time</w:t>
      </w:r>
      <w:r w:rsidR="0091287C" w:rsidRPr="00347EB9">
        <w:rPr>
          <w:lang w:val="en-IE"/>
        </w:rPr>
        <w:t xml:space="preserve"> if the Investment Manager believes it is</w:t>
      </w:r>
      <w:r w:rsidR="00571A76">
        <w:rPr>
          <w:lang w:val="en-IE"/>
        </w:rPr>
        <w:t xml:space="preserve"> an</w:t>
      </w:r>
      <w:r w:rsidR="0091287C" w:rsidRPr="00347EB9">
        <w:rPr>
          <w:lang w:val="en-IE"/>
        </w:rPr>
        <w:t xml:space="preserve"> appropriate position given the prevailing market conditions.</w:t>
      </w:r>
    </w:p>
    <w:p w14:paraId="6FE2AAD8" w14:textId="77777777" w:rsidR="00756D8C" w:rsidRPr="00347EB9" w:rsidRDefault="00756D8C" w:rsidP="00347EB9">
      <w:pPr>
        <w:pStyle w:val="BodyTextIndent"/>
        <w:ind w:left="0"/>
      </w:pPr>
      <w:r w:rsidRPr="00347EB9">
        <w:t>The Fund may invest up 20% of its net assets in emerging markets.</w:t>
      </w:r>
    </w:p>
    <w:p w14:paraId="65C101A6" w14:textId="77777777" w:rsidR="00D5562F" w:rsidRPr="00347EB9" w:rsidRDefault="00AB2B7A" w:rsidP="00347EB9">
      <w:pPr>
        <w:pStyle w:val="BodyTextIndent"/>
        <w:ind w:left="0"/>
      </w:pPr>
      <w:r w:rsidRPr="00347EB9">
        <w:t>The Fund may also invest</w:t>
      </w:r>
      <w:r w:rsidR="003133B1" w:rsidRPr="00347EB9">
        <w:t>,</w:t>
      </w:r>
      <w:r w:rsidRPr="00347EB9">
        <w:t xml:space="preserve"> on a long basis</w:t>
      </w:r>
      <w:r w:rsidR="003133B1" w:rsidRPr="00347EB9">
        <w:t>,</w:t>
      </w:r>
      <w:r w:rsidRPr="00347EB9">
        <w:t xml:space="preserve"> in money market instruments to include treasury bills, demand notes, promissory notes, commercial paper</w:t>
      </w:r>
      <w:r w:rsidR="003636FE" w:rsidRPr="00347EB9">
        <w:t xml:space="preserve"> (i.e. short term paper issued by credit institutions)</w:t>
      </w:r>
      <w:r w:rsidRPr="00347EB9">
        <w:t>, negotiable certificates of deposit, floating rate notes</w:t>
      </w:r>
      <w:r w:rsidR="00C31063" w:rsidRPr="00347EB9">
        <w:t xml:space="preserve"> for ancillary liquidity purposes</w:t>
      </w:r>
      <w:r w:rsidRPr="00347EB9">
        <w:t>.</w:t>
      </w:r>
    </w:p>
    <w:p w14:paraId="34754A3C" w14:textId="62E647D7" w:rsidR="00571A76" w:rsidRDefault="00ED1C23" w:rsidP="006E012D">
      <w:pPr>
        <w:keepNext/>
        <w:keepLines/>
        <w:spacing w:before="120"/>
      </w:pPr>
      <w:r w:rsidRPr="00347EB9">
        <w:lastRenderedPageBreak/>
        <w:t>Subject to the investment restrictions set out under the heading “</w:t>
      </w:r>
      <w:r w:rsidRPr="00347EB9">
        <w:rPr>
          <w:b/>
          <w:bCs/>
        </w:rPr>
        <w:t>Investment Restrictions</w:t>
      </w:r>
      <w:r w:rsidRPr="00347EB9">
        <w:t xml:space="preserve">” in the Prospectus and the </w:t>
      </w:r>
      <w:r w:rsidR="00571A76">
        <w:t xml:space="preserve">ESG and </w:t>
      </w:r>
      <w:r w:rsidRPr="00347EB9">
        <w:t>ethical investment criteria</w:t>
      </w:r>
      <w:r w:rsidR="00550AFD" w:rsidRPr="00347EB9">
        <w:t xml:space="preserve"> (as set out </w:t>
      </w:r>
      <w:r w:rsidR="00F04589">
        <w:t>in Appendix I hereto</w:t>
      </w:r>
      <w:r w:rsidR="00550AFD" w:rsidRPr="00347EB9">
        <w:t>)</w:t>
      </w:r>
      <w:r w:rsidRPr="00347EB9">
        <w:t>,</w:t>
      </w:r>
      <w:r w:rsidR="00D448A0" w:rsidRPr="00347EB9">
        <w:rPr>
          <w:i/>
          <w:color w:val="4F81BD"/>
        </w:rPr>
        <w:t xml:space="preserve"> </w:t>
      </w:r>
      <w:r w:rsidR="00727368" w:rsidRPr="00347EB9">
        <w:rPr>
          <w:lang w:val="en-GB" w:eastAsia="en-GB"/>
        </w:rPr>
        <w:t>t</w:t>
      </w:r>
      <w:r w:rsidRPr="00347EB9">
        <w:t>he assets of the Fund will be invested in securities that are listed or traded on recognised exchanges on a global basis.  </w:t>
      </w:r>
    </w:p>
    <w:p w14:paraId="360DD10F" w14:textId="353DA0AD" w:rsidR="00073E09" w:rsidRDefault="00073E09" w:rsidP="00347EB9">
      <w:pPr>
        <w:pStyle w:val="BodyTextIndent"/>
        <w:ind w:left="0"/>
      </w:pPr>
      <w:r w:rsidRPr="00347EB9">
        <w:t>Each of the Fund's investments, apart from cash, will be traded or listed on permitted markets as detailed in Appendix II of the Prospectus ("</w:t>
      </w:r>
      <w:r w:rsidRPr="00347EB9">
        <w:rPr>
          <w:b/>
        </w:rPr>
        <w:t>Recognised Exchanges</w:t>
      </w:r>
      <w:r w:rsidRPr="00347EB9">
        <w:t xml:space="preserve">") as defined in the Prospectus. </w:t>
      </w:r>
    </w:p>
    <w:p w14:paraId="1849CF16" w14:textId="1CA94F37" w:rsidR="00283C53" w:rsidRPr="00283C53" w:rsidRDefault="00283C53" w:rsidP="00283C53">
      <w:pPr>
        <w:spacing w:before="120"/>
        <w:rPr>
          <w:lang w:val="en-GB" w:eastAsia="en-GB"/>
        </w:rPr>
      </w:pPr>
      <w:r>
        <w:rPr>
          <w:lang w:val="en-GB" w:eastAsia="en-GB"/>
        </w:rPr>
        <w:t>The Fund may, subject to the conditions and limits set out below under the heading "</w:t>
      </w:r>
      <w:r w:rsidRPr="006D5C44">
        <w:rPr>
          <w:b/>
          <w:bCs/>
          <w:lang w:val="en-GB" w:eastAsia="en-GB"/>
        </w:rPr>
        <w:t>Investment Restrictions"</w:t>
      </w:r>
      <w:r>
        <w:rPr>
          <w:b/>
          <w:bCs/>
          <w:lang w:val="en-GB" w:eastAsia="en-GB"/>
        </w:rPr>
        <w:t xml:space="preserve"> </w:t>
      </w:r>
      <w:r>
        <w:rPr>
          <w:lang w:val="en-GB" w:eastAsia="en-GB"/>
        </w:rPr>
        <w:t>in the Prospectus</w:t>
      </w:r>
      <w:r w:rsidR="006D0A44">
        <w:rPr>
          <w:lang w:val="en-GB" w:eastAsia="en-GB"/>
        </w:rPr>
        <w:t>,</w:t>
      </w:r>
      <w:r>
        <w:rPr>
          <w:lang w:val="en-GB" w:eastAsia="en-GB"/>
        </w:rPr>
        <w:t xml:space="preserve"> invest up to 10% of its net assets in other units of UCITS and alternative investment funds as set out in the Central Bank Guidance on UCITS Acceptable Investments in Other Investment Funds.</w:t>
      </w:r>
    </w:p>
    <w:p w14:paraId="4B19F4E8" w14:textId="77777777" w:rsidR="00ED1C23" w:rsidRPr="00347EB9" w:rsidRDefault="00ED1C23" w:rsidP="00347EB9">
      <w:pPr>
        <w:pStyle w:val="BodyTextIndent"/>
        <w:ind w:left="0"/>
      </w:pPr>
      <w:r w:rsidRPr="00347EB9">
        <w:t>The Fund may also invest up to 10% of its Net Asset Value in unlisted securities.</w:t>
      </w:r>
    </w:p>
    <w:p w14:paraId="3DD5348F" w14:textId="77777777" w:rsidR="00073E09" w:rsidRPr="00347EB9" w:rsidRDefault="00073E09" w:rsidP="00347EB9">
      <w:pPr>
        <w:pStyle w:val="BodyText"/>
      </w:pPr>
      <w:r w:rsidRPr="00347EB9">
        <w:t>The Fund may invest in other sub-funds of the Company, where such investments are appropriate to the investment objective and policies of the Fund (See "</w:t>
      </w:r>
      <w:r w:rsidRPr="00347EB9">
        <w:rPr>
          <w:b/>
        </w:rPr>
        <w:t>Cross Investing</w:t>
      </w:r>
      <w:r w:rsidRPr="00347EB9">
        <w:t>" below for further details).</w:t>
      </w:r>
    </w:p>
    <w:p w14:paraId="374E2858" w14:textId="77777777" w:rsidR="00073E09" w:rsidRPr="00347EB9" w:rsidRDefault="00073E09" w:rsidP="00347EB9">
      <w:pPr>
        <w:pStyle w:val="BodyTextIndent"/>
        <w:ind w:left="0"/>
      </w:pPr>
      <w:r w:rsidRPr="00347EB9">
        <w:t>The Fund may also use FDIs for</w:t>
      </w:r>
      <w:r w:rsidR="00ED1C23" w:rsidRPr="00347EB9">
        <w:t xml:space="preserve"> </w:t>
      </w:r>
      <w:r w:rsidRPr="00347EB9">
        <w:t>effic</w:t>
      </w:r>
      <w:r w:rsidR="00F818E2" w:rsidRPr="00347EB9">
        <w:t>ient portfolio management and</w:t>
      </w:r>
      <w:r w:rsidR="003636FE" w:rsidRPr="00347EB9">
        <w:t xml:space="preserve"> </w:t>
      </w:r>
      <w:r w:rsidR="00772AF6" w:rsidRPr="00347EB9">
        <w:t xml:space="preserve">currency </w:t>
      </w:r>
      <w:r w:rsidRPr="00347EB9">
        <w:t>hedging purpose</w:t>
      </w:r>
      <w:r w:rsidR="003636FE" w:rsidRPr="00347EB9">
        <w:t>s</w:t>
      </w:r>
      <w:r w:rsidRPr="00347EB9">
        <w:t xml:space="preserve"> as </w:t>
      </w:r>
      <w:r w:rsidR="00AB2B7A" w:rsidRPr="00347EB9">
        <w:t>described in section 3.2 below.</w:t>
      </w:r>
    </w:p>
    <w:p w14:paraId="4C6E7C01" w14:textId="77777777" w:rsidR="00073E09" w:rsidRPr="00347EB9" w:rsidRDefault="00073E09" w:rsidP="00347EB9">
      <w:pPr>
        <w:pStyle w:val="Agreement3"/>
        <w:keepNext/>
        <w:spacing w:before="120"/>
        <w:ind w:left="720"/>
      </w:pPr>
      <w:r w:rsidRPr="00347EB9">
        <w:rPr>
          <w:b/>
        </w:rPr>
        <w:t>Investment Strategy</w:t>
      </w:r>
    </w:p>
    <w:p w14:paraId="2596B65E" w14:textId="77777777" w:rsidR="00A10522" w:rsidRPr="00A10522" w:rsidRDefault="00A10522" w:rsidP="00A10522">
      <w:pPr>
        <w:spacing w:before="120"/>
        <w:rPr>
          <w:rFonts w:eastAsia="Arial" w:cs="Arial"/>
          <w:lang w:val="en-GB"/>
        </w:rPr>
      </w:pPr>
      <w:r w:rsidRPr="00A10522">
        <w:rPr>
          <w:rFonts w:eastAsia="Arial" w:cs="Arial"/>
          <w:lang w:val="en-GB"/>
        </w:rPr>
        <w:t xml:space="preserve">The Investment Manager takes an investment approach which utilises a combination of both quantitative and fundamental analysis. The Fund is managed using a disciplined and structured investment process. </w:t>
      </w:r>
    </w:p>
    <w:p w14:paraId="21DF07D8" w14:textId="746C4642" w:rsidR="00A10522" w:rsidRPr="00A10522" w:rsidRDefault="0078093E" w:rsidP="00A10522">
      <w:pPr>
        <w:spacing w:before="120"/>
        <w:rPr>
          <w:rFonts w:eastAsia="Arial" w:cs="Arial"/>
          <w:lang w:val="en-GB"/>
        </w:rPr>
      </w:pPr>
      <w:r>
        <w:rPr>
          <w:rFonts w:eastAsia="Arial" w:cs="Arial"/>
          <w:lang w:val="en-GB"/>
        </w:rPr>
        <w:t>In selecting equities, t</w:t>
      </w:r>
      <w:r w:rsidR="00A10522" w:rsidRPr="00A10522">
        <w:rPr>
          <w:rFonts w:eastAsia="Arial" w:cs="Arial"/>
          <w:lang w:val="en-GB"/>
        </w:rPr>
        <w:t>he initial stage of the investment process involves the application of a proprietary multi-factor Quality Model to identify high quality companies. The Exclusionary Screen is then applied</w:t>
      </w:r>
      <w:r w:rsidR="00E406D1">
        <w:rPr>
          <w:rFonts w:eastAsia="Arial" w:cs="Arial"/>
          <w:lang w:val="en-GB"/>
        </w:rPr>
        <w:t xml:space="preserve"> as </w:t>
      </w:r>
      <w:r w:rsidR="00E406D1" w:rsidRPr="00E406D1">
        <w:rPr>
          <w:rFonts w:eastAsia="Arial" w:cs="Arial"/>
          <w:lang w:val="en-GB"/>
        </w:rPr>
        <w:t>described in Appendix I hereto</w:t>
      </w:r>
      <w:r w:rsidR="00A10522" w:rsidRPr="00A10522">
        <w:rPr>
          <w:rFonts w:eastAsia="Arial" w:cs="Arial"/>
          <w:lang w:val="en-GB"/>
        </w:rPr>
        <w:t xml:space="preserve">. This screening process typically narrows the universe of potential Fund investments to a sub-set of stocks. </w:t>
      </w:r>
    </w:p>
    <w:p w14:paraId="178B78EB" w14:textId="691E10A9" w:rsidR="00A10522" w:rsidRDefault="00A10522" w:rsidP="00A10522">
      <w:pPr>
        <w:spacing w:before="120"/>
        <w:rPr>
          <w:rFonts w:eastAsia="Arial" w:cs="Arial"/>
          <w:lang w:val="en-GB"/>
        </w:rPr>
      </w:pPr>
      <w:r w:rsidRPr="00A10522">
        <w:rPr>
          <w:rFonts w:eastAsia="Arial" w:cs="Arial"/>
          <w:lang w:val="en-GB"/>
        </w:rPr>
        <w:t>The Investment Manager undertakes fundamental research on the candidates within the investable universe. This involves industry/sector research, company analysis and valuation work. The Investment Manager looks to identify the key growth drivers of the sector and business, the competitive landscape, the strategic outlook for the company and the potential risks. Where possible, the Investment Manager will also look to meet company management, competitors, and suppliers. Valuation analysis is also performed in order to identify a fair value for potential investments.</w:t>
      </w:r>
    </w:p>
    <w:p w14:paraId="2E1D2D65" w14:textId="4A3FC3B4" w:rsidR="00A10522" w:rsidRPr="006859E4" w:rsidRDefault="00A10522" w:rsidP="00A10522">
      <w:pPr>
        <w:autoSpaceDE w:val="0"/>
        <w:autoSpaceDN w:val="0"/>
        <w:adjustRightInd w:val="0"/>
        <w:spacing w:before="120"/>
        <w:rPr>
          <w:rFonts w:cs="Arial"/>
        </w:rPr>
      </w:pPr>
      <w:r>
        <w:rPr>
          <w:rFonts w:cs="Arial"/>
        </w:rPr>
        <w:t>In order to select fixed income securities for investment, t</w:t>
      </w:r>
      <w:r w:rsidRPr="006859E4">
        <w:rPr>
          <w:rFonts w:cs="Arial"/>
        </w:rPr>
        <w:t xml:space="preserve">he Investment Manager will follow an investment process structured around its Fundamentals, Valuations and </w:t>
      </w:r>
      <w:proofErr w:type="spellStart"/>
      <w:r w:rsidRPr="006859E4">
        <w:rPr>
          <w:rFonts w:cs="Arial"/>
        </w:rPr>
        <w:t>Technicals</w:t>
      </w:r>
      <w:proofErr w:type="spellEnd"/>
      <w:r w:rsidRPr="006859E4">
        <w:rPr>
          <w:rFonts w:cs="Arial"/>
        </w:rPr>
        <w:t xml:space="preserve"> (FVT) framework. This framework assists the Investment Manager to analyse the bond market and assess related opportunities and risks. The following is a brief overview of the three pillars of this framework:</w:t>
      </w:r>
    </w:p>
    <w:p w14:paraId="3063389C" w14:textId="77777777" w:rsidR="00A10522" w:rsidRPr="006859E4" w:rsidRDefault="00A10522" w:rsidP="00D6633B">
      <w:pPr>
        <w:pStyle w:val="ListParagraph"/>
        <w:numPr>
          <w:ilvl w:val="0"/>
          <w:numId w:val="12"/>
        </w:numPr>
        <w:autoSpaceDE w:val="0"/>
        <w:autoSpaceDN w:val="0"/>
        <w:adjustRightInd w:val="0"/>
        <w:spacing w:before="120"/>
        <w:ind w:left="360"/>
        <w:contextualSpacing w:val="0"/>
        <w:rPr>
          <w:rFonts w:cs="Arial"/>
          <w:lang w:val="en-GB"/>
        </w:rPr>
      </w:pPr>
      <w:r w:rsidRPr="006859E4">
        <w:rPr>
          <w:rFonts w:cs="Arial"/>
          <w:b/>
          <w:bCs/>
        </w:rPr>
        <w:t>Fundamentals:</w:t>
      </w:r>
      <w:r w:rsidRPr="006859E4">
        <w:rPr>
          <w:rFonts w:cs="Arial"/>
        </w:rPr>
        <w:t xml:space="preserve"> B</w:t>
      </w:r>
      <w:proofErr w:type="spellStart"/>
      <w:r w:rsidRPr="006859E4">
        <w:rPr>
          <w:rFonts w:cs="Arial"/>
          <w:lang w:val="en-GB"/>
        </w:rPr>
        <w:t>ond</w:t>
      </w:r>
      <w:proofErr w:type="spellEnd"/>
      <w:r w:rsidRPr="006859E4">
        <w:rPr>
          <w:rFonts w:cs="Arial"/>
          <w:lang w:val="en-GB"/>
        </w:rPr>
        <w:t xml:space="preserve"> yields are intrinsically linked to macroeconomic fundamentals, given their impact on credit metrics and the path of central bank interest rates. Therefore, comprehensive macroeconomic research is very important. This involves analysing not just real time economic data, but also high-level events and trends which affect the bond market.  Examples of events and trends that have affected the interest rate environment in recent times include: (i) ageing populations: ageing populations lead to increased savings, which in turn push yields lower through more demand for fixed income assets; (ii) increased regulation of financial entities which consequently required financial entities to de-risk and hold higher </w:t>
      </w:r>
      <w:r w:rsidRPr="006859E4">
        <w:rPr>
          <w:rFonts w:cs="Arial"/>
          <w:lang w:val="en-GB"/>
        </w:rPr>
        <w:lastRenderedPageBreak/>
        <w:t xml:space="preserve">quality bonds pushing their yields lower; (iii) secular stagnation (i.e. a </w:t>
      </w:r>
      <w:r w:rsidRPr="006859E4">
        <w:rPr>
          <w:rFonts w:cs="Arial"/>
          <w:color w:val="202124"/>
          <w:shd w:val="clear" w:color="auto" w:fill="FFFFFF"/>
        </w:rPr>
        <w:t>state of little or no economic growth</w:t>
      </w:r>
      <w:r w:rsidRPr="006859E4">
        <w:rPr>
          <w:rFonts w:cs="Arial"/>
          <w:lang w:val="en-GB"/>
        </w:rPr>
        <w:t>): following the global financial crisis, growth and inflation rates did not achieve levels as high as previous cycles and, as a result, there was less of a requirement for higher interest rates from central banks to prevent overheating of the economy; (iv) the COVID-19 pandemic which led to a dramatic fall in “risk free” government bond yields.</w:t>
      </w:r>
    </w:p>
    <w:p w14:paraId="697F85FF" w14:textId="77777777" w:rsidR="00A10522" w:rsidRPr="006859E4" w:rsidRDefault="00A10522" w:rsidP="00D6633B">
      <w:pPr>
        <w:pStyle w:val="ListParagraph"/>
        <w:numPr>
          <w:ilvl w:val="0"/>
          <w:numId w:val="12"/>
        </w:numPr>
        <w:autoSpaceDE w:val="0"/>
        <w:autoSpaceDN w:val="0"/>
        <w:adjustRightInd w:val="0"/>
        <w:spacing w:before="120"/>
        <w:ind w:left="360"/>
        <w:contextualSpacing w:val="0"/>
        <w:rPr>
          <w:rFonts w:cs="Arial"/>
        </w:rPr>
      </w:pPr>
      <w:r w:rsidRPr="006859E4">
        <w:rPr>
          <w:rFonts w:cs="Arial"/>
          <w:b/>
          <w:bCs/>
        </w:rPr>
        <w:t xml:space="preserve">Valuations: </w:t>
      </w:r>
      <w:r w:rsidRPr="006859E4">
        <w:rPr>
          <w:rFonts w:cs="Arial"/>
        </w:rPr>
        <w:t xml:space="preserve">The team assesses the valuation of fixed income securities both on an absolute and relative basis.  </w:t>
      </w:r>
    </w:p>
    <w:p w14:paraId="5C4472DC" w14:textId="77777777" w:rsidR="00A10522" w:rsidRPr="006859E4" w:rsidRDefault="00A10522" w:rsidP="000F2556">
      <w:pPr>
        <w:pStyle w:val="ListParagraph"/>
        <w:keepNext/>
        <w:keepLines/>
        <w:autoSpaceDE w:val="0"/>
        <w:autoSpaceDN w:val="0"/>
        <w:adjustRightInd w:val="0"/>
        <w:spacing w:before="120"/>
        <w:ind w:left="357"/>
        <w:contextualSpacing w:val="0"/>
        <w:rPr>
          <w:rFonts w:cs="Arial"/>
        </w:rPr>
      </w:pPr>
      <w:r w:rsidRPr="006859E4">
        <w:rPr>
          <w:rFonts w:cs="Arial"/>
          <w:b/>
          <w:bCs/>
        </w:rPr>
        <w:t xml:space="preserve">Absolute valuations </w:t>
      </w:r>
      <w:r w:rsidRPr="006859E4">
        <w:rPr>
          <w:rFonts w:cs="Arial"/>
        </w:rPr>
        <w:t xml:space="preserve">refer to the level of yields in the marketplace. These are evaluated with reference to factors such as economic fundamentals, credit quality and the path of interest rates priced into the issuer’s yield curve. As an example, the Investment Manager analyses what the different segments of the curve may be pricing in for the future path of central bank interest rates. If the Investment Manager strongly believes that the market’s expectations for future central bank interest rates are too low or high, they may decide to position the Fund to profit from higher or lower (respectively) than expected rates in the future.  </w:t>
      </w:r>
    </w:p>
    <w:p w14:paraId="48F738FD" w14:textId="77777777" w:rsidR="00A10522" w:rsidRPr="006859E4" w:rsidRDefault="00A10522" w:rsidP="00A10522">
      <w:pPr>
        <w:autoSpaceDE w:val="0"/>
        <w:autoSpaceDN w:val="0"/>
        <w:adjustRightInd w:val="0"/>
        <w:spacing w:before="120"/>
        <w:ind w:left="360"/>
        <w:rPr>
          <w:rFonts w:cs="Arial"/>
        </w:rPr>
      </w:pPr>
      <w:r w:rsidRPr="006859E4">
        <w:rPr>
          <w:rFonts w:cs="Arial"/>
          <w:b/>
        </w:rPr>
        <w:t>Relative Valuations</w:t>
      </w:r>
      <w:r w:rsidRPr="006859E4">
        <w:rPr>
          <w:rFonts w:cs="Arial"/>
          <w:bCs/>
        </w:rPr>
        <w:t xml:space="preserve"> refer to how the valuations of different bond issuers compare against each other while also considering potential differences in credit quality.</w:t>
      </w:r>
      <w:r w:rsidRPr="006859E4">
        <w:rPr>
          <w:rFonts w:cs="Arial"/>
        </w:rPr>
        <w:t xml:space="preserve">  In addition to analysing the relative value of different issuers within a particular sector, the relative valuations of a range of fixed income sectors (for example cash, government, government agency, municipal, supranational, and corporate bonds) are also compared with each other. Allocating dynamically between different fixed income sectors at the appropriate time in the cycle, or when there is a significant relative valuation anomaly, can also be a source of outperformance for the Fund. </w:t>
      </w:r>
    </w:p>
    <w:p w14:paraId="4F521E4C" w14:textId="77777777" w:rsidR="00A10522" w:rsidRPr="006859E4" w:rsidRDefault="00A10522" w:rsidP="00D6633B">
      <w:pPr>
        <w:pStyle w:val="ListParagraph"/>
        <w:numPr>
          <w:ilvl w:val="0"/>
          <w:numId w:val="12"/>
        </w:numPr>
        <w:autoSpaceDE w:val="0"/>
        <w:autoSpaceDN w:val="0"/>
        <w:adjustRightInd w:val="0"/>
        <w:spacing w:before="120"/>
        <w:ind w:left="360"/>
        <w:contextualSpacing w:val="0"/>
        <w:rPr>
          <w:rFonts w:cs="Arial"/>
        </w:rPr>
      </w:pPr>
      <w:proofErr w:type="spellStart"/>
      <w:r w:rsidRPr="006859E4">
        <w:rPr>
          <w:rFonts w:cs="Arial"/>
          <w:b/>
          <w:bCs/>
        </w:rPr>
        <w:t>Technicals</w:t>
      </w:r>
      <w:proofErr w:type="spellEnd"/>
      <w:r w:rsidRPr="006859E4">
        <w:rPr>
          <w:rFonts w:cs="Arial"/>
          <w:b/>
        </w:rPr>
        <w:t xml:space="preserve">: </w:t>
      </w:r>
      <w:r w:rsidRPr="006859E4">
        <w:rPr>
          <w:rFonts w:cs="Arial"/>
        </w:rPr>
        <w:t xml:space="preserve">These are variables that impact the bond market but cannot be explained by fundamentals or valuations. These include investor positioning, technical analysis (also known as charting), supply and demand factors and liquidity. These factors may play a role in the timing of strategic investment decisions, or in taking short-term positions to help the Fund benefit from overbought/sold extremes.  </w:t>
      </w:r>
    </w:p>
    <w:p w14:paraId="1C612207" w14:textId="77777777" w:rsidR="00A10522" w:rsidRPr="006859E4" w:rsidRDefault="00A10522" w:rsidP="00A10522">
      <w:pPr>
        <w:autoSpaceDE w:val="0"/>
        <w:autoSpaceDN w:val="0"/>
        <w:adjustRightInd w:val="0"/>
        <w:spacing w:before="120"/>
        <w:rPr>
          <w:rFonts w:cs="Arial"/>
        </w:rPr>
      </w:pPr>
      <w:r w:rsidRPr="006859E4">
        <w:rPr>
          <w:rFonts w:cs="Arial"/>
          <w:lang w:val="en-GB"/>
        </w:rPr>
        <w:t xml:space="preserve">Application of the FVT framework brings a consistency to the Investment Manager's decision-making process. It also helps to ensure that a </w:t>
      </w:r>
      <w:r w:rsidRPr="006859E4">
        <w:rPr>
          <w:rFonts w:cs="Arial"/>
        </w:rPr>
        <w:t xml:space="preserve">wide variety of factors are considered before the making of important strategic decisions for the Fund, </w:t>
      </w:r>
      <w:r w:rsidRPr="006859E4">
        <w:rPr>
          <w:rFonts w:cs="Arial"/>
          <w:lang w:val="en-GB"/>
        </w:rPr>
        <w:t xml:space="preserve">such as determining the appropriate level of interest rate and credit risk and where investments should be positioned in terms of specific geographies, sectors and maturities. </w:t>
      </w:r>
    </w:p>
    <w:p w14:paraId="16EE0F4A" w14:textId="4E9F23D2" w:rsidR="5B77FEE4" w:rsidRDefault="5B77FEE4" w:rsidP="00347EB9">
      <w:pPr>
        <w:spacing w:before="120"/>
        <w:rPr>
          <w:rFonts w:eastAsia="Arial" w:cs="Arial"/>
          <w:lang w:val="en-GB"/>
        </w:rPr>
      </w:pPr>
      <w:r w:rsidRPr="00347EB9">
        <w:rPr>
          <w:rFonts w:eastAsia="Arial" w:cs="Arial"/>
          <w:lang w:val="en-GB"/>
        </w:rPr>
        <w:t>Following the quantitative and fundamental analysis, the Investment Manager will endeavour to construct a diversified multi-asset portfolio. The portfolio is regularly reviewed to ensure that the Fund remains suitably diversified from a risk perspective.</w:t>
      </w:r>
    </w:p>
    <w:p w14:paraId="581DA1A3" w14:textId="77777777" w:rsidR="00073E09" w:rsidRPr="00347EB9" w:rsidRDefault="00073E09" w:rsidP="00347EB9">
      <w:pPr>
        <w:pStyle w:val="Agreement2"/>
        <w:keepNext/>
        <w:spacing w:before="120"/>
        <w:rPr>
          <w:b/>
        </w:rPr>
      </w:pPr>
      <w:r w:rsidRPr="00347EB9">
        <w:rPr>
          <w:b/>
        </w:rPr>
        <w:t>Use of Derivatives and Efficient Portfolio Management Techniques</w:t>
      </w:r>
    </w:p>
    <w:p w14:paraId="03CED165" w14:textId="77777777" w:rsidR="00073E09" w:rsidRPr="00347EB9" w:rsidRDefault="00073E09" w:rsidP="00347EB9">
      <w:pPr>
        <w:spacing w:before="120"/>
      </w:pPr>
      <w:r w:rsidRPr="00347EB9">
        <w:t xml:space="preserve">The Fund may engage in transactions in FDI for </w:t>
      </w:r>
      <w:r w:rsidR="0079479C" w:rsidRPr="00347EB9">
        <w:t xml:space="preserve">the purposes of hedging and </w:t>
      </w:r>
      <w:r w:rsidRPr="00347EB9">
        <w:t xml:space="preserve">efficient portfolio management and/or to protect against </w:t>
      </w:r>
      <w:r w:rsidR="00907053" w:rsidRPr="00347EB9">
        <w:t xml:space="preserve">currency </w:t>
      </w:r>
      <w:r w:rsidRPr="00347EB9">
        <w:t>exchange</w:t>
      </w:r>
      <w:r w:rsidR="00907053" w:rsidRPr="00347EB9">
        <w:t xml:space="preserve"> </w:t>
      </w:r>
      <w:r w:rsidRPr="00347EB9">
        <w:t>risks within the conditions and limits laid down by the Central Bank from time to time. The Investment Manager will look to ensure that the techniques and instruments used are economically appropriate in that they will be realised in a cost-effective way. Such techniques and instruments (details of which are outlined below) are options and forwards.</w:t>
      </w:r>
    </w:p>
    <w:p w14:paraId="3043C7BD" w14:textId="77777777" w:rsidR="00073E09" w:rsidRPr="00347EB9" w:rsidRDefault="00073E09" w:rsidP="006E012D">
      <w:pPr>
        <w:keepNext/>
        <w:keepLines/>
        <w:spacing w:before="120"/>
        <w:rPr>
          <w:i/>
        </w:rPr>
      </w:pPr>
      <w:r w:rsidRPr="00347EB9">
        <w:rPr>
          <w:i/>
        </w:rPr>
        <w:lastRenderedPageBreak/>
        <w:t>Options</w:t>
      </w:r>
    </w:p>
    <w:p w14:paraId="33527268" w14:textId="77777777" w:rsidR="00073E09" w:rsidRPr="00347EB9" w:rsidRDefault="00073E09" w:rsidP="006E012D">
      <w:pPr>
        <w:keepLines/>
        <w:spacing w:before="120"/>
      </w:pPr>
      <w:r w:rsidRPr="00347EB9">
        <w:t>An option contains the right to buy or sell a specific quantity of a specific asset at a fixed price at or before a specified future date. There are two forms of options: put or call options. Put options are contracts sold for a premium that give to the buyer the right, but not the obligation, to sell to the seller a specified quantity of a particular asset (or financial instrument) at a specified price. Call options are similar contracts sold for a premium that give the buyer the right, but not the obligation, to buy from the seller a specified quantity of a particular asset (or financial instrument) at a specified price. Options may also be cash-settled. The Fund may use such instruments to hedge against market risk or gain exposure to relevant underlying equity. Any option entered into by the Fund will be in accordance with the limits prescribed by the law.</w:t>
      </w:r>
    </w:p>
    <w:p w14:paraId="7CFBC3F6" w14:textId="77777777" w:rsidR="00073E09" w:rsidRPr="00347EB9" w:rsidRDefault="00073E09" w:rsidP="00347EB9">
      <w:pPr>
        <w:keepNext/>
        <w:spacing w:before="120"/>
        <w:rPr>
          <w:i/>
        </w:rPr>
      </w:pPr>
      <w:r w:rsidRPr="00347EB9">
        <w:rPr>
          <w:i/>
        </w:rPr>
        <w:t>Forwards</w:t>
      </w:r>
    </w:p>
    <w:p w14:paraId="6199BFCF" w14:textId="77777777" w:rsidR="00073E09" w:rsidRPr="00347EB9" w:rsidRDefault="00073E09" w:rsidP="00347EB9">
      <w:pPr>
        <w:spacing w:before="120"/>
      </w:pPr>
      <w:r w:rsidRPr="00347EB9">
        <w:t>Forward currency contracts could be used to hedge against currency risk that has resulted from assets held by the Fund that are not in the Base Currency. The Fund, may, for example, use forward currency contracts by selling forward a foreign currency against the Base Currency to protect the Fund from foreign exchange rate risk that has arisen from holding assets in that currency.</w:t>
      </w:r>
    </w:p>
    <w:p w14:paraId="62604363" w14:textId="77777777" w:rsidR="00073E09" w:rsidRPr="00347EB9" w:rsidRDefault="00073E09" w:rsidP="00347EB9">
      <w:pPr>
        <w:spacing w:before="120"/>
      </w:pPr>
      <w:r w:rsidRPr="00347EB9">
        <w:t xml:space="preserve">Direct and indirect operational costs and/or fees (which do not include hidden revenue) arising from use of FDIs for EPM purposes may be deducted from the revenue delivered to the Company. Such costs and/or fees are payable to the relevant counterparty to the FDI in question and such counterparty may or may not be related to the Investment Manager or the Depositary. All revenues generated from such FDIs, net of direct and indirect operational costs, will be returned to the Company. </w:t>
      </w:r>
    </w:p>
    <w:p w14:paraId="220608FB" w14:textId="77777777" w:rsidR="00073E09" w:rsidRPr="00347EB9" w:rsidRDefault="00073E09" w:rsidP="00347EB9">
      <w:pPr>
        <w:spacing w:before="120"/>
      </w:pPr>
      <w:r w:rsidRPr="00347EB9">
        <w:t>Collateral or margin may be passed by the Fund to a counterparty or broker in respect of OTC FDI transaction.  Please refer to the section of the Prospectus entitled "</w:t>
      </w:r>
      <w:r w:rsidRPr="00347EB9">
        <w:rPr>
          <w:b/>
        </w:rPr>
        <w:t>Collateral Policy</w:t>
      </w:r>
      <w:r w:rsidRPr="00347EB9">
        <w:t>" for further details.</w:t>
      </w:r>
    </w:p>
    <w:p w14:paraId="5C933AC2" w14:textId="77777777" w:rsidR="00073E09" w:rsidRPr="00347EB9" w:rsidRDefault="00073E09" w:rsidP="00347EB9">
      <w:pPr>
        <w:spacing w:before="120"/>
      </w:pPr>
      <w:r w:rsidRPr="00347EB9">
        <w:t>The use of FDI and efficient portfolio management techniques for the purposes outlined above will expose the Fund to the risks disclosed under the section of the Prospectus entitled "</w:t>
      </w:r>
      <w:r w:rsidRPr="00347EB9">
        <w:rPr>
          <w:b/>
        </w:rPr>
        <w:t>Risk Factors</w:t>
      </w:r>
      <w:r w:rsidRPr="00347EB9">
        <w:t>".</w:t>
      </w:r>
    </w:p>
    <w:p w14:paraId="1741F973" w14:textId="77777777" w:rsidR="00073E09" w:rsidRPr="00347EB9" w:rsidRDefault="00073E09" w:rsidP="00347EB9">
      <w:pPr>
        <w:pStyle w:val="Agreement2"/>
        <w:keepNext/>
        <w:spacing w:before="120"/>
        <w:rPr>
          <w:b/>
        </w:rPr>
      </w:pPr>
      <w:r w:rsidRPr="00347EB9">
        <w:rPr>
          <w:b/>
        </w:rPr>
        <w:t>Borrowing and Leverage</w:t>
      </w:r>
    </w:p>
    <w:p w14:paraId="590B6381" w14:textId="77777777" w:rsidR="00073E09" w:rsidRPr="00347EB9" w:rsidRDefault="00073E09" w:rsidP="00347EB9">
      <w:pPr>
        <w:pStyle w:val="Agreement3"/>
        <w:keepNext/>
        <w:spacing w:before="120"/>
        <w:ind w:left="720"/>
      </w:pPr>
      <w:r w:rsidRPr="00347EB9">
        <w:t>Borrowing</w:t>
      </w:r>
    </w:p>
    <w:p w14:paraId="24F52495" w14:textId="77777777" w:rsidR="00073E09" w:rsidRPr="00347EB9" w:rsidRDefault="00073E09" w:rsidP="00347EB9">
      <w:pPr>
        <w:pStyle w:val="BodyText"/>
      </w:pPr>
      <w:r w:rsidRPr="00347EB9">
        <w:t>The Company may only borrow on a temporary basis for the account of the Fund and the aggregate amount of such borrowings may not exceed 10% of the Net Asset Value of the Fund.  In accordance with the provisions of the Regulations, the Company may charge the assets of the Fund as security for borrowings of the Fund.</w:t>
      </w:r>
    </w:p>
    <w:p w14:paraId="6B891E00" w14:textId="77777777" w:rsidR="00073E09" w:rsidRPr="00347EB9" w:rsidRDefault="00073E09" w:rsidP="00347EB9">
      <w:pPr>
        <w:pStyle w:val="Agreement3"/>
        <w:keepNext/>
        <w:spacing w:before="120"/>
        <w:ind w:left="720"/>
      </w:pPr>
      <w:r w:rsidRPr="00347EB9">
        <w:t>Leverage</w:t>
      </w:r>
    </w:p>
    <w:p w14:paraId="0650D6D9" w14:textId="77777777" w:rsidR="00073E09" w:rsidRPr="00347EB9" w:rsidRDefault="00073E09" w:rsidP="00347EB9">
      <w:pPr>
        <w:pStyle w:val="Agreement3"/>
        <w:numPr>
          <w:ilvl w:val="0"/>
          <w:numId w:val="0"/>
        </w:numPr>
        <w:spacing w:before="120"/>
        <w:rPr>
          <w:lang w:eastAsia="en-GB"/>
        </w:rPr>
      </w:pPr>
      <w:r w:rsidRPr="00347EB9">
        <w:rPr>
          <w:lang w:eastAsia="en-GB"/>
        </w:rPr>
        <w:t>The Fund may utilise FDI as referred to in the section headed "</w:t>
      </w:r>
      <w:r w:rsidRPr="00347EB9">
        <w:rPr>
          <w:b/>
          <w:lang w:eastAsia="en-GB"/>
        </w:rPr>
        <w:t>Use of Derivatives and Efficient</w:t>
      </w:r>
      <w:r w:rsidRPr="00347EB9">
        <w:rPr>
          <w:lang w:eastAsia="en-GB"/>
        </w:rPr>
        <w:t xml:space="preserve"> </w:t>
      </w:r>
      <w:r w:rsidRPr="00347EB9">
        <w:rPr>
          <w:b/>
          <w:lang w:eastAsia="en-GB"/>
        </w:rPr>
        <w:t>Portfolio Management Techniques</w:t>
      </w:r>
      <w:r w:rsidRPr="00347EB9">
        <w:rPr>
          <w:lang w:eastAsia="en-GB"/>
        </w:rPr>
        <w:t xml:space="preserve">" above. The Fund will use the commitment approach to accurately measure, monitor and manage market risk and calculate its exposures.  </w:t>
      </w:r>
    </w:p>
    <w:p w14:paraId="664EE539" w14:textId="77777777" w:rsidR="00073E09" w:rsidRPr="00347EB9" w:rsidRDefault="00073E09" w:rsidP="00347EB9">
      <w:pPr>
        <w:pStyle w:val="Agreement3"/>
        <w:numPr>
          <w:ilvl w:val="0"/>
          <w:numId w:val="0"/>
        </w:numPr>
        <w:spacing w:before="120"/>
        <w:rPr>
          <w:lang w:eastAsia="en-GB"/>
        </w:rPr>
      </w:pPr>
      <w:r w:rsidRPr="00347EB9">
        <w:rPr>
          <w:lang w:eastAsia="en-GB"/>
        </w:rPr>
        <w:t>Global exposure and leverage as a result of its investment in FDI (calculated using the commitment approach) shall not exceed 100% of the Net Asset Value of the Fund.</w:t>
      </w:r>
    </w:p>
    <w:p w14:paraId="7BBCA3DB" w14:textId="77777777" w:rsidR="00073E09" w:rsidRPr="00347EB9" w:rsidRDefault="00073E09" w:rsidP="00347EB9">
      <w:pPr>
        <w:pStyle w:val="Agreement3"/>
        <w:numPr>
          <w:ilvl w:val="0"/>
          <w:numId w:val="0"/>
        </w:numPr>
        <w:spacing w:before="120"/>
      </w:pPr>
      <w:r w:rsidRPr="00347EB9">
        <w:rPr>
          <w:lang w:eastAsia="en-GB"/>
        </w:rPr>
        <w:t xml:space="preserve">The Company on behalf of the Fund has filed with the Central Bank its risk management process which enables it to accurately measure, monitor and manage the various risks associated with the use of FDI.  Any FDI not included in the risk management process will not be utilised until such time as a revised submission has been provided to the Central Bank. The Company will, on request, provide supplementary information to Shareholders relating to the risk management </w:t>
      </w:r>
      <w:r w:rsidRPr="00347EB9">
        <w:rPr>
          <w:lang w:eastAsia="en-GB"/>
        </w:rPr>
        <w:lastRenderedPageBreak/>
        <w:t>methods employed, including the quantitative limits that are applied and any recent developments in the risk and yield characteristics of the main categories of investments</w:t>
      </w:r>
    </w:p>
    <w:p w14:paraId="0EE6F4D5" w14:textId="77777777" w:rsidR="00073E09" w:rsidRPr="00347EB9" w:rsidRDefault="00073E09" w:rsidP="00347EB9">
      <w:pPr>
        <w:pStyle w:val="Agreement2"/>
        <w:keepNext/>
        <w:spacing w:before="120"/>
        <w:rPr>
          <w:b/>
        </w:rPr>
      </w:pPr>
      <w:r w:rsidRPr="00347EB9">
        <w:rPr>
          <w:b/>
        </w:rPr>
        <w:t>Investment Restrictions</w:t>
      </w:r>
    </w:p>
    <w:p w14:paraId="692E3A1D" w14:textId="4B6B223F" w:rsidR="00283C53" w:rsidRPr="00347EB9" w:rsidRDefault="00073E09" w:rsidP="00347EB9">
      <w:pPr>
        <w:pStyle w:val="BodyText"/>
      </w:pPr>
      <w:r w:rsidRPr="00347EB9">
        <w:t>Investors must note that the Company and the Fund adhere to the restrictions and requirements set out under the Regulations, as may be amended from time to time. These are set out in</w:t>
      </w:r>
      <w:r w:rsidR="00EC07A5" w:rsidRPr="00347EB9">
        <w:t xml:space="preserve"> Appendix I to the Prospectus.</w:t>
      </w:r>
    </w:p>
    <w:p w14:paraId="5E083DEF" w14:textId="77777777" w:rsidR="00073E09" w:rsidRPr="00347EB9" w:rsidRDefault="00073E09" w:rsidP="00347EB9">
      <w:pPr>
        <w:pStyle w:val="Agreement2"/>
        <w:keepNext/>
        <w:spacing w:before="120"/>
        <w:rPr>
          <w:b/>
        </w:rPr>
      </w:pPr>
      <w:r w:rsidRPr="00347EB9">
        <w:rPr>
          <w:b/>
        </w:rPr>
        <w:t xml:space="preserve">Cross Investing </w:t>
      </w:r>
    </w:p>
    <w:p w14:paraId="7D3CD35C" w14:textId="77777777" w:rsidR="00073E09" w:rsidRPr="00347EB9" w:rsidRDefault="00073E09" w:rsidP="00347EB9">
      <w:pPr>
        <w:pStyle w:val="BodyText"/>
        <w:rPr>
          <w:rFonts w:cs="Arial"/>
          <w:b/>
        </w:rPr>
      </w:pPr>
      <w:r w:rsidRPr="00347EB9">
        <w:rPr>
          <w:rFonts w:cs="Arial"/>
        </w:rPr>
        <w:t xml:space="preserve">Subject to the requirements of the Central Bank, and if this is considered appropriate to the investment objective and policies of the Fund, the Fund may invest in the other Funds of the Company.  </w:t>
      </w:r>
      <w:r w:rsidRPr="00347EB9">
        <w:rPr>
          <w:rFonts w:eastAsia="SimSun" w:cs="Arial"/>
        </w:rPr>
        <w:t>Any commission received by the</w:t>
      </w:r>
      <w:r w:rsidRPr="00347EB9">
        <w:rPr>
          <w:rFonts w:eastAsia="SimSun" w:cs="Arial"/>
          <w:bCs/>
        </w:rPr>
        <w:t xml:space="preserve"> </w:t>
      </w:r>
      <w:r w:rsidRPr="00347EB9">
        <w:rPr>
          <w:rFonts w:eastAsia="SimSun" w:cs="Arial"/>
        </w:rPr>
        <w:t xml:space="preserve">Investment Manager in respect of such investment will </w:t>
      </w:r>
      <w:r w:rsidRPr="00347EB9">
        <w:rPr>
          <w:rFonts w:eastAsia="SimSun" w:cs="Arial"/>
          <w:bCs/>
        </w:rPr>
        <w:t>b</w:t>
      </w:r>
      <w:r w:rsidRPr="00347EB9">
        <w:rPr>
          <w:rFonts w:eastAsia="SimSun" w:cs="Arial"/>
        </w:rPr>
        <w:t>e paid into the assets of the Fund.</w:t>
      </w:r>
      <w:r w:rsidRPr="00347EB9">
        <w:rPr>
          <w:rFonts w:eastAsia="SimSun" w:cs="Arial"/>
          <w:bCs/>
        </w:rPr>
        <w:t xml:space="preserve"> In addition, no Preliminary Charge, Repurchase Charge or Exchange Charge may be charged on the cross-investing Fund’s investment. </w:t>
      </w:r>
      <w:r w:rsidRPr="00347EB9">
        <w:rPr>
          <w:rFonts w:eastAsia="SimSun" w:cs="Arial"/>
          <w:color w:val="000000"/>
        </w:rPr>
        <w:t xml:space="preserve">In order to avoid double-charging of management and/or </w:t>
      </w:r>
      <w:r w:rsidRPr="00347EB9">
        <w:rPr>
          <w:rFonts w:eastAsia="SimSun" w:cs="Arial"/>
          <w:bCs/>
          <w:color w:val="000000"/>
        </w:rPr>
        <w:t>p</w:t>
      </w:r>
      <w:r w:rsidRPr="00347EB9">
        <w:rPr>
          <w:rFonts w:eastAsia="SimSun" w:cs="Arial"/>
          <w:color w:val="000000"/>
        </w:rPr>
        <w:t xml:space="preserve">erformance fees, the Fund may not be charged an Investment </w:t>
      </w:r>
      <w:r w:rsidRPr="00347EB9">
        <w:rPr>
          <w:rFonts w:eastAsia="SimSun" w:cs="Arial"/>
          <w:bCs/>
          <w:color w:val="000000"/>
        </w:rPr>
        <w:t>M</w:t>
      </w:r>
      <w:r w:rsidRPr="00347EB9">
        <w:rPr>
          <w:rFonts w:eastAsia="SimSun" w:cs="Arial"/>
          <w:color w:val="000000"/>
        </w:rPr>
        <w:t>anagement Fee or performance fee in respect of</w:t>
      </w:r>
      <w:r w:rsidRPr="00347EB9">
        <w:rPr>
          <w:rFonts w:eastAsia="SimSun" w:cs="Arial"/>
          <w:bCs/>
          <w:color w:val="000000"/>
        </w:rPr>
        <w:t xml:space="preserve"> </w:t>
      </w:r>
      <w:r w:rsidRPr="00347EB9">
        <w:rPr>
          <w:rFonts w:eastAsia="SimSun" w:cs="Arial"/>
          <w:color w:val="000000"/>
        </w:rPr>
        <w:t xml:space="preserve">that part of its assets invested in other Funds of the Company unless </w:t>
      </w:r>
      <w:r w:rsidRPr="00347EB9">
        <w:rPr>
          <w:rFonts w:eastAsia="SimSun" w:cs="Arial"/>
          <w:bCs/>
          <w:color w:val="000000"/>
        </w:rPr>
        <w:t>s</w:t>
      </w:r>
      <w:r w:rsidRPr="00347EB9">
        <w:rPr>
          <w:rFonts w:eastAsia="SimSun" w:cs="Arial"/>
          <w:color w:val="000000"/>
        </w:rPr>
        <w:t>uch investment in another Fund is made into a</w:t>
      </w:r>
      <w:r w:rsidRPr="00347EB9">
        <w:rPr>
          <w:rFonts w:eastAsia="SimSun" w:cs="Arial"/>
          <w:bCs/>
          <w:color w:val="000000"/>
        </w:rPr>
        <w:t xml:space="preserve"> </w:t>
      </w:r>
      <w:r w:rsidRPr="00347EB9">
        <w:rPr>
          <w:rFonts w:eastAsia="SimSun" w:cs="Arial"/>
          <w:color w:val="000000"/>
        </w:rPr>
        <w:t>Class of Shares that does not attract any Investment Management Fee or performance fee.</w:t>
      </w:r>
      <w:r w:rsidRPr="00347EB9">
        <w:rPr>
          <w:rFonts w:eastAsia="SimSun" w:cs="Arial"/>
          <w:bCs/>
          <w:color w:val="000000"/>
        </w:rPr>
        <w:t xml:space="preserve"> </w:t>
      </w:r>
      <w:r w:rsidRPr="00347EB9">
        <w:rPr>
          <w:rFonts w:cs="Arial"/>
        </w:rPr>
        <w:t>Investment may not be made by the Fund in a Fund which itself cross-invests in another Fund within the Company.</w:t>
      </w:r>
    </w:p>
    <w:p w14:paraId="218572F3" w14:textId="77777777" w:rsidR="00073E09" w:rsidRPr="00347EB9" w:rsidRDefault="00073E09" w:rsidP="00347EB9">
      <w:pPr>
        <w:pStyle w:val="BodyText"/>
        <w:rPr>
          <w:rFonts w:cs="Arial"/>
          <w:b/>
        </w:rPr>
      </w:pPr>
      <w:r w:rsidRPr="00347EB9">
        <w:rPr>
          <w:rFonts w:cs="Arial"/>
        </w:rPr>
        <w:t xml:space="preserve">Please also </w:t>
      </w:r>
      <w:r w:rsidRPr="00347EB9">
        <w:t>refer</w:t>
      </w:r>
      <w:r w:rsidRPr="00347EB9">
        <w:rPr>
          <w:rFonts w:cs="Arial"/>
        </w:rPr>
        <w:t xml:space="preserve"> to the section of the Prospectus entitled "</w:t>
      </w:r>
      <w:r w:rsidRPr="00347EB9">
        <w:rPr>
          <w:b/>
          <w:bCs/>
        </w:rPr>
        <w:t>Cross-Investment</w:t>
      </w:r>
      <w:r w:rsidRPr="00347EB9">
        <w:rPr>
          <w:rFonts w:cs="Arial"/>
        </w:rPr>
        <w:t>".</w:t>
      </w:r>
    </w:p>
    <w:p w14:paraId="179797F1" w14:textId="77777777" w:rsidR="00073E09" w:rsidRPr="00347EB9" w:rsidRDefault="00073E09" w:rsidP="00347EB9">
      <w:pPr>
        <w:pStyle w:val="Agreement2"/>
        <w:keepNext/>
        <w:spacing w:before="120"/>
        <w:rPr>
          <w:b/>
        </w:rPr>
      </w:pPr>
      <w:r w:rsidRPr="00347EB9">
        <w:rPr>
          <w:b/>
        </w:rPr>
        <w:t>Profile of a Typical Investor</w:t>
      </w:r>
    </w:p>
    <w:p w14:paraId="2DACACDA" w14:textId="77777777" w:rsidR="00073E09" w:rsidRPr="00347EB9" w:rsidRDefault="00073E09" w:rsidP="00347EB9">
      <w:pPr>
        <w:pStyle w:val="Agreement2"/>
        <w:numPr>
          <w:ilvl w:val="0"/>
          <w:numId w:val="0"/>
        </w:numPr>
        <w:spacing w:before="120"/>
      </w:pPr>
      <w:r w:rsidRPr="00347EB9">
        <w:t xml:space="preserve">A typical investor will be seeking to achieve a return on their investment in the medium to long term.  </w:t>
      </w:r>
    </w:p>
    <w:p w14:paraId="546FF8CB" w14:textId="77777777" w:rsidR="00073E09" w:rsidRPr="00347EB9" w:rsidRDefault="00073E09" w:rsidP="00347EB9">
      <w:pPr>
        <w:pStyle w:val="Agreement2"/>
        <w:keepNext/>
        <w:spacing w:before="120"/>
        <w:rPr>
          <w:b/>
        </w:rPr>
      </w:pPr>
      <w:r w:rsidRPr="00347EB9">
        <w:rPr>
          <w:b/>
        </w:rPr>
        <w:t>Risk Factors</w:t>
      </w:r>
    </w:p>
    <w:p w14:paraId="66A8562A" w14:textId="77777777" w:rsidR="00073E09" w:rsidRPr="00347EB9" w:rsidRDefault="00073E09" w:rsidP="00347EB9">
      <w:pPr>
        <w:pStyle w:val="Agreement2"/>
        <w:numPr>
          <w:ilvl w:val="0"/>
          <w:numId w:val="0"/>
        </w:numPr>
        <w:spacing w:before="120"/>
        <w:rPr>
          <w:b/>
        </w:rPr>
      </w:pPr>
      <w:r w:rsidRPr="00347EB9">
        <w:rPr>
          <w:b/>
        </w:rPr>
        <w:t>Investors should note that the difference between the nature of a deposit and the nature of an investment in the Fund and in particular the risk that the principal invested in the Fund may fluctuate.</w:t>
      </w:r>
    </w:p>
    <w:p w14:paraId="62FE81F7" w14:textId="41CA286B" w:rsidR="00073E09" w:rsidRPr="00347EB9" w:rsidRDefault="00073E09" w:rsidP="00347EB9">
      <w:pPr>
        <w:pStyle w:val="Agreement2"/>
        <w:numPr>
          <w:ilvl w:val="0"/>
          <w:numId w:val="0"/>
        </w:numPr>
        <w:spacing w:before="120"/>
      </w:pPr>
      <w:r w:rsidRPr="00347EB9">
        <w:t>Investors should read and consider the section</w:t>
      </w:r>
      <w:r w:rsidR="00F41AD1" w:rsidRPr="00347EB9">
        <w:t>s</w:t>
      </w:r>
      <w:r w:rsidRPr="00347EB9">
        <w:t xml:space="preserve"> of the Prospectus entitled "</w:t>
      </w:r>
      <w:r w:rsidRPr="00347EB9">
        <w:rPr>
          <w:b/>
        </w:rPr>
        <w:t>RISK FACTORS</w:t>
      </w:r>
      <w:r w:rsidRPr="00347EB9">
        <w:t xml:space="preserve">" </w:t>
      </w:r>
      <w:r w:rsidR="00F41AD1" w:rsidRPr="00347EB9">
        <w:t>and "</w:t>
      </w:r>
      <w:r w:rsidR="00F41AD1" w:rsidRPr="00347EB9">
        <w:rPr>
          <w:b/>
          <w:bCs/>
        </w:rPr>
        <w:t xml:space="preserve">SFDR-related Disclosures </w:t>
      </w:r>
      <w:r w:rsidR="00F0043A">
        <w:rPr>
          <w:b/>
          <w:bCs/>
        </w:rPr>
        <w:t xml:space="preserve">(a) </w:t>
      </w:r>
      <w:r w:rsidR="00F41AD1" w:rsidRPr="00347EB9">
        <w:rPr>
          <w:b/>
          <w:bCs/>
        </w:rPr>
        <w:t>Sustainability Risk</w:t>
      </w:r>
      <w:r w:rsidR="00F41AD1" w:rsidRPr="00347EB9">
        <w:t xml:space="preserve">" </w:t>
      </w:r>
      <w:r w:rsidRPr="00347EB9">
        <w:t>before investing in the Fund. However, not all of the risks disclosed in the "</w:t>
      </w:r>
      <w:r w:rsidRPr="00347EB9">
        <w:rPr>
          <w:b/>
        </w:rPr>
        <w:t>RISK FACTORS</w:t>
      </w:r>
      <w:r w:rsidRPr="00347EB9">
        <w:t xml:space="preserve">" section of the Prospectus will be material to an investment in this particular Fund. </w:t>
      </w:r>
    </w:p>
    <w:p w14:paraId="58CCD278" w14:textId="77777777" w:rsidR="00073E09" w:rsidRPr="00347EB9" w:rsidRDefault="00073E09" w:rsidP="00347EB9">
      <w:pPr>
        <w:pStyle w:val="Agreement2"/>
        <w:numPr>
          <w:ilvl w:val="0"/>
          <w:numId w:val="0"/>
        </w:numPr>
        <w:spacing w:before="120"/>
      </w:pPr>
      <w:r w:rsidRPr="00347EB9">
        <w:t xml:space="preserve">In addition to the above referenced risks, investors should also consider the particular implications of the following risks that are relevant to an investment in the Fund. Fees and expenses of the Fund may be charged to the capital of the Fund where insufficient income has been generated by the Fund to cover the fees and expenses. Thus, on repurchases of holdings Shareholders may not receive back the full amount invested and this will have the effect of lowering the capital value of their investment. There is a greater risk therefore that capital may be eroded and “income” will be achieved by foregoing the potential for future capital growth of your investment and the value of future returns may also be diminished. Investors should note however that distributions made during the life of the Fund are a form of capital reimbursement.  </w:t>
      </w:r>
    </w:p>
    <w:p w14:paraId="44B33B75" w14:textId="77777777" w:rsidR="00073E09" w:rsidRPr="00347EB9" w:rsidRDefault="00073E09" w:rsidP="00347EB9">
      <w:pPr>
        <w:pStyle w:val="BodyText"/>
      </w:pPr>
      <w:r w:rsidRPr="00347EB9">
        <w:t>The risks described in the Prospectus should not be considered to be an exhaustive list of the risks which potential investors should consider before investing in the Fund. Potential investors should be aware that an investment in the Fund may be exposed to other risks from time to time.</w:t>
      </w:r>
    </w:p>
    <w:p w14:paraId="2AFCC6A1" w14:textId="235F48BD" w:rsidR="00173280" w:rsidRPr="00347EB9" w:rsidRDefault="00073E09" w:rsidP="00347EB9">
      <w:pPr>
        <w:pStyle w:val="Agreement2"/>
        <w:keepNext/>
        <w:spacing w:before="120"/>
        <w:rPr>
          <w:b/>
        </w:rPr>
      </w:pPr>
      <w:r w:rsidRPr="00347EB9">
        <w:rPr>
          <w:b/>
        </w:rPr>
        <w:lastRenderedPageBreak/>
        <w:t>Key Information for Buying and Selling Shares</w:t>
      </w:r>
    </w:p>
    <w:p w14:paraId="3E5CE122" w14:textId="77777777" w:rsidR="006B469B" w:rsidRPr="00347EB9" w:rsidRDefault="006B469B" w:rsidP="00347EB9">
      <w:pPr>
        <w:pStyle w:val="Agreement2"/>
        <w:keepNext/>
        <w:numPr>
          <w:ilvl w:val="0"/>
          <w:numId w:val="0"/>
        </w:numPr>
        <w:spacing w:before="120"/>
        <w:rPr>
          <w:lang w:eastAsia="en-GB"/>
        </w:rPr>
      </w:pPr>
      <w:r w:rsidRPr="00347EB9">
        <w:rPr>
          <w:lang w:eastAsia="en-GB"/>
        </w:rPr>
        <w:t>Details of all share classes are set out in the table below.</w:t>
      </w:r>
    </w:p>
    <w:tbl>
      <w:tblPr>
        <w:tblW w:w="9781" w:type="dxa"/>
        <w:tblInd w:w="108" w:type="dxa"/>
        <w:tblLayout w:type="fixed"/>
        <w:tblLook w:val="04A0" w:firstRow="1" w:lastRow="0" w:firstColumn="1" w:lastColumn="0" w:noHBand="0" w:noVBand="1"/>
      </w:tblPr>
      <w:tblGrid>
        <w:gridCol w:w="1418"/>
        <w:gridCol w:w="1134"/>
        <w:gridCol w:w="1134"/>
        <w:gridCol w:w="1276"/>
        <w:gridCol w:w="1134"/>
        <w:gridCol w:w="1417"/>
        <w:gridCol w:w="1134"/>
        <w:gridCol w:w="1134"/>
      </w:tblGrid>
      <w:tr w:rsidR="00F563C5" w:rsidRPr="0091287C" w14:paraId="6BE4F0B3" w14:textId="77777777" w:rsidTr="00566CDB">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C35BC9B" w14:textId="77777777" w:rsidR="00F563C5" w:rsidRPr="00347EB9" w:rsidRDefault="00F563C5" w:rsidP="00347EB9">
            <w:pPr>
              <w:pStyle w:val="BodyText"/>
              <w:keepNext/>
              <w:rPr>
                <w:b/>
                <w:sz w:val="18"/>
                <w:szCs w:val="18"/>
              </w:rPr>
            </w:pPr>
            <w:r w:rsidRPr="00347EB9">
              <w:rPr>
                <w:b/>
                <w:sz w:val="18"/>
                <w:szCs w:val="18"/>
              </w:rPr>
              <w:t>Class</w:t>
            </w:r>
          </w:p>
        </w:tc>
        <w:tc>
          <w:tcPr>
            <w:tcW w:w="1134" w:type="dxa"/>
            <w:tcBorders>
              <w:top w:val="single" w:sz="4" w:space="0" w:color="auto"/>
              <w:left w:val="single" w:sz="4" w:space="0" w:color="auto"/>
              <w:bottom w:val="single" w:sz="4" w:space="0" w:color="auto"/>
              <w:right w:val="single" w:sz="4" w:space="0" w:color="auto"/>
            </w:tcBorders>
          </w:tcPr>
          <w:p w14:paraId="04914554" w14:textId="77777777" w:rsidR="00F563C5" w:rsidRPr="00347EB9" w:rsidRDefault="00F563C5" w:rsidP="00347EB9">
            <w:pPr>
              <w:pStyle w:val="BodyText"/>
              <w:keepNext/>
              <w:rPr>
                <w:b/>
                <w:sz w:val="18"/>
                <w:szCs w:val="18"/>
              </w:rPr>
            </w:pPr>
            <w:r w:rsidRPr="00347EB9">
              <w:rPr>
                <w:b/>
                <w:sz w:val="18"/>
                <w:szCs w:val="18"/>
              </w:rPr>
              <w:t>Class Currency</w:t>
            </w:r>
          </w:p>
        </w:tc>
        <w:tc>
          <w:tcPr>
            <w:tcW w:w="1134" w:type="dxa"/>
            <w:tcBorders>
              <w:top w:val="single" w:sz="4" w:space="0" w:color="auto"/>
              <w:left w:val="single" w:sz="4" w:space="0" w:color="auto"/>
              <w:bottom w:val="single" w:sz="4" w:space="0" w:color="auto"/>
              <w:right w:val="single" w:sz="4" w:space="0" w:color="auto"/>
            </w:tcBorders>
          </w:tcPr>
          <w:p w14:paraId="541D51C6" w14:textId="77777777" w:rsidR="00F563C5" w:rsidRPr="00347EB9" w:rsidRDefault="00F563C5" w:rsidP="00347EB9">
            <w:pPr>
              <w:pStyle w:val="BodyText"/>
              <w:keepNext/>
              <w:rPr>
                <w:b/>
                <w:sz w:val="18"/>
                <w:szCs w:val="18"/>
              </w:rPr>
            </w:pPr>
            <w:r w:rsidRPr="00347EB9">
              <w:rPr>
                <w:b/>
                <w:sz w:val="18"/>
                <w:szCs w:val="18"/>
              </w:rPr>
              <w:t>Hedged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BBA3C0" w14:textId="06AE3D40" w:rsidR="00F563C5" w:rsidRPr="00347EB9" w:rsidRDefault="00F563C5" w:rsidP="00905527">
            <w:pPr>
              <w:pStyle w:val="BodyText"/>
              <w:keepNext/>
              <w:rPr>
                <w:b/>
                <w:sz w:val="18"/>
                <w:szCs w:val="18"/>
              </w:rPr>
            </w:pPr>
            <w:r w:rsidRPr="00347EB9">
              <w:rPr>
                <w:b/>
                <w:sz w:val="18"/>
                <w:szCs w:val="18"/>
              </w:rPr>
              <w:t>Initial Offer Perio</w:t>
            </w:r>
            <w:r w:rsidR="004E114A" w:rsidRPr="00347EB9">
              <w:rPr>
                <w:b/>
                <w:sz w:val="18"/>
                <w:szCs w:val="18"/>
              </w:rPr>
              <w:t>d</w:t>
            </w:r>
            <w:r w:rsidR="00EC3838">
              <w:rPr>
                <w:b/>
                <w:sz w:val="18"/>
                <w:szCs w:val="18"/>
              </w:rPr>
              <w:t xml:space="preserve"> / Offer Period</w:t>
            </w:r>
            <w:r w:rsidR="002A7C22">
              <w:rPr>
                <w:b/>
                <w:sz w:val="18"/>
                <w:szCs w:val="18"/>
              </w:rPr>
              <w:t>*</w:t>
            </w:r>
            <w:r w:rsidRPr="00347EB9">
              <w:rPr>
                <w:b/>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85E99F" w14:textId="7D471840" w:rsidR="00F563C5" w:rsidRPr="00347EB9" w:rsidRDefault="00F563C5" w:rsidP="00347EB9">
            <w:pPr>
              <w:pStyle w:val="BodyText"/>
              <w:keepNext/>
              <w:rPr>
                <w:b/>
                <w:sz w:val="18"/>
                <w:szCs w:val="18"/>
              </w:rPr>
            </w:pPr>
            <w:r w:rsidRPr="00347EB9">
              <w:rPr>
                <w:b/>
                <w:sz w:val="18"/>
                <w:szCs w:val="18"/>
              </w:rPr>
              <w:t xml:space="preserve">Initial Issue Price </w:t>
            </w:r>
            <w:r w:rsidR="00EC3838">
              <w:rPr>
                <w:b/>
                <w:sz w:val="18"/>
                <w:szCs w:val="18"/>
              </w:rPr>
              <w:t>/ Issue Price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604FAE" w14:textId="77777777" w:rsidR="00F563C5" w:rsidRPr="00347EB9" w:rsidRDefault="00F563C5" w:rsidP="00347EB9">
            <w:pPr>
              <w:pStyle w:val="BodyText"/>
              <w:keepNext/>
              <w:rPr>
                <w:b/>
                <w:sz w:val="18"/>
                <w:szCs w:val="18"/>
              </w:rPr>
            </w:pPr>
            <w:r w:rsidRPr="00347EB9">
              <w:rPr>
                <w:b/>
                <w:sz w:val="18"/>
                <w:szCs w:val="18"/>
              </w:rPr>
              <w:t>Minimum Shareholding**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DD94A9" w14:textId="77777777" w:rsidR="00F563C5" w:rsidRPr="00347EB9" w:rsidRDefault="00F563C5" w:rsidP="00347EB9">
            <w:pPr>
              <w:pStyle w:val="BodyText"/>
              <w:keepNext/>
              <w:rPr>
                <w:b/>
                <w:sz w:val="18"/>
                <w:szCs w:val="18"/>
              </w:rPr>
            </w:pPr>
            <w:r w:rsidRPr="00347EB9">
              <w:rPr>
                <w:b/>
                <w:sz w:val="18"/>
                <w:szCs w:val="18"/>
              </w:rPr>
              <w:t>Minimum Initial Investment Amount**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9CF80D" w14:textId="77777777" w:rsidR="00F563C5" w:rsidRPr="00347EB9" w:rsidRDefault="00F563C5" w:rsidP="00347EB9">
            <w:pPr>
              <w:pStyle w:val="BodyText"/>
              <w:keepNext/>
              <w:rPr>
                <w:b/>
                <w:sz w:val="18"/>
                <w:szCs w:val="18"/>
              </w:rPr>
            </w:pPr>
            <w:r w:rsidRPr="00347EB9">
              <w:rPr>
                <w:b/>
                <w:sz w:val="18"/>
                <w:szCs w:val="18"/>
              </w:rPr>
              <w:t>Minimum Additional Investment Amount**</w:t>
            </w:r>
          </w:p>
        </w:tc>
      </w:tr>
      <w:tr w:rsidR="008E1FCB" w:rsidRPr="0091287C" w14:paraId="4A7FAB60"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48F2E509" w14:textId="77777777" w:rsidR="008E1FCB" w:rsidRPr="00347EB9" w:rsidRDefault="008E1FCB" w:rsidP="008E1FCB">
            <w:pPr>
              <w:pStyle w:val="BodyText"/>
              <w:rPr>
                <w:sz w:val="18"/>
                <w:szCs w:val="18"/>
              </w:rPr>
            </w:pPr>
            <w:r w:rsidRPr="00347EB9">
              <w:rPr>
                <w:sz w:val="18"/>
                <w:szCs w:val="18"/>
              </w:rPr>
              <w:t>A Accumulating</w:t>
            </w:r>
          </w:p>
        </w:tc>
        <w:tc>
          <w:tcPr>
            <w:tcW w:w="1134" w:type="dxa"/>
            <w:tcBorders>
              <w:top w:val="single" w:sz="4" w:space="0" w:color="auto"/>
              <w:left w:val="single" w:sz="4" w:space="0" w:color="auto"/>
              <w:bottom w:val="single" w:sz="4" w:space="0" w:color="auto"/>
              <w:right w:val="single" w:sz="4" w:space="0" w:color="auto"/>
            </w:tcBorders>
          </w:tcPr>
          <w:p w14:paraId="2949543A" w14:textId="77777777" w:rsidR="008E1FCB" w:rsidRPr="00347EB9" w:rsidRDefault="008E1FCB" w:rsidP="008E1FCB">
            <w:pPr>
              <w:pStyle w:val="BodyText"/>
              <w:rPr>
                <w:sz w:val="18"/>
                <w:szCs w:val="18"/>
              </w:rPr>
            </w:pPr>
            <w:r w:rsidRPr="00347EB9">
              <w:rPr>
                <w:sz w:val="18"/>
                <w:szCs w:val="18"/>
              </w:rPr>
              <w:t xml:space="preserve">Euro </w:t>
            </w:r>
          </w:p>
        </w:tc>
        <w:tc>
          <w:tcPr>
            <w:tcW w:w="1134" w:type="dxa"/>
            <w:tcBorders>
              <w:top w:val="single" w:sz="4" w:space="0" w:color="auto"/>
              <w:left w:val="single" w:sz="4" w:space="0" w:color="auto"/>
              <w:bottom w:val="single" w:sz="4" w:space="0" w:color="auto"/>
              <w:right w:val="single" w:sz="4" w:space="0" w:color="auto"/>
            </w:tcBorders>
          </w:tcPr>
          <w:p w14:paraId="7D30F342" w14:textId="77777777" w:rsidR="008E1FCB" w:rsidRPr="00347EB9" w:rsidRDefault="008E1FCB" w:rsidP="008E1FCB">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12209" w14:textId="5B8A2B82" w:rsidR="008E1FCB" w:rsidRPr="00347EB9" w:rsidRDefault="008E1FCB" w:rsidP="008E1FCB">
            <w:pPr>
              <w:pStyle w:val="BodyText"/>
              <w:rPr>
                <w:sz w:val="18"/>
                <w:szCs w:val="18"/>
              </w:rPr>
            </w:pPr>
            <w:r w:rsidRPr="00F62A32">
              <w:rPr>
                <w:sz w:val="18"/>
                <w:szCs w:val="18"/>
              </w:rPr>
              <w:t>Initial offer period is closed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B3A53D" w14:textId="413FDAE2" w:rsidR="008E1FCB" w:rsidRPr="00347EB9" w:rsidRDefault="0048365C" w:rsidP="008E1FCB">
            <w:pPr>
              <w:pStyle w:val="BodyText"/>
              <w:rPr>
                <w:sz w:val="18"/>
                <w:szCs w:val="18"/>
              </w:rPr>
            </w:pPr>
            <w:r w:rsidRPr="00793BAA">
              <w:rPr>
                <w:rFonts w:cs="Arial"/>
                <w:sz w:val="18"/>
                <w:szCs w:val="18"/>
                <w:lang w:val="en-IE" w:eastAsia="en-US"/>
              </w:rPr>
              <w:t xml:space="preserve">The prevailing issue price will be available at </w:t>
            </w:r>
            <w:hyperlink r:id="rId8" w:history="1">
              <w:r w:rsidRPr="00793BAA">
                <w:rPr>
                  <w:rFonts w:cs="Arial"/>
                  <w:color w:val="0563C1"/>
                  <w:sz w:val="18"/>
                  <w:szCs w:val="18"/>
                  <w:u w:val="single"/>
                  <w:lang w:val="en-IE" w:eastAsia="en-US"/>
                </w:rPr>
                <w:t>https://iqeq.com/fund-prices</w:t>
              </w:r>
            </w:hyperlink>
            <w:r w:rsidRPr="00793BAA">
              <w:rPr>
                <w:rFonts w:cs="Arial"/>
                <w:sz w:val="18"/>
                <w:szCs w:val="18"/>
                <w:lang w:val="en-IE" w:eastAsia="en-US"/>
              </w:rPr>
              <w:t xml:space="preserve"> or from the investment manager</w:t>
            </w:r>
            <w:r>
              <w:rPr>
                <w:rFonts w:cs="Arial"/>
                <w:sz w:val="18"/>
                <w:szCs w:val="18"/>
                <w:lang w:val="en-IE"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D6D334" w14:textId="77777777" w:rsidR="008E1FCB" w:rsidRPr="00347EB9" w:rsidRDefault="008E1FCB" w:rsidP="008E1FCB">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134A7" w14:textId="77777777" w:rsidR="008E1FCB" w:rsidRPr="00347EB9" w:rsidRDefault="008E1FCB" w:rsidP="008E1FCB">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FDBE70" w14:textId="77777777" w:rsidR="008E1FCB" w:rsidRPr="00347EB9" w:rsidRDefault="008E1FCB" w:rsidP="008E1FCB">
            <w:pPr>
              <w:pStyle w:val="BodyText"/>
              <w:rPr>
                <w:sz w:val="18"/>
                <w:szCs w:val="18"/>
              </w:rPr>
            </w:pPr>
            <w:r w:rsidRPr="00347EB9">
              <w:rPr>
                <w:sz w:val="18"/>
                <w:szCs w:val="18"/>
              </w:rPr>
              <w:t>€100</w:t>
            </w:r>
          </w:p>
        </w:tc>
      </w:tr>
      <w:tr w:rsidR="008E1FCB" w:rsidRPr="0091287C" w14:paraId="5F3120A8"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1EDE4FCE" w14:textId="77777777" w:rsidR="008E1FCB" w:rsidRPr="00347EB9" w:rsidRDefault="008E1FCB" w:rsidP="008E1FCB">
            <w:pPr>
              <w:pStyle w:val="BodyText"/>
              <w:rPr>
                <w:sz w:val="18"/>
                <w:szCs w:val="18"/>
              </w:rPr>
            </w:pPr>
            <w:r w:rsidRPr="00347EB9">
              <w:rPr>
                <w:sz w:val="18"/>
                <w:szCs w:val="18"/>
              </w:rPr>
              <w:t>A Distributing</w:t>
            </w:r>
          </w:p>
        </w:tc>
        <w:tc>
          <w:tcPr>
            <w:tcW w:w="1134" w:type="dxa"/>
            <w:tcBorders>
              <w:top w:val="single" w:sz="4" w:space="0" w:color="auto"/>
              <w:left w:val="single" w:sz="4" w:space="0" w:color="auto"/>
              <w:bottom w:val="single" w:sz="4" w:space="0" w:color="auto"/>
              <w:right w:val="single" w:sz="4" w:space="0" w:color="auto"/>
            </w:tcBorders>
          </w:tcPr>
          <w:p w14:paraId="51A841B7" w14:textId="77777777" w:rsidR="008E1FCB" w:rsidRPr="00347EB9" w:rsidRDefault="008E1FCB" w:rsidP="008E1FCB">
            <w:pPr>
              <w:pStyle w:val="BodyText"/>
              <w:rPr>
                <w:sz w:val="18"/>
                <w:szCs w:val="18"/>
              </w:rPr>
            </w:pPr>
            <w:r w:rsidRPr="00347EB9">
              <w:rPr>
                <w:sz w:val="18"/>
                <w:szCs w:val="18"/>
              </w:rPr>
              <w:t>Euro</w:t>
            </w:r>
          </w:p>
        </w:tc>
        <w:tc>
          <w:tcPr>
            <w:tcW w:w="1134" w:type="dxa"/>
            <w:tcBorders>
              <w:top w:val="single" w:sz="4" w:space="0" w:color="auto"/>
              <w:left w:val="single" w:sz="4" w:space="0" w:color="auto"/>
              <w:bottom w:val="single" w:sz="4" w:space="0" w:color="auto"/>
              <w:right w:val="single" w:sz="4" w:space="0" w:color="auto"/>
            </w:tcBorders>
          </w:tcPr>
          <w:p w14:paraId="3EEDE5F1" w14:textId="77777777" w:rsidR="008E1FCB" w:rsidRPr="00347EB9" w:rsidRDefault="008E1FCB" w:rsidP="008E1FCB">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9B2DEF" w14:textId="22168460" w:rsidR="008E1FCB" w:rsidRPr="00347EB9" w:rsidRDefault="008E1FCB" w:rsidP="008E1FCB">
            <w:pPr>
              <w:pStyle w:val="BodyText"/>
              <w:rPr>
                <w:sz w:val="18"/>
                <w:szCs w:val="18"/>
              </w:rPr>
            </w:pPr>
            <w:r w:rsidRPr="00F62A32">
              <w:rPr>
                <w:sz w:val="18"/>
                <w:szCs w:val="18"/>
              </w:rPr>
              <w:t>Initial offer period is closed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3E0C6F" w14:textId="71811C09" w:rsidR="008E1FCB" w:rsidRPr="00347EB9" w:rsidRDefault="0048365C" w:rsidP="008E1FCB">
            <w:pPr>
              <w:spacing w:before="120"/>
              <w:rPr>
                <w:sz w:val="18"/>
                <w:szCs w:val="18"/>
              </w:rPr>
            </w:pPr>
            <w:r w:rsidRPr="00793BAA">
              <w:rPr>
                <w:rFonts w:cs="Arial"/>
                <w:sz w:val="18"/>
                <w:szCs w:val="18"/>
              </w:rPr>
              <w:t xml:space="preserve">The prevailing issue price will be available at </w:t>
            </w:r>
            <w:hyperlink r:id="rId9" w:history="1">
              <w:r w:rsidRPr="00793BAA">
                <w:rPr>
                  <w:rFonts w:cs="Arial"/>
                  <w:color w:val="0563C1"/>
                  <w:sz w:val="18"/>
                  <w:szCs w:val="18"/>
                  <w:u w:val="single"/>
                </w:rPr>
                <w:t>https://iqeq.com/fund-prices</w:t>
              </w:r>
            </w:hyperlink>
            <w:r w:rsidRPr="00793BAA">
              <w:rPr>
                <w:rFonts w:cs="Arial"/>
                <w:sz w:val="18"/>
                <w:szCs w:val="18"/>
              </w:rPr>
              <w:t xml:space="preserve"> or from the investment manager</w:t>
            </w:r>
            <w:r>
              <w:rPr>
                <w:rFonts w:cs="Arial"/>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6FB34D" w14:textId="77777777" w:rsidR="008E1FCB" w:rsidRPr="00347EB9" w:rsidRDefault="008E1FCB" w:rsidP="008E1FCB">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3E548E" w14:textId="77777777" w:rsidR="008E1FCB" w:rsidRPr="00347EB9" w:rsidRDefault="008E1FCB" w:rsidP="008E1FCB">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EC5A6" w14:textId="77777777" w:rsidR="008E1FCB" w:rsidRPr="00347EB9" w:rsidRDefault="008E1FCB" w:rsidP="008E1FCB">
            <w:pPr>
              <w:pStyle w:val="BodyText"/>
              <w:rPr>
                <w:sz w:val="18"/>
                <w:szCs w:val="18"/>
              </w:rPr>
            </w:pPr>
            <w:r w:rsidRPr="00347EB9">
              <w:rPr>
                <w:sz w:val="18"/>
                <w:szCs w:val="18"/>
              </w:rPr>
              <w:t>€100</w:t>
            </w:r>
          </w:p>
        </w:tc>
      </w:tr>
      <w:tr w:rsidR="003F2B28" w:rsidRPr="0091287C" w14:paraId="0D2D4AC0"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7ABEC570" w14:textId="77777777" w:rsidR="003F2B28" w:rsidRPr="00347EB9" w:rsidRDefault="003F2B28" w:rsidP="003F2B28">
            <w:pPr>
              <w:pStyle w:val="BodyText"/>
              <w:rPr>
                <w:sz w:val="18"/>
                <w:szCs w:val="18"/>
              </w:rPr>
            </w:pPr>
            <w:r w:rsidRPr="00347EB9">
              <w:rPr>
                <w:sz w:val="18"/>
                <w:szCs w:val="18"/>
              </w:rPr>
              <w:t>B Accumulating</w:t>
            </w:r>
          </w:p>
        </w:tc>
        <w:tc>
          <w:tcPr>
            <w:tcW w:w="1134" w:type="dxa"/>
            <w:tcBorders>
              <w:top w:val="single" w:sz="4" w:space="0" w:color="auto"/>
              <w:left w:val="single" w:sz="4" w:space="0" w:color="auto"/>
              <w:bottom w:val="single" w:sz="4" w:space="0" w:color="auto"/>
              <w:right w:val="single" w:sz="4" w:space="0" w:color="auto"/>
            </w:tcBorders>
          </w:tcPr>
          <w:p w14:paraId="03A955EC" w14:textId="77777777" w:rsidR="003F2B28" w:rsidRPr="00347EB9" w:rsidRDefault="003F2B28" w:rsidP="003F2B28">
            <w:pPr>
              <w:pStyle w:val="BodyText"/>
              <w:rPr>
                <w:sz w:val="18"/>
                <w:szCs w:val="18"/>
              </w:rPr>
            </w:pPr>
            <w:r w:rsidRPr="00347EB9">
              <w:rPr>
                <w:sz w:val="18"/>
                <w:szCs w:val="18"/>
              </w:rPr>
              <w:t>Euro</w:t>
            </w:r>
          </w:p>
        </w:tc>
        <w:tc>
          <w:tcPr>
            <w:tcW w:w="1134" w:type="dxa"/>
            <w:tcBorders>
              <w:top w:val="single" w:sz="4" w:space="0" w:color="auto"/>
              <w:left w:val="single" w:sz="4" w:space="0" w:color="auto"/>
              <w:bottom w:val="single" w:sz="4" w:space="0" w:color="auto"/>
              <w:right w:val="single" w:sz="4" w:space="0" w:color="auto"/>
            </w:tcBorders>
          </w:tcPr>
          <w:p w14:paraId="1251F882"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25617" w14:textId="5D97FBD1" w:rsidR="003F2B28" w:rsidRPr="00347EB9" w:rsidRDefault="00F04555" w:rsidP="003F2B28">
            <w:pPr>
              <w:pStyle w:val="BodyText"/>
              <w:rPr>
                <w:sz w:val="18"/>
                <w:szCs w:val="18"/>
              </w:rPr>
            </w:pPr>
            <w:r>
              <w:rPr>
                <w:sz w:val="20"/>
                <w:szCs w:val="20"/>
              </w:rPr>
              <w:t>9.00am (Irish time) on 19 May 2025 to 5.00pm (Irish time) on 18 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8D77C2" w14:textId="77777777" w:rsidR="003F2B28" w:rsidRPr="00347EB9" w:rsidRDefault="003F2B28" w:rsidP="003F2B28">
            <w:pPr>
              <w:spacing w:before="120"/>
              <w:rPr>
                <w:sz w:val="18"/>
                <w:szCs w:val="18"/>
              </w:rPr>
            </w:pPr>
            <w:r w:rsidRPr="00347EB9">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3851A7"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A13708"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8ECB2" w14:textId="77777777" w:rsidR="003F2B28" w:rsidRPr="00347EB9" w:rsidRDefault="003F2B28" w:rsidP="003F2B28">
            <w:pPr>
              <w:pStyle w:val="BodyText"/>
              <w:rPr>
                <w:sz w:val="18"/>
                <w:szCs w:val="18"/>
              </w:rPr>
            </w:pPr>
            <w:r w:rsidRPr="00347EB9">
              <w:rPr>
                <w:sz w:val="18"/>
                <w:szCs w:val="18"/>
              </w:rPr>
              <w:t>€100</w:t>
            </w:r>
          </w:p>
        </w:tc>
      </w:tr>
      <w:tr w:rsidR="003F2B28" w:rsidRPr="0091287C" w14:paraId="5A7701B3"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1D995250" w14:textId="77777777" w:rsidR="003F2B28" w:rsidRPr="00347EB9" w:rsidRDefault="003F2B28" w:rsidP="003F2B28">
            <w:pPr>
              <w:pStyle w:val="BodyText"/>
              <w:rPr>
                <w:sz w:val="18"/>
                <w:szCs w:val="18"/>
              </w:rPr>
            </w:pPr>
            <w:r w:rsidRPr="00347EB9">
              <w:rPr>
                <w:sz w:val="18"/>
                <w:szCs w:val="18"/>
              </w:rPr>
              <w:t>B Distributing</w:t>
            </w:r>
          </w:p>
        </w:tc>
        <w:tc>
          <w:tcPr>
            <w:tcW w:w="1134" w:type="dxa"/>
            <w:tcBorders>
              <w:top w:val="single" w:sz="4" w:space="0" w:color="auto"/>
              <w:left w:val="single" w:sz="4" w:space="0" w:color="auto"/>
              <w:bottom w:val="single" w:sz="4" w:space="0" w:color="auto"/>
              <w:right w:val="single" w:sz="4" w:space="0" w:color="auto"/>
            </w:tcBorders>
          </w:tcPr>
          <w:p w14:paraId="1DF78122" w14:textId="77777777" w:rsidR="003F2B28" w:rsidRPr="00347EB9" w:rsidRDefault="003F2B28" w:rsidP="003F2B28">
            <w:pPr>
              <w:pStyle w:val="BodyText"/>
              <w:rPr>
                <w:sz w:val="18"/>
                <w:szCs w:val="18"/>
              </w:rPr>
            </w:pPr>
            <w:r w:rsidRPr="00347EB9">
              <w:rPr>
                <w:sz w:val="18"/>
                <w:szCs w:val="18"/>
              </w:rPr>
              <w:t xml:space="preserve">Euro </w:t>
            </w:r>
          </w:p>
        </w:tc>
        <w:tc>
          <w:tcPr>
            <w:tcW w:w="1134" w:type="dxa"/>
            <w:tcBorders>
              <w:top w:val="single" w:sz="4" w:space="0" w:color="auto"/>
              <w:left w:val="single" w:sz="4" w:space="0" w:color="auto"/>
              <w:bottom w:val="single" w:sz="4" w:space="0" w:color="auto"/>
              <w:right w:val="single" w:sz="4" w:space="0" w:color="auto"/>
            </w:tcBorders>
          </w:tcPr>
          <w:p w14:paraId="3B21C66D"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C60B9B" w14:textId="10EBDDC9" w:rsidR="003F2B28" w:rsidRPr="00347EB9" w:rsidRDefault="00F04555" w:rsidP="003F2B28">
            <w:pPr>
              <w:pStyle w:val="BodyText"/>
              <w:rPr>
                <w:sz w:val="18"/>
                <w:szCs w:val="18"/>
              </w:rPr>
            </w:pPr>
            <w:r>
              <w:rPr>
                <w:sz w:val="20"/>
                <w:szCs w:val="20"/>
              </w:rPr>
              <w:t>9.00am (Irish time) on 19 May 2025 to 5.00pm (Irish time) on 18 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B80223" w14:textId="582B1086" w:rsidR="003F2B28" w:rsidRPr="00347EB9" w:rsidRDefault="003F2B28" w:rsidP="003F2B28">
            <w:pPr>
              <w:spacing w:before="120"/>
              <w:rPr>
                <w:sz w:val="18"/>
                <w:szCs w:val="18"/>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36E7D5"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8BE88"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622D77" w14:textId="77777777" w:rsidR="003F2B28" w:rsidRPr="00347EB9" w:rsidRDefault="003F2B28" w:rsidP="003F2B28">
            <w:pPr>
              <w:pStyle w:val="BodyText"/>
              <w:rPr>
                <w:sz w:val="18"/>
                <w:szCs w:val="18"/>
              </w:rPr>
            </w:pPr>
            <w:r w:rsidRPr="00347EB9">
              <w:rPr>
                <w:sz w:val="18"/>
                <w:szCs w:val="18"/>
              </w:rPr>
              <w:t>€100</w:t>
            </w:r>
          </w:p>
        </w:tc>
      </w:tr>
      <w:tr w:rsidR="003F2B28" w:rsidRPr="0091287C" w14:paraId="7FF497E6"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22891735" w14:textId="77777777" w:rsidR="003F2B28" w:rsidRPr="00347EB9" w:rsidRDefault="003F2B28" w:rsidP="003F2B28">
            <w:pPr>
              <w:pStyle w:val="BodyText"/>
              <w:rPr>
                <w:sz w:val="18"/>
                <w:szCs w:val="18"/>
              </w:rPr>
            </w:pPr>
            <w:r w:rsidRPr="00347EB9">
              <w:rPr>
                <w:sz w:val="18"/>
                <w:szCs w:val="18"/>
              </w:rPr>
              <w:t>C Accumulating</w:t>
            </w:r>
          </w:p>
        </w:tc>
        <w:tc>
          <w:tcPr>
            <w:tcW w:w="1134" w:type="dxa"/>
            <w:tcBorders>
              <w:top w:val="single" w:sz="4" w:space="0" w:color="auto"/>
              <w:left w:val="single" w:sz="4" w:space="0" w:color="auto"/>
              <w:bottom w:val="single" w:sz="4" w:space="0" w:color="auto"/>
              <w:right w:val="single" w:sz="4" w:space="0" w:color="auto"/>
            </w:tcBorders>
          </w:tcPr>
          <w:p w14:paraId="004C044E" w14:textId="77777777" w:rsidR="003F2B28" w:rsidRPr="00347EB9" w:rsidRDefault="003F2B28" w:rsidP="003F2B28">
            <w:pPr>
              <w:pStyle w:val="BodyText"/>
              <w:rPr>
                <w:sz w:val="18"/>
                <w:szCs w:val="18"/>
              </w:rPr>
            </w:pPr>
            <w:r w:rsidRPr="00347EB9">
              <w:rPr>
                <w:sz w:val="18"/>
                <w:szCs w:val="18"/>
              </w:rPr>
              <w:t xml:space="preserve">Euro </w:t>
            </w:r>
          </w:p>
        </w:tc>
        <w:tc>
          <w:tcPr>
            <w:tcW w:w="1134" w:type="dxa"/>
            <w:tcBorders>
              <w:top w:val="single" w:sz="4" w:space="0" w:color="auto"/>
              <w:left w:val="single" w:sz="4" w:space="0" w:color="auto"/>
              <w:bottom w:val="single" w:sz="4" w:space="0" w:color="auto"/>
              <w:right w:val="single" w:sz="4" w:space="0" w:color="auto"/>
            </w:tcBorders>
          </w:tcPr>
          <w:p w14:paraId="7F4DD2B7"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99A107" w14:textId="21ACBA66" w:rsidR="003F2B28" w:rsidRPr="00347EB9" w:rsidRDefault="00F04555" w:rsidP="003F2B28">
            <w:pPr>
              <w:spacing w:before="120"/>
              <w:rPr>
                <w:sz w:val="18"/>
                <w:szCs w:val="18"/>
              </w:rPr>
            </w:pPr>
            <w:r>
              <w:rPr>
                <w:sz w:val="20"/>
                <w:szCs w:val="20"/>
              </w:rPr>
              <w:t xml:space="preserve">9.00am (Irish time) </w:t>
            </w:r>
            <w:r>
              <w:rPr>
                <w:sz w:val="20"/>
                <w:szCs w:val="20"/>
              </w:rPr>
              <w:lastRenderedPageBreak/>
              <w:t>on 19 May 2025 to 5.00pm (Irish time) on 18 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C37D03" w14:textId="77777777" w:rsidR="003F2B28" w:rsidRPr="00347EB9" w:rsidRDefault="003F2B28" w:rsidP="003F2B28">
            <w:pPr>
              <w:spacing w:before="120"/>
              <w:rPr>
                <w:sz w:val="18"/>
                <w:szCs w:val="18"/>
              </w:rPr>
            </w:pPr>
            <w:r w:rsidRPr="00347EB9">
              <w:rPr>
                <w:sz w:val="18"/>
                <w:szCs w:val="18"/>
              </w:rPr>
              <w:lastRenderedPageBreak/>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9F8C0B"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CC656D"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5BE1DD" w14:textId="77777777" w:rsidR="003F2B28" w:rsidRPr="00347EB9" w:rsidRDefault="003F2B28" w:rsidP="003F2B28">
            <w:pPr>
              <w:pStyle w:val="BodyText"/>
              <w:rPr>
                <w:sz w:val="18"/>
                <w:szCs w:val="18"/>
              </w:rPr>
            </w:pPr>
            <w:r w:rsidRPr="00347EB9">
              <w:rPr>
                <w:sz w:val="18"/>
                <w:szCs w:val="18"/>
              </w:rPr>
              <w:t>€100</w:t>
            </w:r>
          </w:p>
        </w:tc>
      </w:tr>
      <w:tr w:rsidR="003F2B28" w:rsidRPr="0091287C" w14:paraId="01F2ADC9"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657450BB" w14:textId="77777777" w:rsidR="003F2B28" w:rsidRPr="00347EB9" w:rsidRDefault="003F2B28" w:rsidP="003F2B28">
            <w:pPr>
              <w:pStyle w:val="BodyText"/>
              <w:rPr>
                <w:sz w:val="18"/>
                <w:szCs w:val="18"/>
              </w:rPr>
            </w:pPr>
            <w:r w:rsidRPr="00347EB9">
              <w:rPr>
                <w:sz w:val="18"/>
                <w:szCs w:val="18"/>
              </w:rPr>
              <w:t>C Distributing</w:t>
            </w:r>
          </w:p>
        </w:tc>
        <w:tc>
          <w:tcPr>
            <w:tcW w:w="1134" w:type="dxa"/>
            <w:tcBorders>
              <w:top w:val="single" w:sz="4" w:space="0" w:color="auto"/>
              <w:left w:val="single" w:sz="4" w:space="0" w:color="auto"/>
              <w:bottom w:val="single" w:sz="4" w:space="0" w:color="auto"/>
              <w:right w:val="single" w:sz="4" w:space="0" w:color="auto"/>
            </w:tcBorders>
          </w:tcPr>
          <w:p w14:paraId="3A4A11A4" w14:textId="77777777" w:rsidR="003F2B28" w:rsidRPr="00347EB9" w:rsidRDefault="003F2B28" w:rsidP="003F2B28">
            <w:pPr>
              <w:pStyle w:val="BodyText"/>
              <w:rPr>
                <w:sz w:val="18"/>
                <w:szCs w:val="18"/>
              </w:rPr>
            </w:pPr>
            <w:r w:rsidRPr="00347EB9">
              <w:rPr>
                <w:sz w:val="18"/>
                <w:szCs w:val="18"/>
              </w:rPr>
              <w:t xml:space="preserve">Euro </w:t>
            </w:r>
          </w:p>
        </w:tc>
        <w:tc>
          <w:tcPr>
            <w:tcW w:w="1134" w:type="dxa"/>
            <w:tcBorders>
              <w:top w:val="single" w:sz="4" w:space="0" w:color="auto"/>
              <w:left w:val="single" w:sz="4" w:space="0" w:color="auto"/>
              <w:bottom w:val="single" w:sz="4" w:space="0" w:color="auto"/>
              <w:right w:val="single" w:sz="4" w:space="0" w:color="auto"/>
            </w:tcBorders>
          </w:tcPr>
          <w:p w14:paraId="46939625"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3F3EB" w14:textId="5B136181" w:rsidR="003F2B28" w:rsidRPr="00347EB9" w:rsidRDefault="00F04555" w:rsidP="003F2B28">
            <w:pPr>
              <w:spacing w:before="120"/>
              <w:rPr>
                <w:sz w:val="18"/>
                <w:szCs w:val="18"/>
              </w:rPr>
            </w:pPr>
            <w:r>
              <w:rPr>
                <w:sz w:val="20"/>
                <w:szCs w:val="20"/>
              </w:rPr>
              <w:t>9.00am (Irish time) on 19 May 2025 to 5.00pm (Irish time) on 18 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E1361D" w14:textId="77777777" w:rsidR="003F2B28" w:rsidRPr="00347EB9" w:rsidRDefault="003F2B28" w:rsidP="003F2B28">
            <w:pPr>
              <w:spacing w:before="120"/>
              <w:rPr>
                <w:sz w:val="18"/>
                <w:szCs w:val="18"/>
              </w:rPr>
            </w:pPr>
            <w:r w:rsidRPr="00347EB9">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5FC23"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067919"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607845" w14:textId="77777777" w:rsidR="003F2B28" w:rsidRPr="00347EB9" w:rsidRDefault="003F2B28" w:rsidP="003F2B28">
            <w:pPr>
              <w:pStyle w:val="BodyText"/>
              <w:rPr>
                <w:sz w:val="18"/>
                <w:szCs w:val="18"/>
              </w:rPr>
            </w:pPr>
            <w:r w:rsidRPr="00347EB9">
              <w:rPr>
                <w:sz w:val="18"/>
                <w:szCs w:val="18"/>
              </w:rPr>
              <w:t>€100</w:t>
            </w:r>
          </w:p>
        </w:tc>
      </w:tr>
      <w:tr w:rsidR="003F2B28" w:rsidRPr="0091287C" w14:paraId="25FF7947"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5601ACC5" w14:textId="77777777" w:rsidR="003F2B28" w:rsidRPr="00347EB9" w:rsidRDefault="003F2B28" w:rsidP="003F2B28">
            <w:pPr>
              <w:pStyle w:val="BodyText"/>
              <w:rPr>
                <w:sz w:val="18"/>
                <w:szCs w:val="18"/>
              </w:rPr>
            </w:pPr>
            <w:r w:rsidRPr="00347EB9">
              <w:rPr>
                <w:sz w:val="18"/>
                <w:szCs w:val="18"/>
              </w:rPr>
              <w:t>D Accumulating</w:t>
            </w:r>
          </w:p>
        </w:tc>
        <w:tc>
          <w:tcPr>
            <w:tcW w:w="1134" w:type="dxa"/>
            <w:tcBorders>
              <w:top w:val="single" w:sz="4" w:space="0" w:color="auto"/>
              <w:left w:val="single" w:sz="4" w:space="0" w:color="auto"/>
              <w:bottom w:val="single" w:sz="4" w:space="0" w:color="auto"/>
              <w:right w:val="single" w:sz="4" w:space="0" w:color="auto"/>
            </w:tcBorders>
          </w:tcPr>
          <w:p w14:paraId="194DD69D" w14:textId="77777777" w:rsidR="003F2B28" w:rsidRPr="00347EB9" w:rsidRDefault="003F2B28" w:rsidP="003F2B28">
            <w:pPr>
              <w:pStyle w:val="BodyText"/>
              <w:rPr>
                <w:sz w:val="18"/>
                <w:szCs w:val="18"/>
              </w:rPr>
            </w:pPr>
            <w:r w:rsidRPr="00347EB9">
              <w:rPr>
                <w:sz w:val="18"/>
                <w:szCs w:val="18"/>
              </w:rPr>
              <w:t xml:space="preserve">Euro </w:t>
            </w:r>
          </w:p>
        </w:tc>
        <w:tc>
          <w:tcPr>
            <w:tcW w:w="1134" w:type="dxa"/>
            <w:tcBorders>
              <w:top w:val="single" w:sz="4" w:space="0" w:color="auto"/>
              <w:left w:val="single" w:sz="4" w:space="0" w:color="auto"/>
              <w:bottom w:val="single" w:sz="4" w:space="0" w:color="auto"/>
              <w:right w:val="single" w:sz="4" w:space="0" w:color="auto"/>
            </w:tcBorders>
          </w:tcPr>
          <w:p w14:paraId="5A2F15BB"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198D3" w14:textId="6D2D224D" w:rsidR="003F2B28" w:rsidRPr="00347EB9" w:rsidRDefault="00F04555" w:rsidP="003F2B28">
            <w:pPr>
              <w:spacing w:before="120"/>
              <w:rPr>
                <w:sz w:val="18"/>
                <w:szCs w:val="18"/>
              </w:rPr>
            </w:pPr>
            <w:r>
              <w:rPr>
                <w:sz w:val="20"/>
                <w:szCs w:val="20"/>
              </w:rPr>
              <w:t>9.00am (Irish time) on 19 May 2025 to 5.00pm (Irish time) on 18 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30B416" w14:textId="77777777" w:rsidR="003F2B28" w:rsidRPr="00347EB9" w:rsidRDefault="003F2B28" w:rsidP="003F2B28">
            <w:pPr>
              <w:spacing w:before="120"/>
              <w:rPr>
                <w:sz w:val="18"/>
                <w:szCs w:val="18"/>
              </w:rPr>
            </w:pPr>
            <w:r w:rsidRPr="00347EB9">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99D3D"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92008E"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C27CB" w14:textId="77777777" w:rsidR="003F2B28" w:rsidRPr="00347EB9" w:rsidRDefault="003F2B28" w:rsidP="003F2B28">
            <w:pPr>
              <w:pStyle w:val="BodyText"/>
              <w:rPr>
                <w:sz w:val="18"/>
                <w:szCs w:val="18"/>
              </w:rPr>
            </w:pPr>
            <w:r w:rsidRPr="00347EB9">
              <w:rPr>
                <w:sz w:val="18"/>
                <w:szCs w:val="18"/>
              </w:rPr>
              <w:t>€100</w:t>
            </w:r>
          </w:p>
        </w:tc>
      </w:tr>
      <w:tr w:rsidR="003F2B28" w:rsidRPr="0091287C" w14:paraId="59DCDC6F"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54DC6D29" w14:textId="77777777" w:rsidR="003F2B28" w:rsidRPr="00347EB9" w:rsidRDefault="003F2B28" w:rsidP="003F2B28">
            <w:pPr>
              <w:pStyle w:val="BodyText"/>
              <w:rPr>
                <w:sz w:val="18"/>
                <w:szCs w:val="18"/>
              </w:rPr>
            </w:pPr>
            <w:r w:rsidRPr="00347EB9">
              <w:rPr>
                <w:sz w:val="18"/>
                <w:szCs w:val="18"/>
              </w:rPr>
              <w:t>D Distributing</w:t>
            </w:r>
          </w:p>
        </w:tc>
        <w:tc>
          <w:tcPr>
            <w:tcW w:w="1134" w:type="dxa"/>
            <w:tcBorders>
              <w:top w:val="single" w:sz="4" w:space="0" w:color="auto"/>
              <w:left w:val="single" w:sz="4" w:space="0" w:color="auto"/>
              <w:bottom w:val="single" w:sz="4" w:space="0" w:color="auto"/>
              <w:right w:val="single" w:sz="4" w:space="0" w:color="auto"/>
            </w:tcBorders>
          </w:tcPr>
          <w:p w14:paraId="2754ABF7" w14:textId="77777777" w:rsidR="003F2B28" w:rsidRPr="00347EB9" w:rsidRDefault="003F2B28" w:rsidP="003F2B28">
            <w:pPr>
              <w:pStyle w:val="BodyText"/>
              <w:rPr>
                <w:sz w:val="18"/>
                <w:szCs w:val="18"/>
              </w:rPr>
            </w:pPr>
            <w:r w:rsidRPr="00347EB9">
              <w:rPr>
                <w:sz w:val="18"/>
                <w:szCs w:val="18"/>
              </w:rPr>
              <w:t>Euro</w:t>
            </w:r>
          </w:p>
        </w:tc>
        <w:tc>
          <w:tcPr>
            <w:tcW w:w="1134" w:type="dxa"/>
            <w:tcBorders>
              <w:top w:val="single" w:sz="4" w:space="0" w:color="auto"/>
              <w:left w:val="single" w:sz="4" w:space="0" w:color="auto"/>
              <w:bottom w:val="single" w:sz="4" w:space="0" w:color="auto"/>
              <w:right w:val="single" w:sz="4" w:space="0" w:color="auto"/>
            </w:tcBorders>
          </w:tcPr>
          <w:p w14:paraId="7655F60C"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CD29F6" w14:textId="7D62C25A" w:rsidR="003F2B28" w:rsidRPr="00347EB9" w:rsidRDefault="00F04555" w:rsidP="003F2B28">
            <w:pPr>
              <w:spacing w:before="120"/>
              <w:rPr>
                <w:sz w:val="18"/>
                <w:szCs w:val="18"/>
              </w:rPr>
            </w:pPr>
            <w:r>
              <w:rPr>
                <w:sz w:val="20"/>
                <w:szCs w:val="20"/>
              </w:rPr>
              <w:t>9.00am (Irish time) on 19 May 2025 to 5.00pm (Irish time) on 18 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CFA919" w14:textId="77777777" w:rsidR="003F2B28" w:rsidRPr="00347EB9" w:rsidRDefault="003F2B28" w:rsidP="003F2B28">
            <w:pPr>
              <w:spacing w:before="120"/>
              <w:rPr>
                <w:sz w:val="18"/>
                <w:szCs w:val="18"/>
              </w:rPr>
            </w:pPr>
            <w:r w:rsidRPr="00347EB9">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96D8AF"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378AF"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399383" w14:textId="77777777" w:rsidR="003F2B28" w:rsidRPr="00347EB9" w:rsidRDefault="003F2B28" w:rsidP="003F2B28">
            <w:pPr>
              <w:pStyle w:val="BodyText"/>
              <w:rPr>
                <w:sz w:val="18"/>
                <w:szCs w:val="18"/>
              </w:rPr>
            </w:pPr>
            <w:r w:rsidRPr="00347EB9">
              <w:rPr>
                <w:sz w:val="18"/>
                <w:szCs w:val="18"/>
              </w:rPr>
              <w:t>€100</w:t>
            </w:r>
          </w:p>
        </w:tc>
      </w:tr>
      <w:tr w:rsidR="003F2B28" w:rsidRPr="0091287C" w14:paraId="7A3AB83E"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090171FC" w14:textId="77777777" w:rsidR="003F2B28" w:rsidRPr="00347EB9" w:rsidRDefault="003F2B28" w:rsidP="003F2B28">
            <w:pPr>
              <w:pStyle w:val="BodyText"/>
              <w:rPr>
                <w:sz w:val="18"/>
                <w:szCs w:val="18"/>
              </w:rPr>
            </w:pPr>
            <w:r w:rsidRPr="00347EB9">
              <w:rPr>
                <w:sz w:val="18"/>
                <w:szCs w:val="18"/>
              </w:rPr>
              <w:t>E Accumulating</w:t>
            </w:r>
          </w:p>
        </w:tc>
        <w:tc>
          <w:tcPr>
            <w:tcW w:w="1134" w:type="dxa"/>
            <w:tcBorders>
              <w:top w:val="single" w:sz="4" w:space="0" w:color="auto"/>
              <w:left w:val="single" w:sz="4" w:space="0" w:color="auto"/>
              <w:bottom w:val="single" w:sz="4" w:space="0" w:color="auto"/>
              <w:right w:val="single" w:sz="4" w:space="0" w:color="auto"/>
            </w:tcBorders>
          </w:tcPr>
          <w:p w14:paraId="177E73FE" w14:textId="77777777" w:rsidR="003F2B28" w:rsidRPr="00347EB9" w:rsidRDefault="003F2B28" w:rsidP="003F2B28">
            <w:pPr>
              <w:pStyle w:val="BodyText"/>
              <w:rPr>
                <w:sz w:val="18"/>
                <w:szCs w:val="18"/>
              </w:rPr>
            </w:pPr>
            <w:r w:rsidRPr="00347EB9">
              <w:rPr>
                <w:sz w:val="18"/>
                <w:szCs w:val="18"/>
              </w:rPr>
              <w:t>Euro</w:t>
            </w:r>
          </w:p>
        </w:tc>
        <w:tc>
          <w:tcPr>
            <w:tcW w:w="1134" w:type="dxa"/>
            <w:tcBorders>
              <w:top w:val="single" w:sz="4" w:space="0" w:color="auto"/>
              <w:left w:val="single" w:sz="4" w:space="0" w:color="auto"/>
              <w:bottom w:val="single" w:sz="4" w:space="0" w:color="auto"/>
              <w:right w:val="single" w:sz="4" w:space="0" w:color="auto"/>
            </w:tcBorders>
          </w:tcPr>
          <w:p w14:paraId="69348786"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401EFC" w14:textId="7DC0D2DD" w:rsidR="003F2B28" w:rsidRPr="00347EB9" w:rsidRDefault="00F04555" w:rsidP="003F2B28">
            <w:pPr>
              <w:spacing w:before="120"/>
              <w:rPr>
                <w:sz w:val="18"/>
                <w:szCs w:val="18"/>
              </w:rPr>
            </w:pPr>
            <w:r>
              <w:rPr>
                <w:sz w:val="20"/>
                <w:szCs w:val="20"/>
              </w:rPr>
              <w:t>9.00am (Irish time) on 19 May 2025 to 5.00pm (Irish time) on 18 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F17452" w14:textId="77777777" w:rsidR="003F2B28" w:rsidRPr="00347EB9" w:rsidRDefault="003F2B28" w:rsidP="003F2B28">
            <w:pPr>
              <w:spacing w:before="120"/>
              <w:rPr>
                <w:sz w:val="18"/>
                <w:szCs w:val="18"/>
              </w:rPr>
            </w:pPr>
            <w:r w:rsidRPr="00347EB9">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0878A2"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8A8A8"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3B0BA6" w14:textId="77777777" w:rsidR="003F2B28" w:rsidRPr="00347EB9" w:rsidRDefault="003F2B28" w:rsidP="003F2B28">
            <w:pPr>
              <w:pStyle w:val="BodyText"/>
              <w:rPr>
                <w:sz w:val="18"/>
                <w:szCs w:val="18"/>
              </w:rPr>
            </w:pPr>
            <w:r w:rsidRPr="00347EB9">
              <w:rPr>
                <w:sz w:val="18"/>
                <w:szCs w:val="18"/>
              </w:rPr>
              <w:t>€100</w:t>
            </w:r>
          </w:p>
        </w:tc>
      </w:tr>
      <w:tr w:rsidR="003F2B28" w:rsidRPr="0091287C" w14:paraId="77C0F988"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39BB13AA" w14:textId="77777777" w:rsidR="003F2B28" w:rsidRPr="00347EB9" w:rsidRDefault="003F2B28" w:rsidP="003F2B28">
            <w:pPr>
              <w:pStyle w:val="BodyText"/>
              <w:rPr>
                <w:sz w:val="18"/>
                <w:szCs w:val="18"/>
              </w:rPr>
            </w:pPr>
            <w:r w:rsidRPr="00347EB9">
              <w:rPr>
                <w:sz w:val="18"/>
                <w:szCs w:val="18"/>
              </w:rPr>
              <w:lastRenderedPageBreak/>
              <w:t xml:space="preserve">E </w:t>
            </w:r>
          </w:p>
          <w:p w14:paraId="58EE4563" w14:textId="77777777" w:rsidR="003F2B28" w:rsidRPr="00347EB9" w:rsidRDefault="003F2B28" w:rsidP="003F2B28">
            <w:pPr>
              <w:pStyle w:val="BodyText"/>
              <w:rPr>
                <w:sz w:val="18"/>
                <w:szCs w:val="18"/>
              </w:rPr>
            </w:pPr>
            <w:r w:rsidRPr="00347EB9">
              <w:rPr>
                <w:sz w:val="18"/>
                <w:szCs w:val="18"/>
              </w:rPr>
              <w:t>Distributing</w:t>
            </w:r>
          </w:p>
        </w:tc>
        <w:tc>
          <w:tcPr>
            <w:tcW w:w="1134" w:type="dxa"/>
            <w:tcBorders>
              <w:top w:val="single" w:sz="4" w:space="0" w:color="auto"/>
              <w:left w:val="single" w:sz="4" w:space="0" w:color="auto"/>
              <w:bottom w:val="single" w:sz="4" w:space="0" w:color="auto"/>
              <w:right w:val="single" w:sz="4" w:space="0" w:color="auto"/>
            </w:tcBorders>
          </w:tcPr>
          <w:p w14:paraId="47E8BEA1" w14:textId="77777777" w:rsidR="003F2B28" w:rsidRPr="00347EB9" w:rsidRDefault="003F2B28" w:rsidP="003F2B28">
            <w:pPr>
              <w:pStyle w:val="BodyText"/>
              <w:rPr>
                <w:sz w:val="18"/>
                <w:szCs w:val="18"/>
              </w:rPr>
            </w:pPr>
            <w:r w:rsidRPr="00347EB9">
              <w:rPr>
                <w:sz w:val="18"/>
                <w:szCs w:val="18"/>
              </w:rPr>
              <w:t>Euro</w:t>
            </w:r>
          </w:p>
        </w:tc>
        <w:tc>
          <w:tcPr>
            <w:tcW w:w="1134" w:type="dxa"/>
            <w:tcBorders>
              <w:top w:val="single" w:sz="4" w:space="0" w:color="auto"/>
              <w:left w:val="single" w:sz="4" w:space="0" w:color="auto"/>
              <w:bottom w:val="single" w:sz="4" w:space="0" w:color="auto"/>
              <w:right w:val="single" w:sz="4" w:space="0" w:color="auto"/>
            </w:tcBorders>
          </w:tcPr>
          <w:p w14:paraId="46E61442"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405CA" w14:textId="19E5A806" w:rsidR="003F2B28" w:rsidRPr="00347EB9" w:rsidRDefault="00F04555" w:rsidP="003F2B28">
            <w:pPr>
              <w:spacing w:before="120"/>
              <w:rPr>
                <w:sz w:val="18"/>
                <w:szCs w:val="18"/>
              </w:rPr>
            </w:pPr>
            <w:r>
              <w:rPr>
                <w:sz w:val="20"/>
                <w:szCs w:val="20"/>
              </w:rPr>
              <w:t>9.00am (Irish time) on 19 May 2025 to 5.00pm (Irish time) on 18 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7ED9BE" w14:textId="77777777" w:rsidR="003F2B28" w:rsidRPr="00347EB9" w:rsidRDefault="003F2B28" w:rsidP="003F2B28">
            <w:pPr>
              <w:spacing w:before="120"/>
              <w:rPr>
                <w:sz w:val="18"/>
                <w:szCs w:val="18"/>
              </w:rPr>
            </w:pPr>
            <w:r w:rsidRPr="00347EB9">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74332E"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C276F"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E177E3" w14:textId="77777777" w:rsidR="003F2B28" w:rsidRPr="00347EB9" w:rsidRDefault="003F2B28" w:rsidP="003F2B28">
            <w:pPr>
              <w:pStyle w:val="BodyText"/>
              <w:rPr>
                <w:sz w:val="18"/>
                <w:szCs w:val="18"/>
              </w:rPr>
            </w:pPr>
            <w:r w:rsidRPr="00347EB9">
              <w:rPr>
                <w:sz w:val="18"/>
                <w:szCs w:val="18"/>
              </w:rPr>
              <w:t>€100</w:t>
            </w:r>
          </w:p>
        </w:tc>
      </w:tr>
      <w:tr w:rsidR="003F2B28" w:rsidRPr="0091287C" w14:paraId="6F5CB008"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4131CDD8" w14:textId="77777777" w:rsidR="003F2B28" w:rsidRPr="00347EB9" w:rsidRDefault="003F2B28" w:rsidP="003F2B28">
            <w:pPr>
              <w:pStyle w:val="BodyText"/>
              <w:rPr>
                <w:sz w:val="18"/>
                <w:szCs w:val="18"/>
              </w:rPr>
            </w:pPr>
            <w:r w:rsidRPr="00347EB9">
              <w:rPr>
                <w:sz w:val="18"/>
                <w:szCs w:val="18"/>
              </w:rPr>
              <w:t>F Accumulating</w:t>
            </w:r>
          </w:p>
        </w:tc>
        <w:tc>
          <w:tcPr>
            <w:tcW w:w="1134" w:type="dxa"/>
            <w:tcBorders>
              <w:top w:val="single" w:sz="4" w:space="0" w:color="auto"/>
              <w:left w:val="single" w:sz="4" w:space="0" w:color="auto"/>
              <w:bottom w:val="single" w:sz="4" w:space="0" w:color="auto"/>
              <w:right w:val="single" w:sz="4" w:space="0" w:color="auto"/>
            </w:tcBorders>
          </w:tcPr>
          <w:p w14:paraId="2EB29FA0" w14:textId="77777777" w:rsidR="003F2B28" w:rsidRPr="00347EB9" w:rsidRDefault="003F2B28" w:rsidP="003F2B28">
            <w:pPr>
              <w:pStyle w:val="BodyText"/>
              <w:rPr>
                <w:sz w:val="18"/>
                <w:szCs w:val="18"/>
              </w:rPr>
            </w:pPr>
            <w:r w:rsidRPr="00347EB9">
              <w:rPr>
                <w:sz w:val="18"/>
                <w:szCs w:val="18"/>
              </w:rPr>
              <w:t>Euro</w:t>
            </w:r>
          </w:p>
        </w:tc>
        <w:tc>
          <w:tcPr>
            <w:tcW w:w="1134" w:type="dxa"/>
            <w:tcBorders>
              <w:top w:val="single" w:sz="4" w:space="0" w:color="auto"/>
              <w:left w:val="single" w:sz="4" w:space="0" w:color="auto"/>
              <w:bottom w:val="single" w:sz="4" w:space="0" w:color="auto"/>
              <w:right w:val="single" w:sz="4" w:space="0" w:color="auto"/>
            </w:tcBorders>
          </w:tcPr>
          <w:p w14:paraId="15A293E5"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1078B5" w14:textId="2EF19286" w:rsidR="003F2B28" w:rsidRPr="00347EB9" w:rsidRDefault="00F04555" w:rsidP="003F2B28">
            <w:pPr>
              <w:spacing w:before="120"/>
              <w:rPr>
                <w:sz w:val="18"/>
                <w:szCs w:val="18"/>
              </w:rPr>
            </w:pPr>
            <w:r>
              <w:rPr>
                <w:sz w:val="20"/>
                <w:szCs w:val="20"/>
              </w:rPr>
              <w:t>9.00am (Irish time) on 19 May 2025 to 5.00pm (Irish time) on 18 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F37A4B" w14:textId="77777777" w:rsidR="003F2B28" w:rsidRPr="00347EB9" w:rsidRDefault="003F2B28" w:rsidP="003F2B28">
            <w:pPr>
              <w:spacing w:before="120"/>
              <w:rPr>
                <w:sz w:val="18"/>
                <w:szCs w:val="18"/>
              </w:rPr>
            </w:pPr>
            <w:r w:rsidRPr="00347EB9">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A74E1C"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6C7139"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06483" w14:textId="77777777" w:rsidR="003F2B28" w:rsidRPr="00347EB9" w:rsidRDefault="003F2B28" w:rsidP="003F2B28">
            <w:pPr>
              <w:pStyle w:val="BodyText"/>
              <w:rPr>
                <w:sz w:val="18"/>
                <w:szCs w:val="18"/>
              </w:rPr>
            </w:pPr>
            <w:r w:rsidRPr="00347EB9">
              <w:rPr>
                <w:sz w:val="18"/>
                <w:szCs w:val="18"/>
              </w:rPr>
              <w:t>€100</w:t>
            </w:r>
          </w:p>
        </w:tc>
      </w:tr>
      <w:tr w:rsidR="003F2B28" w:rsidRPr="0091287C" w14:paraId="3E28AEDB"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51DA16D2" w14:textId="77777777" w:rsidR="003F2B28" w:rsidRPr="00347EB9" w:rsidRDefault="003F2B28" w:rsidP="003F2B28">
            <w:pPr>
              <w:pStyle w:val="BodyText"/>
              <w:rPr>
                <w:sz w:val="18"/>
                <w:szCs w:val="18"/>
              </w:rPr>
            </w:pPr>
            <w:r w:rsidRPr="00347EB9">
              <w:rPr>
                <w:sz w:val="18"/>
                <w:szCs w:val="18"/>
              </w:rPr>
              <w:t xml:space="preserve">F Distributing </w:t>
            </w:r>
          </w:p>
        </w:tc>
        <w:tc>
          <w:tcPr>
            <w:tcW w:w="1134" w:type="dxa"/>
            <w:tcBorders>
              <w:top w:val="single" w:sz="4" w:space="0" w:color="auto"/>
              <w:left w:val="single" w:sz="4" w:space="0" w:color="auto"/>
              <w:bottom w:val="single" w:sz="4" w:space="0" w:color="auto"/>
              <w:right w:val="single" w:sz="4" w:space="0" w:color="auto"/>
            </w:tcBorders>
          </w:tcPr>
          <w:p w14:paraId="36AA5021" w14:textId="77777777" w:rsidR="003F2B28" w:rsidRPr="00347EB9" w:rsidRDefault="003F2B28" w:rsidP="003F2B28">
            <w:pPr>
              <w:pStyle w:val="BodyText"/>
              <w:rPr>
                <w:sz w:val="18"/>
                <w:szCs w:val="18"/>
              </w:rPr>
            </w:pPr>
            <w:r w:rsidRPr="00347EB9">
              <w:rPr>
                <w:sz w:val="18"/>
                <w:szCs w:val="18"/>
              </w:rPr>
              <w:t>Euro</w:t>
            </w:r>
          </w:p>
        </w:tc>
        <w:tc>
          <w:tcPr>
            <w:tcW w:w="1134" w:type="dxa"/>
            <w:tcBorders>
              <w:top w:val="single" w:sz="4" w:space="0" w:color="auto"/>
              <w:left w:val="single" w:sz="4" w:space="0" w:color="auto"/>
              <w:bottom w:val="single" w:sz="4" w:space="0" w:color="auto"/>
              <w:right w:val="single" w:sz="4" w:space="0" w:color="auto"/>
            </w:tcBorders>
          </w:tcPr>
          <w:p w14:paraId="3ED0D3A9"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54D3C8" w14:textId="7834E246" w:rsidR="003F2B28" w:rsidRPr="00347EB9" w:rsidRDefault="00F04555" w:rsidP="003F2B28">
            <w:pPr>
              <w:spacing w:before="120"/>
              <w:rPr>
                <w:sz w:val="18"/>
                <w:szCs w:val="18"/>
              </w:rPr>
            </w:pPr>
            <w:r>
              <w:rPr>
                <w:sz w:val="20"/>
                <w:szCs w:val="20"/>
              </w:rPr>
              <w:t>9.00am (Irish time) on 19 May 2025 to 5.00pm (Irish time) on 18 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4D9440" w14:textId="77777777" w:rsidR="003F2B28" w:rsidRPr="00347EB9" w:rsidRDefault="003F2B28" w:rsidP="003F2B28">
            <w:pPr>
              <w:spacing w:before="120"/>
              <w:rPr>
                <w:sz w:val="18"/>
                <w:szCs w:val="18"/>
              </w:rPr>
            </w:pPr>
            <w:r w:rsidRPr="00347EB9">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3D00A3"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4E5F8E"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B4AB9E" w14:textId="77777777" w:rsidR="003F2B28" w:rsidRPr="00347EB9" w:rsidRDefault="003F2B28" w:rsidP="003F2B28">
            <w:pPr>
              <w:pStyle w:val="BodyText"/>
              <w:rPr>
                <w:sz w:val="18"/>
                <w:szCs w:val="18"/>
              </w:rPr>
            </w:pPr>
            <w:r w:rsidRPr="00347EB9">
              <w:rPr>
                <w:sz w:val="18"/>
                <w:szCs w:val="18"/>
              </w:rPr>
              <w:t>€100</w:t>
            </w:r>
          </w:p>
        </w:tc>
      </w:tr>
      <w:tr w:rsidR="003F2B28" w:rsidRPr="0091287C" w14:paraId="2DC79322"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39C8D4F6" w14:textId="77777777" w:rsidR="003F2B28" w:rsidRPr="00347EB9" w:rsidRDefault="003F2B28" w:rsidP="003F2B28">
            <w:pPr>
              <w:spacing w:before="120"/>
              <w:rPr>
                <w:sz w:val="18"/>
                <w:szCs w:val="18"/>
              </w:rPr>
            </w:pPr>
            <w:r w:rsidRPr="00347EB9">
              <w:rPr>
                <w:sz w:val="18"/>
                <w:szCs w:val="18"/>
              </w:rPr>
              <w:t>G Accumulating</w:t>
            </w:r>
          </w:p>
        </w:tc>
        <w:tc>
          <w:tcPr>
            <w:tcW w:w="1134" w:type="dxa"/>
            <w:tcBorders>
              <w:top w:val="single" w:sz="4" w:space="0" w:color="auto"/>
              <w:left w:val="single" w:sz="4" w:space="0" w:color="auto"/>
              <w:bottom w:val="single" w:sz="4" w:space="0" w:color="auto"/>
              <w:right w:val="single" w:sz="4" w:space="0" w:color="auto"/>
            </w:tcBorders>
          </w:tcPr>
          <w:p w14:paraId="689EAD31" w14:textId="77777777" w:rsidR="003F2B28" w:rsidRPr="00347EB9" w:rsidRDefault="003F2B28" w:rsidP="003F2B28">
            <w:pPr>
              <w:spacing w:before="120"/>
              <w:rPr>
                <w:sz w:val="18"/>
                <w:szCs w:val="18"/>
              </w:rPr>
            </w:pPr>
            <w:r w:rsidRPr="00347EB9">
              <w:rPr>
                <w:sz w:val="18"/>
                <w:szCs w:val="18"/>
              </w:rPr>
              <w:t>Sterling</w:t>
            </w:r>
          </w:p>
        </w:tc>
        <w:tc>
          <w:tcPr>
            <w:tcW w:w="1134" w:type="dxa"/>
            <w:tcBorders>
              <w:top w:val="single" w:sz="4" w:space="0" w:color="auto"/>
              <w:left w:val="single" w:sz="4" w:space="0" w:color="auto"/>
              <w:bottom w:val="single" w:sz="4" w:space="0" w:color="auto"/>
              <w:right w:val="single" w:sz="4" w:space="0" w:color="auto"/>
            </w:tcBorders>
          </w:tcPr>
          <w:p w14:paraId="2A672A1C"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C750EF" w14:textId="7A448C0A" w:rsidR="003F2B28" w:rsidRPr="00347EB9" w:rsidRDefault="00F04555" w:rsidP="003F2B28">
            <w:pPr>
              <w:spacing w:before="120"/>
              <w:rPr>
                <w:sz w:val="18"/>
                <w:szCs w:val="18"/>
              </w:rPr>
            </w:pPr>
            <w:r>
              <w:rPr>
                <w:sz w:val="20"/>
                <w:szCs w:val="20"/>
              </w:rPr>
              <w:t>9.00am (Irish time) on 19 May 2025 to 5.00pm (Irish time) on 18 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78B5B8" w14:textId="77777777" w:rsidR="003F2B28" w:rsidRPr="00347EB9" w:rsidRDefault="003F2B28" w:rsidP="003F2B28">
            <w:pPr>
              <w:spacing w:before="120"/>
              <w:rPr>
                <w:sz w:val="18"/>
                <w:szCs w:val="18"/>
              </w:rPr>
            </w:pPr>
            <w:r w:rsidRPr="00347EB9">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E025F8"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1D5192"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F0389" w14:textId="77777777" w:rsidR="003F2B28" w:rsidRPr="00347EB9" w:rsidRDefault="003F2B28" w:rsidP="003F2B28">
            <w:pPr>
              <w:pStyle w:val="BodyText"/>
              <w:rPr>
                <w:sz w:val="18"/>
                <w:szCs w:val="18"/>
              </w:rPr>
            </w:pPr>
            <w:r w:rsidRPr="00347EB9">
              <w:rPr>
                <w:sz w:val="18"/>
                <w:szCs w:val="18"/>
              </w:rPr>
              <w:t>£100</w:t>
            </w:r>
          </w:p>
        </w:tc>
      </w:tr>
      <w:tr w:rsidR="003F2B28" w:rsidRPr="0091287C" w14:paraId="77B53908" w14:textId="77777777" w:rsidTr="00F563C5">
        <w:tc>
          <w:tcPr>
            <w:tcW w:w="1418" w:type="dxa"/>
            <w:tcBorders>
              <w:top w:val="single" w:sz="4" w:space="0" w:color="auto"/>
              <w:left w:val="single" w:sz="4" w:space="0" w:color="auto"/>
              <w:bottom w:val="single" w:sz="4" w:space="0" w:color="auto"/>
              <w:right w:val="single" w:sz="4" w:space="0" w:color="auto"/>
            </w:tcBorders>
            <w:shd w:val="clear" w:color="auto" w:fill="auto"/>
          </w:tcPr>
          <w:p w14:paraId="5C645CA3" w14:textId="77777777" w:rsidR="003F2B28" w:rsidRPr="00347EB9" w:rsidRDefault="003F2B28" w:rsidP="003F2B28">
            <w:pPr>
              <w:spacing w:before="120"/>
              <w:rPr>
                <w:sz w:val="18"/>
                <w:szCs w:val="18"/>
              </w:rPr>
            </w:pPr>
            <w:r w:rsidRPr="00347EB9">
              <w:rPr>
                <w:sz w:val="18"/>
                <w:szCs w:val="18"/>
              </w:rPr>
              <w:t xml:space="preserve">G Distributing  </w:t>
            </w:r>
          </w:p>
        </w:tc>
        <w:tc>
          <w:tcPr>
            <w:tcW w:w="1134" w:type="dxa"/>
            <w:tcBorders>
              <w:top w:val="single" w:sz="4" w:space="0" w:color="auto"/>
              <w:left w:val="single" w:sz="4" w:space="0" w:color="auto"/>
              <w:bottom w:val="single" w:sz="4" w:space="0" w:color="auto"/>
              <w:right w:val="single" w:sz="4" w:space="0" w:color="auto"/>
            </w:tcBorders>
          </w:tcPr>
          <w:p w14:paraId="1142B887" w14:textId="77777777" w:rsidR="003F2B28" w:rsidRPr="00347EB9" w:rsidRDefault="003F2B28" w:rsidP="003F2B28">
            <w:pPr>
              <w:spacing w:before="120"/>
              <w:rPr>
                <w:sz w:val="18"/>
                <w:szCs w:val="18"/>
              </w:rPr>
            </w:pPr>
            <w:r w:rsidRPr="00347EB9">
              <w:rPr>
                <w:sz w:val="18"/>
                <w:szCs w:val="18"/>
              </w:rPr>
              <w:t>Sterling</w:t>
            </w:r>
          </w:p>
        </w:tc>
        <w:tc>
          <w:tcPr>
            <w:tcW w:w="1134" w:type="dxa"/>
            <w:tcBorders>
              <w:top w:val="single" w:sz="4" w:space="0" w:color="auto"/>
              <w:left w:val="single" w:sz="4" w:space="0" w:color="auto"/>
              <w:bottom w:val="single" w:sz="4" w:space="0" w:color="auto"/>
              <w:right w:val="single" w:sz="4" w:space="0" w:color="auto"/>
            </w:tcBorders>
          </w:tcPr>
          <w:p w14:paraId="47ADC851" w14:textId="77777777" w:rsidR="003F2B28" w:rsidRPr="00347EB9" w:rsidRDefault="003F2B28" w:rsidP="003F2B28">
            <w:pPr>
              <w:pStyle w:val="BodyTex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AAAE2" w14:textId="258D11A9" w:rsidR="003F2B28" w:rsidRPr="00347EB9" w:rsidRDefault="00F04555" w:rsidP="003F2B28">
            <w:pPr>
              <w:spacing w:before="120"/>
              <w:rPr>
                <w:sz w:val="18"/>
                <w:szCs w:val="18"/>
              </w:rPr>
            </w:pPr>
            <w:r>
              <w:rPr>
                <w:sz w:val="20"/>
                <w:szCs w:val="20"/>
              </w:rPr>
              <w:t xml:space="preserve">9.00am (Irish time) on 19 May 2025 to 5.00pm (Irish time) on 18 </w:t>
            </w:r>
            <w:r>
              <w:rPr>
                <w:sz w:val="20"/>
                <w:szCs w:val="20"/>
              </w:rPr>
              <w:lastRenderedPageBreak/>
              <w:t>November 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AA89AC" w14:textId="77777777" w:rsidR="003F2B28" w:rsidRPr="00347EB9" w:rsidRDefault="003F2B28" w:rsidP="003F2B28">
            <w:pPr>
              <w:spacing w:before="120"/>
              <w:rPr>
                <w:sz w:val="18"/>
                <w:szCs w:val="18"/>
              </w:rPr>
            </w:pPr>
            <w:r w:rsidRPr="00347EB9">
              <w:rPr>
                <w:sz w:val="18"/>
                <w:szCs w:val="18"/>
              </w:rPr>
              <w:lastRenderedPageBreak/>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708924"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49F515" w14:textId="77777777" w:rsidR="003F2B28" w:rsidRPr="00347EB9" w:rsidRDefault="003F2B28" w:rsidP="003F2B28">
            <w:pPr>
              <w:pStyle w:val="BodyText"/>
              <w:rPr>
                <w:sz w:val="18"/>
                <w:szCs w:val="18"/>
              </w:rPr>
            </w:pPr>
            <w:r w:rsidRPr="00347EB9">
              <w:rPr>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BF9A6" w14:textId="77777777" w:rsidR="003F2B28" w:rsidRPr="00347EB9" w:rsidRDefault="003F2B28" w:rsidP="003F2B28">
            <w:pPr>
              <w:pStyle w:val="BodyText"/>
              <w:rPr>
                <w:sz w:val="18"/>
                <w:szCs w:val="18"/>
              </w:rPr>
            </w:pPr>
            <w:r w:rsidRPr="00347EB9">
              <w:rPr>
                <w:sz w:val="18"/>
                <w:szCs w:val="18"/>
              </w:rPr>
              <w:t>£100</w:t>
            </w:r>
          </w:p>
        </w:tc>
      </w:tr>
    </w:tbl>
    <w:p w14:paraId="7E59DF0A" w14:textId="77777777" w:rsidR="00073E09" w:rsidRPr="0091287C" w:rsidRDefault="00073E09" w:rsidP="00347EB9">
      <w:pPr>
        <w:pStyle w:val="BodyText"/>
      </w:pPr>
      <w:r w:rsidRPr="0091287C">
        <w:t>*The Initial Offer Period may be shortened or extended by the Directors. The Central Bank will be notified in advance of any such shortening or extension if subscriptions for Shares have been received and otherwise shall be notified subsequently, on an annual basis.</w:t>
      </w:r>
    </w:p>
    <w:p w14:paraId="58CE7BA4" w14:textId="77777777" w:rsidR="00073E09" w:rsidRPr="0091287C" w:rsidRDefault="00073E09" w:rsidP="00347EB9">
      <w:pPr>
        <w:pStyle w:val="BodyText"/>
      </w:pPr>
      <w:r w:rsidRPr="0091287C">
        <w:t>**Subject to the discretion of the Directors (or their delegate) in each case to allow lesser amounts.</w:t>
      </w:r>
    </w:p>
    <w:p w14:paraId="046A29E8" w14:textId="77777777" w:rsidR="00987917" w:rsidRPr="0091287C" w:rsidRDefault="00987917" w:rsidP="00347EB9">
      <w:pPr>
        <w:pStyle w:val="BodyText"/>
      </w:pPr>
      <w:r w:rsidRPr="0091287C">
        <w:t>***The Company may (but is not obliged to) enter into certain currency related transactions (through the use of FDI as disclosed above in Section 3.2 entitled "</w:t>
      </w:r>
      <w:r w:rsidRPr="00F41AD1">
        <w:rPr>
          <w:b/>
          <w:bCs/>
        </w:rPr>
        <w:t>Use of Derivatives and Efficient Portfolio Management Techniques</w:t>
      </w:r>
      <w:r w:rsidRPr="0091287C">
        <w:t>") in order to hedge the currency exposure of the Classes denominated in a currency other than the Base Currency, as described under the heading "</w:t>
      </w:r>
      <w:r w:rsidRPr="00F41AD1">
        <w:rPr>
          <w:b/>
          <w:bCs/>
        </w:rPr>
        <w:t>Hedged Classes</w:t>
      </w:r>
      <w:r w:rsidRPr="0091287C">
        <w:t>" in the Prospectus.</w:t>
      </w:r>
    </w:p>
    <w:p w14:paraId="77D66F43" w14:textId="6C37489B" w:rsidR="00073E09" w:rsidRPr="0091287C" w:rsidRDefault="00073E09" w:rsidP="00347EB9">
      <w:pPr>
        <w:pStyle w:val="BodyText"/>
      </w:pPr>
      <w:r w:rsidRPr="0091287C">
        <w:t>Applications for Shares and applications for the repurchase of Shares</w:t>
      </w:r>
      <w:r w:rsidR="0084324A">
        <w:t xml:space="preserve"> </w:t>
      </w:r>
      <w:r w:rsidR="0084324A" w:rsidRPr="0084324A">
        <w:t xml:space="preserve"> along with all required anti-money laundering documentation</w:t>
      </w:r>
      <w:r w:rsidRPr="0091287C">
        <w:t xml:space="preserve"> must be received by the Dealing Deadline.  Applications for Shares will only be accepted on a cleared funds basis in the Base Currency.</w:t>
      </w:r>
    </w:p>
    <w:p w14:paraId="78775034" w14:textId="77777777" w:rsidR="00073E09" w:rsidRPr="0091287C" w:rsidRDefault="00073E09" w:rsidP="00347EB9">
      <w:pPr>
        <w:pStyle w:val="BodyText"/>
      </w:pPr>
      <w:r w:rsidRPr="0091287C">
        <w:t>Applications received after the Dealing Deadline for the relevant Dealing Day shall be deemed to have been received by the next Dealing Deadline, save in exceptional circumstances where the Directors may in their absolute discretion (reasons to be documented) determine and provided the Applications are received before the Valuation Point for the relevant Dealing Day. Repurchase requests received after the Dealing Deadline shall be treated as having been received by the following Dealing Deadline, save in exceptional circumstances where the Directors may in their absolute discretion (reasons to be documented) determine and provided they are received before the Valuation Point for the relevant Dealing Day.</w:t>
      </w:r>
    </w:p>
    <w:p w14:paraId="144CC644" w14:textId="7EE8CD9E" w:rsidR="00073E09" w:rsidRPr="0091287C" w:rsidRDefault="00073E09" w:rsidP="00347EB9">
      <w:pPr>
        <w:pStyle w:val="BodyText"/>
      </w:pPr>
      <w:r w:rsidRPr="0091287C">
        <w:t xml:space="preserve">Subscription Settlement Date: Subscription monies should be paid to the account specified in the Application Form (or such other account specified by the Administrator) so as to be received by no later than </w:t>
      </w:r>
      <w:r w:rsidR="004B1A4F">
        <w:t xml:space="preserve">one </w:t>
      </w:r>
      <w:r w:rsidRPr="0091287C">
        <w:t>Business Day after the relevant Dealing Day. If payment in full and/or a properly completed Application Form</w:t>
      </w:r>
      <w:r w:rsidR="0084324A">
        <w:t xml:space="preserve"> </w:t>
      </w:r>
      <w:r w:rsidR="0084324A" w:rsidRPr="0084324A">
        <w:t xml:space="preserve"> along with all required anti-money laundering documentation</w:t>
      </w:r>
      <w:r w:rsidRPr="0091287C">
        <w:t xml:space="preserve"> have not been received by the relevant times stipulated above, the application may be refused.</w:t>
      </w:r>
    </w:p>
    <w:p w14:paraId="605EDD6B" w14:textId="77777777" w:rsidR="00073E09" w:rsidRPr="0091287C" w:rsidRDefault="00073E09" w:rsidP="00347EB9">
      <w:pPr>
        <w:spacing w:before="120"/>
      </w:pPr>
      <w:r w:rsidRPr="0091287C">
        <w:t>Repurchase Settlement Date: Payment of Repurchase Proceeds will be made by electronic transfer to the account of the redeeming Shareholder at the risk and expense of the Shareholder normally within three Business Days of the relevant Dealing Day and, in all cases, will be paid within ten Business Days of the Dealing Deadline for the relevant Dealing Day, provided that all the required documentation has been furnished to and received by the Administrator.</w:t>
      </w:r>
    </w:p>
    <w:p w14:paraId="32612CFC" w14:textId="77777777" w:rsidR="00073E09" w:rsidRPr="0091287C" w:rsidRDefault="00073E09" w:rsidP="00347EB9">
      <w:pPr>
        <w:spacing w:before="120"/>
      </w:pPr>
      <w:r w:rsidRPr="0091287C">
        <w:t xml:space="preserve">Repurchase proceeds may at the discretion of the Directors be paid in specie where the repurchasing Shareholder requests the repurchase of a number of Shares that represents 5% or more of the Net Asset Value of the Fund. Repurchase requests, which represent less than 5% of the Net Asset Value of the Fund may be satisfied by way of an in specie transfer where the repurchasing Shareholder has consented to same.  </w:t>
      </w:r>
    </w:p>
    <w:p w14:paraId="55079497" w14:textId="77777777" w:rsidR="00073E09" w:rsidRPr="0091287C" w:rsidRDefault="00073E09" w:rsidP="00347EB9">
      <w:pPr>
        <w:spacing w:before="120"/>
      </w:pPr>
      <w:r w:rsidRPr="0091287C">
        <w:t xml:space="preserve">Shares may also be subscribed in specie at the discretion of the Directors. </w:t>
      </w:r>
    </w:p>
    <w:p w14:paraId="1EDC44EA" w14:textId="77777777" w:rsidR="00073E09" w:rsidRPr="0091287C" w:rsidRDefault="00073E09" w:rsidP="00347EB9">
      <w:pPr>
        <w:spacing w:before="120"/>
      </w:pPr>
      <w:r w:rsidRPr="0091287C">
        <w:t>Please also refer to the section of the Prospectus entitled "</w:t>
      </w:r>
      <w:r w:rsidRPr="0091287C">
        <w:rPr>
          <w:b/>
        </w:rPr>
        <w:t>In</w:t>
      </w:r>
      <w:r w:rsidR="00F41AD1">
        <w:rPr>
          <w:b/>
        </w:rPr>
        <w:t xml:space="preserve"> S</w:t>
      </w:r>
      <w:r w:rsidRPr="0091287C">
        <w:rPr>
          <w:b/>
        </w:rPr>
        <w:t>pecie Repurchases</w:t>
      </w:r>
      <w:r w:rsidRPr="0091287C">
        <w:t>" and "</w:t>
      </w:r>
      <w:r w:rsidRPr="0091287C">
        <w:rPr>
          <w:b/>
        </w:rPr>
        <w:t>In Specie Subscriptions</w:t>
      </w:r>
      <w:r w:rsidR="00085321" w:rsidRPr="0091287C">
        <w:t>".</w:t>
      </w:r>
    </w:p>
    <w:p w14:paraId="034C999B" w14:textId="77777777" w:rsidR="007B7311" w:rsidRPr="0091287C" w:rsidRDefault="00073E09" w:rsidP="00347EB9">
      <w:pPr>
        <w:pStyle w:val="Agreement2"/>
        <w:keepNext/>
        <w:spacing w:before="120"/>
        <w:rPr>
          <w:b/>
        </w:rPr>
      </w:pPr>
      <w:r w:rsidRPr="0091287C">
        <w:rPr>
          <w:b/>
        </w:rPr>
        <w:lastRenderedPageBreak/>
        <w:t>Dividend Policy</w:t>
      </w:r>
    </w:p>
    <w:p w14:paraId="2CAD858F" w14:textId="77777777" w:rsidR="007B7311" w:rsidRPr="0091287C" w:rsidRDefault="007B7311" w:rsidP="00347EB9">
      <w:pPr>
        <w:pStyle w:val="Agreement2"/>
        <w:numPr>
          <w:ilvl w:val="0"/>
          <w:numId w:val="0"/>
        </w:numPr>
        <w:spacing w:before="120"/>
      </w:pPr>
      <w:r w:rsidRPr="0091287C">
        <w:t>For the Class A Accumulating Shares, the Class B Accumulating, the Class C Accumulating Shares, the Class D Accumulating Shares, the Class E Accumulating Shares, t</w:t>
      </w:r>
      <w:r w:rsidR="00F77287" w:rsidRPr="0091287C">
        <w:t>he Class F Accumulating Shares and the Class G Accumulating Shares</w:t>
      </w:r>
      <w:r w:rsidRPr="0091287C">
        <w:t xml:space="preserve"> (the "</w:t>
      </w:r>
      <w:r w:rsidRPr="0091287C">
        <w:rPr>
          <w:b/>
        </w:rPr>
        <w:t>Accumulating Share Classes</w:t>
      </w:r>
      <w:r w:rsidRPr="0091287C">
        <w:t>") (and indicated as such in the table in the section above titled “</w:t>
      </w:r>
      <w:r w:rsidRPr="00F41AD1">
        <w:rPr>
          <w:b/>
          <w:bCs/>
        </w:rPr>
        <w:t>Key Information for Buying and Selling Shares</w:t>
      </w:r>
      <w:r w:rsidRPr="0091287C">
        <w:t xml:space="preserve">”), it is the present intention of the Directors not to declare or pay dividends, and any income or gains earned by the Fund and these Share Classes, will be reinvested and reflected in the value of the Shares. </w:t>
      </w:r>
    </w:p>
    <w:p w14:paraId="17E985E9" w14:textId="77777777" w:rsidR="007B7311" w:rsidRPr="0091287C" w:rsidRDefault="007B7311" w:rsidP="00347EB9">
      <w:pPr>
        <w:pStyle w:val="Agreement2"/>
        <w:numPr>
          <w:ilvl w:val="0"/>
          <w:numId w:val="0"/>
        </w:numPr>
        <w:spacing w:before="120"/>
      </w:pPr>
      <w:r w:rsidRPr="0091287C">
        <w:t xml:space="preserve">For the Class A Distributing Shares, Class B Distributing Shares, Class </w:t>
      </w:r>
      <w:r w:rsidR="008A6BD6" w:rsidRPr="0091287C">
        <w:t>C</w:t>
      </w:r>
      <w:r w:rsidRPr="0091287C">
        <w:t xml:space="preserve"> Distributing Shares, Class </w:t>
      </w:r>
      <w:r w:rsidR="008A6BD6" w:rsidRPr="0091287C">
        <w:t>D</w:t>
      </w:r>
      <w:r w:rsidRPr="0091287C">
        <w:t xml:space="preserve"> Distributing Shares</w:t>
      </w:r>
      <w:r w:rsidR="008A6BD6" w:rsidRPr="0091287C">
        <w:t>,</w:t>
      </w:r>
      <w:r w:rsidRPr="0091287C">
        <w:t xml:space="preserve"> Class </w:t>
      </w:r>
      <w:r w:rsidR="00745506" w:rsidRPr="0091287C">
        <w:t>E Distributing Shares, Class F</w:t>
      </w:r>
      <w:r w:rsidR="008A6BD6" w:rsidRPr="0091287C">
        <w:t xml:space="preserve"> Distributing</w:t>
      </w:r>
      <w:r w:rsidR="00745506" w:rsidRPr="0091287C">
        <w:t xml:space="preserve"> and Class G Distributing Shares</w:t>
      </w:r>
      <w:r w:rsidR="008A6BD6" w:rsidRPr="0091287C">
        <w:t xml:space="preserve"> </w:t>
      </w:r>
      <w:r w:rsidRPr="0091287C">
        <w:t>(the "</w:t>
      </w:r>
      <w:r w:rsidRPr="0091287C">
        <w:rPr>
          <w:b/>
        </w:rPr>
        <w:t>Distributing Share Classes</w:t>
      </w:r>
      <w:r w:rsidRPr="0091287C">
        <w:t>") (and indicated as such in the table in the section above entitled “</w:t>
      </w:r>
      <w:r w:rsidRPr="00F41AD1">
        <w:rPr>
          <w:b/>
          <w:bCs/>
        </w:rPr>
        <w:t>Key Information for Buying and Selling Shares</w:t>
      </w:r>
      <w:r w:rsidR="008A6BD6" w:rsidRPr="0091287C">
        <w:t xml:space="preserve">”), </w:t>
      </w:r>
      <w:r w:rsidRPr="0091287C">
        <w:t>the Directors intend to declare dividends on the Distribution Date and such dividends will be paid on or before the 14</w:t>
      </w:r>
      <w:r w:rsidRPr="0091287C">
        <w:rPr>
          <w:vertAlign w:val="superscript"/>
        </w:rPr>
        <w:t>th</w:t>
      </w:r>
      <w:r w:rsidRPr="0091287C">
        <w:t xml:space="preserve"> Business Day following the Distribution Date to all Shareholders entered on the register of Shareholders at the close of business on the Business Day immediately preceding the Distribution Date and therefore applicants for Shares to be dealt on or after the Distribution Date will not be entitled to the distribution paid in respect of such Distribution Date but Shareholders seeking to repurchase their Shares on or after the Distribution Date will receive the distribution paid in respect of such Distribution Date.</w:t>
      </w:r>
    </w:p>
    <w:p w14:paraId="74C306A5" w14:textId="77777777" w:rsidR="007B7311" w:rsidRPr="0091287C" w:rsidRDefault="007B7311" w:rsidP="00347EB9">
      <w:pPr>
        <w:pStyle w:val="BodyText"/>
      </w:pPr>
      <w:r w:rsidRPr="0091287C">
        <w:t xml:space="preserve">The Directors reserve the right to increase or decrease the frequency of dividend payments, if any, at their discretion for the Distributing Share Classes. In the event of a change of policy full details will be disclosed in an updated Supplement and Shareholders will be notified in advance. Under the </w:t>
      </w:r>
      <w:r w:rsidR="00F41AD1">
        <w:t>Constitution</w:t>
      </w:r>
      <w:r w:rsidRPr="0091287C">
        <w:t>, dividends may be paid out of the profits, being (i) the accumulated revenue (consisting of all revenue accrued including interest and dividends) less expenses and/or (ii) realised and unrealised capital gains on the disposal/valuation of investments and other funds less realised and unrealised accumulated capital losses of the Fund or (iii) out of capital.</w:t>
      </w:r>
    </w:p>
    <w:p w14:paraId="78E2E152" w14:textId="77777777" w:rsidR="007B7311" w:rsidRPr="0091287C" w:rsidRDefault="007B7311" w:rsidP="00347EB9">
      <w:pPr>
        <w:pStyle w:val="BodyText"/>
      </w:pPr>
      <w:r w:rsidRPr="0091287C">
        <w:t>Dividends are paid out of capital to allow the provision of income to Shareholders of the Distributing Share Classes, in the event of insufficient income being in the Fund for a particular period.</w:t>
      </w:r>
    </w:p>
    <w:p w14:paraId="32EB10E2" w14:textId="77777777" w:rsidR="007B7311" w:rsidRPr="0091287C" w:rsidRDefault="007B7311" w:rsidP="00347EB9">
      <w:pPr>
        <w:pStyle w:val="BodyText"/>
      </w:pPr>
      <w:r w:rsidRPr="0091287C">
        <w:t xml:space="preserve">Dividends will be paid to Shareholders by electronic transfer to the relevant Shareholder’s bank account of record on the initial Application Form in the currency of denomination of the relevant Distributing Share Class at the expense of the payee and within the timeframe outlined above. The net income available for distribution in respect of the relevant Distributing Share Class will be determined in accordance with the relevant law and generally accepted accounting principles consistently applied. </w:t>
      </w:r>
    </w:p>
    <w:p w14:paraId="7EF37EF2" w14:textId="77777777" w:rsidR="007B7311" w:rsidRPr="0091287C" w:rsidRDefault="007B7311" w:rsidP="00347EB9">
      <w:pPr>
        <w:pStyle w:val="BodyText"/>
      </w:pPr>
      <w:r w:rsidRPr="0091287C">
        <w:t>Please also refer to the section in the Prospectus entitled "</w:t>
      </w:r>
      <w:r w:rsidRPr="0091287C">
        <w:rPr>
          <w:b/>
        </w:rPr>
        <w:t>Dividend Policy</w:t>
      </w:r>
      <w:r w:rsidRPr="0091287C">
        <w:t>".</w:t>
      </w:r>
    </w:p>
    <w:p w14:paraId="5E5A09BD" w14:textId="77777777" w:rsidR="00073E09" w:rsidRPr="0091287C" w:rsidRDefault="00073E09" w:rsidP="00347EB9">
      <w:pPr>
        <w:pStyle w:val="Agreement2"/>
        <w:keepNext/>
        <w:spacing w:before="120"/>
        <w:rPr>
          <w:b/>
        </w:rPr>
      </w:pPr>
      <w:r w:rsidRPr="0091287C">
        <w:rPr>
          <w:b/>
        </w:rPr>
        <w:t>Exchange of Shares</w:t>
      </w:r>
    </w:p>
    <w:p w14:paraId="3F34935E" w14:textId="77777777" w:rsidR="00073E09" w:rsidRDefault="00073E09" w:rsidP="00347EB9">
      <w:pPr>
        <w:pStyle w:val="BodyText"/>
      </w:pPr>
      <w:r w:rsidRPr="0091287C">
        <w:t>Shareholders may exchange between similar Classes of Shares in accordance with the provisions set out under the heading "</w:t>
      </w:r>
      <w:r w:rsidRPr="0091287C">
        <w:rPr>
          <w:b/>
        </w:rPr>
        <w:t>Exchange of Shares</w:t>
      </w:r>
      <w:r w:rsidRPr="0091287C">
        <w:t>" in the Prospectus.  The Directors can refuse an application to exchange between Classes of Shares in accordance with the provisions set out under the heading "</w:t>
      </w:r>
      <w:r w:rsidRPr="0091287C">
        <w:rPr>
          <w:b/>
        </w:rPr>
        <w:t>Exchange of Shares</w:t>
      </w:r>
      <w:r w:rsidRPr="0091287C">
        <w:t>".</w:t>
      </w:r>
    </w:p>
    <w:p w14:paraId="77CBBAFB" w14:textId="5EAED642" w:rsidR="00073E09" w:rsidRPr="0091287C" w:rsidRDefault="00073E09" w:rsidP="00347EB9">
      <w:pPr>
        <w:pStyle w:val="Agreement2"/>
        <w:keepNext/>
        <w:spacing w:before="120"/>
        <w:rPr>
          <w:b/>
          <w:bCs/>
        </w:rPr>
      </w:pPr>
      <w:r w:rsidRPr="5C258C9E">
        <w:rPr>
          <w:b/>
          <w:bCs/>
        </w:rPr>
        <w:t>Fees and Expenses</w:t>
      </w:r>
    </w:p>
    <w:p w14:paraId="5DD12A37" w14:textId="77777777" w:rsidR="00073E09" w:rsidRPr="0091287C" w:rsidRDefault="00073E09" w:rsidP="00347EB9">
      <w:pPr>
        <w:pStyle w:val="BodyText"/>
      </w:pPr>
      <w:r w:rsidRPr="0091287C">
        <w:t>The following fees and expenses will be incurred by the Company on behalf of the Fund and will affect the Net Asset Value of the relevant Share Class of the Fund.</w:t>
      </w:r>
    </w:p>
    <w:tbl>
      <w:tblPr>
        <w:tblW w:w="5000" w:type="pct"/>
        <w:tblLook w:val="04A0" w:firstRow="1" w:lastRow="0" w:firstColumn="1" w:lastColumn="0" w:noHBand="0" w:noVBand="1"/>
      </w:tblPr>
      <w:tblGrid>
        <w:gridCol w:w="2431"/>
        <w:gridCol w:w="2274"/>
        <w:gridCol w:w="2272"/>
        <w:gridCol w:w="2040"/>
      </w:tblGrid>
      <w:tr w:rsidR="00433D94" w:rsidRPr="00347EB9" w14:paraId="38D00DB9" w14:textId="77777777" w:rsidTr="00347EB9">
        <w:trPr>
          <w:tblHeader/>
        </w:trPr>
        <w:tc>
          <w:tcPr>
            <w:tcW w:w="1348" w:type="pct"/>
            <w:tcBorders>
              <w:top w:val="single" w:sz="4" w:space="0" w:color="auto"/>
              <w:left w:val="single" w:sz="4" w:space="0" w:color="auto"/>
              <w:bottom w:val="single" w:sz="4" w:space="0" w:color="auto"/>
              <w:right w:val="single" w:sz="4" w:space="0" w:color="auto"/>
            </w:tcBorders>
            <w:shd w:val="clear" w:color="auto" w:fill="auto"/>
          </w:tcPr>
          <w:p w14:paraId="3C4D63B6" w14:textId="77777777" w:rsidR="00433D94" w:rsidRPr="00347EB9" w:rsidRDefault="00433D94" w:rsidP="00347EB9">
            <w:pPr>
              <w:pStyle w:val="BodyText"/>
              <w:keepNext/>
              <w:spacing w:before="60" w:after="60"/>
              <w:jc w:val="center"/>
              <w:rPr>
                <w:rFonts w:cs="Arial"/>
                <w:b/>
                <w:sz w:val="18"/>
                <w:szCs w:val="18"/>
              </w:rPr>
            </w:pPr>
            <w:r w:rsidRPr="00347EB9">
              <w:rPr>
                <w:rFonts w:cs="Arial"/>
                <w:b/>
                <w:sz w:val="18"/>
                <w:szCs w:val="18"/>
              </w:rPr>
              <w:lastRenderedPageBreak/>
              <w:t>Class</w:t>
            </w:r>
          </w:p>
        </w:tc>
        <w:tc>
          <w:tcPr>
            <w:tcW w:w="1261" w:type="pct"/>
            <w:tcBorders>
              <w:top w:val="single" w:sz="4" w:space="0" w:color="auto"/>
              <w:left w:val="single" w:sz="4" w:space="0" w:color="auto"/>
              <w:bottom w:val="single" w:sz="4" w:space="0" w:color="auto"/>
              <w:right w:val="single" w:sz="4" w:space="0" w:color="auto"/>
            </w:tcBorders>
          </w:tcPr>
          <w:p w14:paraId="7FF70DE3" w14:textId="77777777" w:rsidR="00433D94" w:rsidRPr="00347EB9" w:rsidRDefault="00433D94" w:rsidP="00347EB9">
            <w:pPr>
              <w:pStyle w:val="BodyText"/>
              <w:keepNext/>
              <w:spacing w:before="60" w:after="60"/>
              <w:jc w:val="center"/>
              <w:rPr>
                <w:rFonts w:cs="Arial"/>
                <w:b/>
                <w:sz w:val="18"/>
                <w:szCs w:val="18"/>
              </w:rPr>
            </w:pPr>
            <w:r w:rsidRPr="00347EB9">
              <w:rPr>
                <w:rFonts w:cs="Arial"/>
                <w:b/>
                <w:sz w:val="18"/>
                <w:szCs w:val="18"/>
              </w:rPr>
              <w:t>Investment Management Fee</w:t>
            </w:r>
          </w:p>
        </w:tc>
        <w:tc>
          <w:tcPr>
            <w:tcW w:w="1260" w:type="pct"/>
            <w:tcBorders>
              <w:top w:val="single" w:sz="4" w:space="0" w:color="auto"/>
              <w:left w:val="single" w:sz="4" w:space="0" w:color="auto"/>
              <w:bottom w:val="single" w:sz="4" w:space="0" w:color="auto"/>
              <w:right w:val="single" w:sz="4" w:space="0" w:color="auto"/>
            </w:tcBorders>
            <w:shd w:val="clear" w:color="auto" w:fill="auto"/>
          </w:tcPr>
          <w:p w14:paraId="43DCB653" w14:textId="77777777" w:rsidR="00433D94" w:rsidRPr="00347EB9" w:rsidRDefault="00433D94" w:rsidP="00347EB9">
            <w:pPr>
              <w:pStyle w:val="BodyText"/>
              <w:keepNext/>
              <w:spacing w:before="60" w:after="60"/>
              <w:jc w:val="center"/>
              <w:rPr>
                <w:rFonts w:cs="Arial"/>
                <w:b/>
                <w:sz w:val="18"/>
                <w:szCs w:val="18"/>
              </w:rPr>
            </w:pPr>
            <w:r w:rsidRPr="00347EB9">
              <w:rPr>
                <w:rFonts w:cs="Arial"/>
                <w:b/>
                <w:sz w:val="18"/>
                <w:szCs w:val="18"/>
              </w:rPr>
              <w:t>Administrator Fee</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54B678C" w14:textId="77777777" w:rsidR="00433D94" w:rsidRPr="00347EB9" w:rsidRDefault="00433D94" w:rsidP="00347EB9">
            <w:pPr>
              <w:pStyle w:val="BodyText"/>
              <w:keepNext/>
              <w:spacing w:before="60" w:after="60"/>
              <w:jc w:val="center"/>
              <w:rPr>
                <w:rFonts w:cs="Arial"/>
                <w:b/>
                <w:sz w:val="18"/>
                <w:szCs w:val="18"/>
              </w:rPr>
            </w:pPr>
            <w:r w:rsidRPr="00347EB9">
              <w:rPr>
                <w:rFonts w:cs="Arial"/>
                <w:b/>
                <w:sz w:val="18"/>
                <w:szCs w:val="18"/>
              </w:rPr>
              <w:t>Depositary Fee</w:t>
            </w:r>
          </w:p>
        </w:tc>
      </w:tr>
      <w:tr w:rsidR="00433D94" w:rsidRPr="00347EB9" w14:paraId="39561862" w14:textId="77777777" w:rsidTr="00347EB9">
        <w:trPr>
          <w:trHeight w:val="267"/>
        </w:trPr>
        <w:tc>
          <w:tcPr>
            <w:tcW w:w="1348" w:type="pct"/>
            <w:vMerge w:val="restart"/>
            <w:tcBorders>
              <w:top w:val="single" w:sz="4" w:space="0" w:color="auto"/>
              <w:left w:val="single" w:sz="4" w:space="0" w:color="auto"/>
              <w:right w:val="single" w:sz="4" w:space="0" w:color="auto"/>
            </w:tcBorders>
            <w:shd w:val="clear" w:color="auto" w:fill="auto"/>
          </w:tcPr>
          <w:p w14:paraId="20AB3DF6" w14:textId="77777777" w:rsidR="00433D94" w:rsidRPr="00347EB9" w:rsidRDefault="00433D94" w:rsidP="00347EB9">
            <w:pPr>
              <w:pStyle w:val="BodyText"/>
              <w:spacing w:before="60" w:after="60"/>
              <w:rPr>
                <w:rFonts w:cs="Arial"/>
                <w:sz w:val="18"/>
                <w:szCs w:val="18"/>
              </w:rPr>
            </w:pPr>
            <w:r w:rsidRPr="00347EB9">
              <w:rPr>
                <w:rFonts w:cs="Arial"/>
                <w:sz w:val="18"/>
                <w:szCs w:val="18"/>
              </w:rPr>
              <w:t>A Accumulating</w:t>
            </w:r>
          </w:p>
        </w:tc>
        <w:tc>
          <w:tcPr>
            <w:tcW w:w="1261" w:type="pct"/>
            <w:vMerge w:val="restart"/>
            <w:tcBorders>
              <w:top w:val="single" w:sz="4" w:space="0" w:color="auto"/>
              <w:left w:val="single" w:sz="4" w:space="0" w:color="auto"/>
              <w:right w:val="single" w:sz="4" w:space="0" w:color="auto"/>
            </w:tcBorders>
          </w:tcPr>
          <w:p w14:paraId="6474D258" w14:textId="77777777" w:rsidR="00433D94" w:rsidRPr="00347EB9" w:rsidRDefault="00433D94" w:rsidP="00347EB9">
            <w:pPr>
              <w:pStyle w:val="BodyText"/>
              <w:spacing w:before="60" w:after="60"/>
              <w:rPr>
                <w:rFonts w:cs="Arial"/>
                <w:sz w:val="18"/>
                <w:szCs w:val="18"/>
              </w:rPr>
            </w:pPr>
            <w:r w:rsidRPr="00347EB9">
              <w:rPr>
                <w:rFonts w:cs="Arial"/>
                <w:sz w:val="18"/>
                <w:szCs w:val="18"/>
              </w:rPr>
              <w:t>0.75%</w:t>
            </w:r>
          </w:p>
        </w:tc>
        <w:tc>
          <w:tcPr>
            <w:tcW w:w="1260" w:type="pct"/>
            <w:vMerge w:val="restart"/>
            <w:tcBorders>
              <w:top w:val="single" w:sz="4" w:space="0" w:color="auto"/>
              <w:left w:val="single" w:sz="4" w:space="0" w:color="auto"/>
              <w:right w:val="single" w:sz="4" w:space="0" w:color="auto"/>
            </w:tcBorders>
            <w:shd w:val="clear" w:color="auto" w:fill="auto"/>
          </w:tcPr>
          <w:p w14:paraId="70B65AD9" w14:textId="77777777" w:rsidR="00433D94" w:rsidRPr="00347EB9" w:rsidRDefault="00433D94" w:rsidP="00347EB9">
            <w:pPr>
              <w:pStyle w:val="BodyText"/>
              <w:spacing w:before="60" w:after="60"/>
              <w:rPr>
                <w:rFonts w:cs="Arial"/>
                <w:sz w:val="18"/>
                <w:szCs w:val="18"/>
              </w:rPr>
            </w:pPr>
            <w:r w:rsidRPr="00347EB9">
              <w:rPr>
                <w:rFonts w:cs="Arial"/>
                <w:sz w:val="18"/>
                <w:szCs w:val="18"/>
              </w:rPr>
              <w:t>0.085%</w:t>
            </w:r>
          </w:p>
          <w:p w14:paraId="1EC831B7"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c>
          <w:tcPr>
            <w:tcW w:w="1131" w:type="pct"/>
            <w:vMerge w:val="restart"/>
            <w:tcBorders>
              <w:top w:val="single" w:sz="4" w:space="0" w:color="auto"/>
              <w:left w:val="single" w:sz="4" w:space="0" w:color="auto"/>
              <w:right w:val="single" w:sz="4" w:space="0" w:color="auto"/>
            </w:tcBorders>
            <w:shd w:val="clear" w:color="auto" w:fill="auto"/>
          </w:tcPr>
          <w:p w14:paraId="01280F21" w14:textId="77777777" w:rsidR="00433D94" w:rsidRPr="00347EB9" w:rsidRDefault="00433D94" w:rsidP="00347EB9">
            <w:pPr>
              <w:pStyle w:val="BodyText"/>
              <w:spacing w:before="60" w:after="60"/>
              <w:rPr>
                <w:rFonts w:cs="Arial"/>
                <w:sz w:val="18"/>
                <w:szCs w:val="18"/>
              </w:rPr>
            </w:pPr>
            <w:r w:rsidRPr="00347EB9">
              <w:rPr>
                <w:rFonts w:cs="Arial"/>
                <w:sz w:val="18"/>
                <w:szCs w:val="18"/>
              </w:rPr>
              <w:t>0.0175%</w:t>
            </w:r>
          </w:p>
          <w:p w14:paraId="78D909B3" w14:textId="77777777" w:rsidR="00433D94" w:rsidRPr="00347EB9" w:rsidRDefault="00433D94" w:rsidP="00347EB9">
            <w:pPr>
              <w:pStyle w:val="BodyText"/>
              <w:spacing w:before="60" w:after="60"/>
              <w:rPr>
                <w:rFonts w:cs="Arial"/>
                <w:sz w:val="18"/>
                <w:szCs w:val="18"/>
              </w:rPr>
            </w:pPr>
            <w:r w:rsidRPr="00347EB9">
              <w:rPr>
                <w:rFonts w:cs="Arial"/>
                <w:sz w:val="18"/>
                <w:szCs w:val="18"/>
              </w:rPr>
              <w:t xml:space="preserve">Per annum of the NAV of the Fund </w:t>
            </w:r>
          </w:p>
        </w:tc>
      </w:tr>
      <w:tr w:rsidR="00433D94" w:rsidRPr="00347EB9" w14:paraId="3324A3A2" w14:textId="77777777" w:rsidTr="00347EB9">
        <w:trPr>
          <w:trHeight w:val="327"/>
        </w:trPr>
        <w:tc>
          <w:tcPr>
            <w:tcW w:w="1348" w:type="pct"/>
            <w:vMerge/>
            <w:tcBorders>
              <w:left w:val="single" w:sz="4" w:space="0" w:color="auto"/>
              <w:right w:val="single" w:sz="4" w:space="0" w:color="auto"/>
            </w:tcBorders>
            <w:shd w:val="clear" w:color="auto" w:fill="auto"/>
          </w:tcPr>
          <w:p w14:paraId="36F22C76"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right w:val="single" w:sz="4" w:space="0" w:color="auto"/>
            </w:tcBorders>
          </w:tcPr>
          <w:p w14:paraId="03A081F0"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right w:val="single" w:sz="4" w:space="0" w:color="auto"/>
            </w:tcBorders>
            <w:shd w:val="clear" w:color="auto" w:fill="auto"/>
          </w:tcPr>
          <w:p w14:paraId="3FA58A36"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right w:val="single" w:sz="4" w:space="0" w:color="auto"/>
            </w:tcBorders>
            <w:shd w:val="clear" w:color="auto" w:fill="auto"/>
          </w:tcPr>
          <w:p w14:paraId="4CB41208" w14:textId="77777777" w:rsidR="00433D94" w:rsidRPr="00347EB9" w:rsidRDefault="00433D94" w:rsidP="00347EB9">
            <w:pPr>
              <w:pStyle w:val="BodyText"/>
              <w:spacing w:before="60" w:after="60"/>
              <w:rPr>
                <w:rFonts w:cs="Arial"/>
                <w:sz w:val="18"/>
                <w:szCs w:val="18"/>
              </w:rPr>
            </w:pPr>
          </w:p>
        </w:tc>
      </w:tr>
      <w:tr w:rsidR="00433D94" w:rsidRPr="00347EB9" w14:paraId="2E76BBBD"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1FA658D1"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4BAA1108"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565C4835"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2D4AED1A" w14:textId="77777777" w:rsidR="00433D94" w:rsidRPr="00347EB9" w:rsidRDefault="00433D94" w:rsidP="00347EB9">
            <w:pPr>
              <w:pStyle w:val="BodyText"/>
              <w:spacing w:before="60" w:after="60"/>
              <w:rPr>
                <w:rFonts w:cs="Arial"/>
                <w:sz w:val="18"/>
                <w:szCs w:val="18"/>
              </w:rPr>
            </w:pPr>
          </w:p>
        </w:tc>
      </w:tr>
      <w:tr w:rsidR="00433D94" w:rsidRPr="00347EB9" w14:paraId="21347C87" w14:textId="77777777" w:rsidTr="00347EB9">
        <w:trPr>
          <w:trHeight w:val="267"/>
        </w:trPr>
        <w:tc>
          <w:tcPr>
            <w:tcW w:w="1348" w:type="pct"/>
            <w:vMerge w:val="restart"/>
            <w:tcBorders>
              <w:top w:val="single" w:sz="4" w:space="0" w:color="auto"/>
              <w:left w:val="single" w:sz="4" w:space="0" w:color="auto"/>
              <w:right w:val="single" w:sz="4" w:space="0" w:color="auto"/>
            </w:tcBorders>
            <w:shd w:val="clear" w:color="auto" w:fill="auto"/>
          </w:tcPr>
          <w:p w14:paraId="1C0D0B78" w14:textId="77777777" w:rsidR="00433D94" w:rsidRPr="00347EB9" w:rsidRDefault="00433D94" w:rsidP="00347EB9">
            <w:pPr>
              <w:pStyle w:val="BodyText"/>
              <w:spacing w:before="60" w:after="60"/>
              <w:rPr>
                <w:rFonts w:cs="Arial"/>
                <w:sz w:val="18"/>
                <w:szCs w:val="18"/>
              </w:rPr>
            </w:pPr>
            <w:r w:rsidRPr="00347EB9">
              <w:rPr>
                <w:rFonts w:cs="Arial"/>
                <w:sz w:val="18"/>
                <w:szCs w:val="18"/>
              </w:rPr>
              <w:t>A Distributing</w:t>
            </w:r>
          </w:p>
        </w:tc>
        <w:tc>
          <w:tcPr>
            <w:tcW w:w="1261" w:type="pct"/>
            <w:vMerge w:val="restart"/>
            <w:tcBorders>
              <w:top w:val="single" w:sz="4" w:space="0" w:color="auto"/>
              <w:left w:val="single" w:sz="4" w:space="0" w:color="auto"/>
              <w:right w:val="single" w:sz="4" w:space="0" w:color="auto"/>
            </w:tcBorders>
          </w:tcPr>
          <w:p w14:paraId="3B7DAAD9" w14:textId="77777777" w:rsidR="00433D94" w:rsidRPr="00347EB9" w:rsidRDefault="00433D94" w:rsidP="00347EB9">
            <w:pPr>
              <w:pStyle w:val="BodyText"/>
              <w:spacing w:before="60" w:after="60"/>
              <w:rPr>
                <w:rFonts w:cs="Arial"/>
                <w:sz w:val="18"/>
                <w:szCs w:val="18"/>
              </w:rPr>
            </w:pPr>
            <w:r w:rsidRPr="00347EB9">
              <w:rPr>
                <w:rFonts w:cs="Arial"/>
                <w:sz w:val="18"/>
                <w:szCs w:val="18"/>
              </w:rPr>
              <w:t>0.75%</w:t>
            </w:r>
          </w:p>
        </w:tc>
        <w:tc>
          <w:tcPr>
            <w:tcW w:w="1260" w:type="pct"/>
            <w:vMerge w:val="restart"/>
            <w:tcBorders>
              <w:top w:val="single" w:sz="4" w:space="0" w:color="auto"/>
              <w:left w:val="single" w:sz="4" w:space="0" w:color="auto"/>
              <w:right w:val="single" w:sz="4" w:space="0" w:color="auto"/>
            </w:tcBorders>
            <w:shd w:val="clear" w:color="auto" w:fill="auto"/>
          </w:tcPr>
          <w:p w14:paraId="5F101FC5" w14:textId="77777777" w:rsidR="00433D94" w:rsidRPr="00347EB9" w:rsidRDefault="00433D94" w:rsidP="00347EB9">
            <w:pPr>
              <w:pStyle w:val="BodyText"/>
              <w:spacing w:before="60" w:after="60"/>
              <w:rPr>
                <w:rFonts w:cs="Arial"/>
                <w:sz w:val="18"/>
                <w:szCs w:val="18"/>
              </w:rPr>
            </w:pPr>
            <w:r w:rsidRPr="00347EB9">
              <w:rPr>
                <w:rFonts w:cs="Arial"/>
                <w:sz w:val="18"/>
                <w:szCs w:val="18"/>
              </w:rPr>
              <w:t>0.085%</w:t>
            </w:r>
          </w:p>
          <w:p w14:paraId="089FB9B6"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c>
          <w:tcPr>
            <w:tcW w:w="1131" w:type="pct"/>
            <w:vMerge w:val="restart"/>
            <w:tcBorders>
              <w:top w:val="single" w:sz="4" w:space="0" w:color="auto"/>
              <w:left w:val="single" w:sz="4" w:space="0" w:color="auto"/>
              <w:right w:val="single" w:sz="4" w:space="0" w:color="auto"/>
            </w:tcBorders>
            <w:shd w:val="clear" w:color="auto" w:fill="auto"/>
          </w:tcPr>
          <w:p w14:paraId="72A4393B" w14:textId="77777777" w:rsidR="00433D94" w:rsidRPr="00347EB9" w:rsidRDefault="00433D94" w:rsidP="00347EB9">
            <w:pPr>
              <w:pStyle w:val="BodyText"/>
              <w:spacing w:before="60" w:after="60"/>
              <w:rPr>
                <w:rFonts w:cs="Arial"/>
                <w:sz w:val="18"/>
                <w:szCs w:val="18"/>
              </w:rPr>
            </w:pPr>
            <w:r w:rsidRPr="00347EB9">
              <w:rPr>
                <w:rFonts w:cs="Arial"/>
                <w:sz w:val="18"/>
                <w:szCs w:val="18"/>
              </w:rPr>
              <w:t>0.0175%Per annum of the NAV of the Fund</w:t>
            </w:r>
          </w:p>
        </w:tc>
      </w:tr>
      <w:tr w:rsidR="00433D94" w:rsidRPr="00347EB9" w14:paraId="3ABE7ECE" w14:textId="77777777" w:rsidTr="00347EB9">
        <w:trPr>
          <w:trHeight w:val="327"/>
        </w:trPr>
        <w:tc>
          <w:tcPr>
            <w:tcW w:w="1348" w:type="pct"/>
            <w:vMerge/>
            <w:tcBorders>
              <w:left w:val="single" w:sz="4" w:space="0" w:color="auto"/>
              <w:right w:val="single" w:sz="4" w:space="0" w:color="auto"/>
            </w:tcBorders>
            <w:shd w:val="clear" w:color="auto" w:fill="auto"/>
          </w:tcPr>
          <w:p w14:paraId="759A16B0"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right w:val="single" w:sz="4" w:space="0" w:color="auto"/>
            </w:tcBorders>
          </w:tcPr>
          <w:p w14:paraId="3365615D"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right w:val="single" w:sz="4" w:space="0" w:color="auto"/>
            </w:tcBorders>
            <w:shd w:val="clear" w:color="auto" w:fill="auto"/>
          </w:tcPr>
          <w:p w14:paraId="5354F757"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right w:val="single" w:sz="4" w:space="0" w:color="auto"/>
            </w:tcBorders>
            <w:shd w:val="clear" w:color="auto" w:fill="auto"/>
          </w:tcPr>
          <w:p w14:paraId="7DA1942D" w14:textId="77777777" w:rsidR="00433D94" w:rsidRPr="00347EB9" w:rsidRDefault="00433D94" w:rsidP="00347EB9">
            <w:pPr>
              <w:pStyle w:val="BodyText"/>
              <w:spacing w:before="60" w:after="60"/>
              <w:rPr>
                <w:rFonts w:cs="Arial"/>
                <w:sz w:val="18"/>
                <w:szCs w:val="18"/>
              </w:rPr>
            </w:pPr>
          </w:p>
        </w:tc>
      </w:tr>
      <w:tr w:rsidR="00433D94" w:rsidRPr="00347EB9" w14:paraId="13182397"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39137370"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3A4057EB"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5179B01B"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4465DE90" w14:textId="77777777" w:rsidR="00433D94" w:rsidRPr="00347EB9" w:rsidRDefault="00433D94" w:rsidP="00347EB9">
            <w:pPr>
              <w:pStyle w:val="BodyText"/>
              <w:spacing w:before="60" w:after="60"/>
              <w:rPr>
                <w:rFonts w:cs="Arial"/>
                <w:sz w:val="18"/>
                <w:szCs w:val="18"/>
              </w:rPr>
            </w:pPr>
          </w:p>
        </w:tc>
      </w:tr>
      <w:tr w:rsidR="00433D94" w:rsidRPr="00347EB9" w14:paraId="123F03C4" w14:textId="77777777" w:rsidTr="00347EB9">
        <w:trPr>
          <w:trHeight w:val="267"/>
        </w:trPr>
        <w:tc>
          <w:tcPr>
            <w:tcW w:w="1348" w:type="pct"/>
            <w:vMerge w:val="restart"/>
            <w:tcBorders>
              <w:top w:val="single" w:sz="4" w:space="0" w:color="auto"/>
              <w:left w:val="single" w:sz="4" w:space="0" w:color="auto"/>
              <w:right w:val="single" w:sz="4" w:space="0" w:color="auto"/>
            </w:tcBorders>
            <w:shd w:val="clear" w:color="auto" w:fill="auto"/>
          </w:tcPr>
          <w:p w14:paraId="201A1333" w14:textId="77777777" w:rsidR="00433D94" w:rsidRPr="00347EB9" w:rsidRDefault="00433D94" w:rsidP="00347EB9">
            <w:pPr>
              <w:pStyle w:val="BodyText"/>
              <w:spacing w:before="60" w:after="60"/>
              <w:rPr>
                <w:rFonts w:cs="Arial"/>
                <w:sz w:val="18"/>
                <w:szCs w:val="18"/>
              </w:rPr>
            </w:pPr>
            <w:r w:rsidRPr="00347EB9">
              <w:rPr>
                <w:rFonts w:cs="Arial"/>
                <w:sz w:val="18"/>
                <w:szCs w:val="18"/>
              </w:rPr>
              <w:t>B Accumulating</w:t>
            </w:r>
          </w:p>
        </w:tc>
        <w:tc>
          <w:tcPr>
            <w:tcW w:w="1261" w:type="pct"/>
            <w:vMerge w:val="restart"/>
            <w:tcBorders>
              <w:top w:val="single" w:sz="4" w:space="0" w:color="auto"/>
              <w:left w:val="single" w:sz="4" w:space="0" w:color="auto"/>
              <w:right w:val="single" w:sz="4" w:space="0" w:color="auto"/>
            </w:tcBorders>
          </w:tcPr>
          <w:p w14:paraId="235F5FF9" w14:textId="77777777" w:rsidR="00433D94" w:rsidRPr="00347EB9" w:rsidRDefault="00433D94" w:rsidP="00347EB9">
            <w:pPr>
              <w:pStyle w:val="BodyText"/>
              <w:spacing w:before="60" w:after="60"/>
              <w:rPr>
                <w:rFonts w:cs="Arial"/>
                <w:sz w:val="18"/>
                <w:szCs w:val="18"/>
              </w:rPr>
            </w:pPr>
            <w:r w:rsidRPr="00347EB9">
              <w:rPr>
                <w:rFonts w:cs="Arial"/>
                <w:sz w:val="18"/>
                <w:szCs w:val="18"/>
              </w:rPr>
              <w:t>1.50%</w:t>
            </w:r>
          </w:p>
        </w:tc>
        <w:tc>
          <w:tcPr>
            <w:tcW w:w="1260" w:type="pct"/>
            <w:vMerge w:val="restart"/>
            <w:tcBorders>
              <w:top w:val="single" w:sz="4" w:space="0" w:color="auto"/>
              <w:left w:val="single" w:sz="4" w:space="0" w:color="auto"/>
              <w:right w:val="single" w:sz="4" w:space="0" w:color="auto"/>
            </w:tcBorders>
            <w:shd w:val="clear" w:color="auto" w:fill="auto"/>
          </w:tcPr>
          <w:p w14:paraId="1CF1A222" w14:textId="77777777" w:rsidR="00433D94" w:rsidRPr="00347EB9" w:rsidRDefault="00433D94" w:rsidP="00347EB9">
            <w:pPr>
              <w:pStyle w:val="BodyText"/>
              <w:spacing w:before="60" w:after="60"/>
              <w:rPr>
                <w:rFonts w:cs="Arial"/>
                <w:sz w:val="18"/>
                <w:szCs w:val="18"/>
              </w:rPr>
            </w:pPr>
            <w:r w:rsidRPr="00347EB9">
              <w:rPr>
                <w:rFonts w:cs="Arial"/>
                <w:sz w:val="18"/>
                <w:szCs w:val="18"/>
              </w:rPr>
              <w:t>0.085%</w:t>
            </w:r>
          </w:p>
          <w:p w14:paraId="7CE5C18C"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c>
          <w:tcPr>
            <w:tcW w:w="1131" w:type="pct"/>
            <w:vMerge w:val="restart"/>
            <w:tcBorders>
              <w:top w:val="single" w:sz="4" w:space="0" w:color="auto"/>
              <w:left w:val="single" w:sz="4" w:space="0" w:color="auto"/>
              <w:right w:val="single" w:sz="4" w:space="0" w:color="auto"/>
            </w:tcBorders>
            <w:shd w:val="clear" w:color="auto" w:fill="auto"/>
          </w:tcPr>
          <w:p w14:paraId="153F17D7" w14:textId="77777777" w:rsidR="00433D94" w:rsidRPr="00347EB9" w:rsidRDefault="00433D94" w:rsidP="00347EB9">
            <w:pPr>
              <w:pStyle w:val="BodyText"/>
              <w:spacing w:before="60" w:after="60"/>
              <w:rPr>
                <w:rFonts w:cs="Arial"/>
                <w:sz w:val="18"/>
                <w:szCs w:val="18"/>
              </w:rPr>
            </w:pPr>
            <w:r w:rsidRPr="00347EB9">
              <w:rPr>
                <w:rFonts w:cs="Arial"/>
                <w:sz w:val="18"/>
                <w:szCs w:val="18"/>
              </w:rPr>
              <w:t>0.0175%</w:t>
            </w:r>
          </w:p>
          <w:p w14:paraId="30824FE0"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r>
      <w:tr w:rsidR="00433D94" w:rsidRPr="00347EB9" w14:paraId="475B1019" w14:textId="77777777" w:rsidTr="00347EB9">
        <w:trPr>
          <w:trHeight w:val="327"/>
        </w:trPr>
        <w:tc>
          <w:tcPr>
            <w:tcW w:w="1348" w:type="pct"/>
            <w:vMerge/>
            <w:tcBorders>
              <w:left w:val="single" w:sz="4" w:space="0" w:color="auto"/>
              <w:right w:val="single" w:sz="4" w:space="0" w:color="auto"/>
            </w:tcBorders>
            <w:shd w:val="clear" w:color="auto" w:fill="auto"/>
          </w:tcPr>
          <w:p w14:paraId="1680434F"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right w:val="single" w:sz="4" w:space="0" w:color="auto"/>
            </w:tcBorders>
          </w:tcPr>
          <w:p w14:paraId="51A2DDA7"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right w:val="single" w:sz="4" w:space="0" w:color="auto"/>
            </w:tcBorders>
            <w:shd w:val="clear" w:color="auto" w:fill="auto"/>
          </w:tcPr>
          <w:p w14:paraId="701E3318"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right w:val="single" w:sz="4" w:space="0" w:color="auto"/>
            </w:tcBorders>
            <w:shd w:val="clear" w:color="auto" w:fill="auto"/>
          </w:tcPr>
          <w:p w14:paraId="519B2158" w14:textId="77777777" w:rsidR="00433D94" w:rsidRPr="00347EB9" w:rsidRDefault="00433D94" w:rsidP="00347EB9">
            <w:pPr>
              <w:pStyle w:val="BodyText"/>
              <w:spacing w:before="60" w:after="60"/>
              <w:rPr>
                <w:rFonts w:cs="Arial"/>
                <w:sz w:val="18"/>
                <w:szCs w:val="18"/>
              </w:rPr>
            </w:pPr>
          </w:p>
        </w:tc>
      </w:tr>
      <w:tr w:rsidR="00433D94" w:rsidRPr="00347EB9" w14:paraId="06DBAF0B"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0B8574D7"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19E002D9"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41D9EEC9"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60AA7873" w14:textId="77777777" w:rsidR="00433D94" w:rsidRPr="00347EB9" w:rsidRDefault="00433D94" w:rsidP="00347EB9">
            <w:pPr>
              <w:pStyle w:val="BodyText"/>
              <w:spacing w:before="60" w:after="60"/>
              <w:rPr>
                <w:rFonts w:cs="Arial"/>
                <w:sz w:val="18"/>
                <w:szCs w:val="18"/>
              </w:rPr>
            </w:pPr>
          </w:p>
        </w:tc>
      </w:tr>
      <w:tr w:rsidR="00433D94" w:rsidRPr="00347EB9" w14:paraId="63B5E2C6" w14:textId="77777777" w:rsidTr="00347EB9">
        <w:trPr>
          <w:trHeight w:val="267"/>
        </w:trPr>
        <w:tc>
          <w:tcPr>
            <w:tcW w:w="1348" w:type="pct"/>
            <w:vMerge w:val="restart"/>
            <w:tcBorders>
              <w:top w:val="single" w:sz="4" w:space="0" w:color="auto"/>
              <w:left w:val="single" w:sz="4" w:space="0" w:color="auto"/>
              <w:right w:val="single" w:sz="4" w:space="0" w:color="auto"/>
            </w:tcBorders>
            <w:shd w:val="clear" w:color="auto" w:fill="auto"/>
          </w:tcPr>
          <w:p w14:paraId="34D6F59D" w14:textId="77777777" w:rsidR="00433D94" w:rsidRPr="00347EB9" w:rsidRDefault="00433D94" w:rsidP="00347EB9">
            <w:pPr>
              <w:pStyle w:val="BodyText"/>
              <w:spacing w:before="60" w:after="60"/>
              <w:rPr>
                <w:rFonts w:cs="Arial"/>
                <w:sz w:val="18"/>
                <w:szCs w:val="18"/>
              </w:rPr>
            </w:pPr>
            <w:r w:rsidRPr="00347EB9">
              <w:rPr>
                <w:rFonts w:cs="Arial"/>
                <w:sz w:val="18"/>
                <w:szCs w:val="18"/>
              </w:rPr>
              <w:t>B Distributing</w:t>
            </w:r>
          </w:p>
        </w:tc>
        <w:tc>
          <w:tcPr>
            <w:tcW w:w="1261" w:type="pct"/>
            <w:vMerge w:val="restart"/>
            <w:tcBorders>
              <w:top w:val="single" w:sz="4" w:space="0" w:color="auto"/>
              <w:left w:val="single" w:sz="4" w:space="0" w:color="auto"/>
              <w:right w:val="single" w:sz="4" w:space="0" w:color="auto"/>
            </w:tcBorders>
          </w:tcPr>
          <w:p w14:paraId="35995FDA" w14:textId="77777777" w:rsidR="00433D94" w:rsidRPr="00347EB9" w:rsidRDefault="00433D94" w:rsidP="00347EB9">
            <w:pPr>
              <w:pStyle w:val="BodyText"/>
              <w:spacing w:before="60" w:after="60"/>
              <w:rPr>
                <w:rFonts w:cs="Arial"/>
                <w:sz w:val="18"/>
                <w:szCs w:val="18"/>
              </w:rPr>
            </w:pPr>
            <w:r w:rsidRPr="00347EB9">
              <w:rPr>
                <w:rFonts w:cs="Arial"/>
                <w:sz w:val="18"/>
                <w:szCs w:val="18"/>
              </w:rPr>
              <w:t>1.50%</w:t>
            </w:r>
          </w:p>
        </w:tc>
        <w:tc>
          <w:tcPr>
            <w:tcW w:w="1260" w:type="pct"/>
            <w:vMerge w:val="restart"/>
            <w:tcBorders>
              <w:top w:val="single" w:sz="4" w:space="0" w:color="auto"/>
              <w:left w:val="single" w:sz="4" w:space="0" w:color="auto"/>
              <w:right w:val="single" w:sz="4" w:space="0" w:color="auto"/>
            </w:tcBorders>
            <w:shd w:val="clear" w:color="auto" w:fill="auto"/>
          </w:tcPr>
          <w:p w14:paraId="57FF038A" w14:textId="77777777" w:rsidR="00433D94" w:rsidRPr="00347EB9" w:rsidRDefault="00433D94" w:rsidP="00347EB9">
            <w:pPr>
              <w:pStyle w:val="BodyText"/>
              <w:spacing w:before="60" w:after="60"/>
              <w:rPr>
                <w:rFonts w:cs="Arial"/>
                <w:sz w:val="18"/>
                <w:szCs w:val="18"/>
              </w:rPr>
            </w:pPr>
            <w:r w:rsidRPr="00347EB9">
              <w:rPr>
                <w:rFonts w:cs="Arial"/>
                <w:sz w:val="18"/>
                <w:szCs w:val="18"/>
              </w:rPr>
              <w:t>0.085%</w:t>
            </w:r>
          </w:p>
          <w:p w14:paraId="6D379AB3"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c>
          <w:tcPr>
            <w:tcW w:w="1131" w:type="pct"/>
            <w:vMerge w:val="restart"/>
            <w:tcBorders>
              <w:top w:val="single" w:sz="4" w:space="0" w:color="auto"/>
              <w:left w:val="single" w:sz="4" w:space="0" w:color="auto"/>
              <w:right w:val="single" w:sz="4" w:space="0" w:color="auto"/>
            </w:tcBorders>
            <w:shd w:val="clear" w:color="auto" w:fill="auto"/>
          </w:tcPr>
          <w:p w14:paraId="0936AF81" w14:textId="77777777" w:rsidR="00433D94" w:rsidRPr="00347EB9" w:rsidRDefault="00433D94" w:rsidP="00347EB9">
            <w:pPr>
              <w:pStyle w:val="BodyText"/>
              <w:spacing w:before="60" w:after="60"/>
              <w:rPr>
                <w:rFonts w:cs="Arial"/>
                <w:sz w:val="18"/>
                <w:szCs w:val="18"/>
              </w:rPr>
            </w:pPr>
            <w:r w:rsidRPr="00347EB9">
              <w:rPr>
                <w:rFonts w:cs="Arial"/>
                <w:sz w:val="18"/>
                <w:szCs w:val="18"/>
              </w:rPr>
              <w:t>0.0175%</w:t>
            </w:r>
          </w:p>
          <w:p w14:paraId="11F79FB0"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r>
      <w:tr w:rsidR="00433D94" w:rsidRPr="00347EB9" w14:paraId="06214C93" w14:textId="77777777" w:rsidTr="00347EB9">
        <w:trPr>
          <w:trHeight w:val="327"/>
        </w:trPr>
        <w:tc>
          <w:tcPr>
            <w:tcW w:w="1348" w:type="pct"/>
            <w:vMerge/>
            <w:tcBorders>
              <w:left w:val="single" w:sz="4" w:space="0" w:color="auto"/>
              <w:right w:val="single" w:sz="4" w:space="0" w:color="auto"/>
            </w:tcBorders>
            <w:shd w:val="clear" w:color="auto" w:fill="auto"/>
          </w:tcPr>
          <w:p w14:paraId="53C9BCD7"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right w:val="single" w:sz="4" w:space="0" w:color="auto"/>
            </w:tcBorders>
          </w:tcPr>
          <w:p w14:paraId="7D5E680E"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right w:val="single" w:sz="4" w:space="0" w:color="auto"/>
            </w:tcBorders>
            <w:shd w:val="clear" w:color="auto" w:fill="auto"/>
          </w:tcPr>
          <w:p w14:paraId="29CAED21"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right w:val="single" w:sz="4" w:space="0" w:color="auto"/>
            </w:tcBorders>
            <w:shd w:val="clear" w:color="auto" w:fill="auto"/>
          </w:tcPr>
          <w:p w14:paraId="68F7D132" w14:textId="77777777" w:rsidR="00433D94" w:rsidRPr="00347EB9" w:rsidRDefault="00433D94" w:rsidP="00347EB9">
            <w:pPr>
              <w:pStyle w:val="BodyText"/>
              <w:spacing w:before="60" w:after="60"/>
              <w:rPr>
                <w:rFonts w:cs="Arial"/>
                <w:sz w:val="18"/>
                <w:szCs w:val="18"/>
              </w:rPr>
            </w:pPr>
          </w:p>
        </w:tc>
      </w:tr>
      <w:tr w:rsidR="00433D94" w:rsidRPr="00347EB9" w14:paraId="30DBF87B"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46835BF9"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386C3E9E"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2BAB011A"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5A5603C8" w14:textId="77777777" w:rsidR="00433D94" w:rsidRPr="00347EB9" w:rsidRDefault="00433D94" w:rsidP="00347EB9">
            <w:pPr>
              <w:pStyle w:val="BodyText"/>
              <w:spacing w:before="60" w:after="60"/>
              <w:rPr>
                <w:rFonts w:cs="Arial"/>
                <w:sz w:val="18"/>
                <w:szCs w:val="18"/>
              </w:rPr>
            </w:pPr>
          </w:p>
        </w:tc>
      </w:tr>
      <w:tr w:rsidR="00433D94" w:rsidRPr="00347EB9" w14:paraId="684BCCB1" w14:textId="77777777" w:rsidTr="00347EB9">
        <w:trPr>
          <w:trHeight w:val="267"/>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tcPr>
          <w:p w14:paraId="01D864F3" w14:textId="77777777" w:rsidR="00433D94" w:rsidRPr="00347EB9" w:rsidRDefault="00433D94" w:rsidP="00347EB9">
            <w:pPr>
              <w:pStyle w:val="BodyText"/>
              <w:spacing w:before="60" w:after="60"/>
              <w:rPr>
                <w:rFonts w:cs="Arial"/>
                <w:sz w:val="18"/>
                <w:szCs w:val="18"/>
              </w:rPr>
            </w:pPr>
            <w:r w:rsidRPr="00347EB9">
              <w:rPr>
                <w:rFonts w:cs="Arial"/>
                <w:sz w:val="18"/>
                <w:szCs w:val="18"/>
              </w:rPr>
              <w:t>C Accumulating</w:t>
            </w:r>
          </w:p>
        </w:tc>
        <w:tc>
          <w:tcPr>
            <w:tcW w:w="1261" w:type="pct"/>
            <w:vMerge w:val="restart"/>
            <w:tcBorders>
              <w:top w:val="single" w:sz="4" w:space="0" w:color="auto"/>
              <w:left w:val="single" w:sz="4" w:space="0" w:color="auto"/>
              <w:bottom w:val="single" w:sz="4" w:space="0" w:color="auto"/>
              <w:right w:val="single" w:sz="4" w:space="0" w:color="auto"/>
            </w:tcBorders>
          </w:tcPr>
          <w:p w14:paraId="65A55EB8" w14:textId="77777777" w:rsidR="00433D94" w:rsidRPr="00347EB9" w:rsidRDefault="00433D94" w:rsidP="00347EB9">
            <w:pPr>
              <w:pStyle w:val="BodyText"/>
              <w:spacing w:before="60" w:after="60"/>
              <w:rPr>
                <w:rFonts w:cs="Arial"/>
                <w:sz w:val="18"/>
                <w:szCs w:val="18"/>
              </w:rPr>
            </w:pPr>
            <w:r w:rsidRPr="00347EB9">
              <w:rPr>
                <w:rFonts w:cs="Arial"/>
                <w:sz w:val="18"/>
                <w:szCs w:val="18"/>
              </w:rPr>
              <w:t>1%</w:t>
            </w:r>
          </w:p>
        </w:tc>
        <w:tc>
          <w:tcPr>
            <w:tcW w:w="1260" w:type="pct"/>
            <w:vMerge w:val="restart"/>
            <w:tcBorders>
              <w:top w:val="single" w:sz="4" w:space="0" w:color="auto"/>
              <w:left w:val="single" w:sz="4" w:space="0" w:color="auto"/>
              <w:bottom w:val="single" w:sz="4" w:space="0" w:color="auto"/>
              <w:right w:val="single" w:sz="4" w:space="0" w:color="auto"/>
            </w:tcBorders>
            <w:shd w:val="clear" w:color="auto" w:fill="auto"/>
          </w:tcPr>
          <w:p w14:paraId="142FABA4" w14:textId="77777777" w:rsidR="00433D94" w:rsidRPr="00347EB9" w:rsidRDefault="00433D94" w:rsidP="00347EB9">
            <w:pPr>
              <w:pStyle w:val="BodyText"/>
              <w:spacing w:before="60" w:after="60"/>
              <w:rPr>
                <w:rFonts w:cs="Arial"/>
                <w:sz w:val="18"/>
                <w:szCs w:val="18"/>
              </w:rPr>
            </w:pPr>
            <w:r w:rsidRPr="00347EB9">
              <w:rPr>
                <w:rFonts w:cs="Arial"/>
                <w:sz w:val="18"/>
                <w:szCs w:val="18"/>
              </w:rPr>
              <w:t>0.085%</w:t>
            </w:r>
          </w:p>
          <w:p w14:paraId="03D86130"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c>
          <w:tcPr>
            <w:tcW w:w="1131" w:type="pct"/>
            <w:vMerge w:val="restart"/>
            <w:tcBorders>
              <w:top w:val="single" w:sz="4" w:space="0" w:color="auto"/>
              <w:left w:val="single" w:sz="4" w:space="0" w:color="auto"/>
              <w:bottom w:val="single" w:sz="4" w:space="0" w:color="auto"/>
              <w:right w:val="single" w:sz="4" w:space="0" w:color="auto"/>
            </w:tcBorders>
            <w:shd w:val="clear" w:color="auto" w:fill="auto"/>
          </w:tcPr>
          <w:p w14:paraId="1F15212B" w14:textId="77777777" w:rsidR="00433D94" w:rsidRPr="00347EB9" w:rsidRDefault="00433D94" w:rsidP="00347EB9">
            <w:pPr>
              <w:pStyle w:val="BodyText"/>
              <w:spacing w:before="60" w:after="60"/>
              <w:rPr>
                <w:rFonts w:cs="Arial"/>
                <w:sz w:val="18"/>
                <w:szCs w:val="18"/>
              </w:rPr>
            </w:pPr>
            <w:r w:rsidRPr="00347EB9">
              <w:rPr>
                <w:rFonts w:cs="Arial"/>
                <w:sz w:val="18"/>
                <w:szCs w:val="18"/>
              </w:rPr>
              <w:t>0.0175%</w:t>
            </w:r>
          </w:p>
          <w:p w14:paraId="08A620FA" w14:textId="77777777" w:rsidR="00433D94" w:rsidRPr="00347EB9" w:rsidRDefault="00433D94" w:rsidP="00347EB9">
            <w:pPr>
              <w:pStyle w:val="BodyText"/>
              <w:spacing w:before="60" w:after="60"/>
              <w:rPr>
                <w:rFonts w:cs="Arial"/>
                <w:sz w:val="18"/>
                <w:szCs w:val="18"/>
              </w:rPr>
            </w:pPr>
            <w:r w:rsidRPr="00347EB9">
              <w:rPr>
                <w:rFonts w:cs="Arial"/>
                <w:sz w:val="18"/>
                <w:szCs w:val="18"/>
              </w:rPr>
              <w:t xml:space="preserve">Per annum of the NAV of the Fund </w:t>
            </w:r>
          </w:p>
        </w:tc>
      </w:tr>
      <w:tr w:rsidR="00433D94" w:rsidRPr="00347EB9" w14:paraId="6C866A5E"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3EF89325"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6131BB0C"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4BE19593"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2833F68E" w14:textId="77777777" w:rsidR="00433D94" w:rsidRPr="00347EB9" w:rsidRDefault="00433D94" w:rsidP="00347EB9">
            <w:pPr>
              <w:pStyle w:val="BodyText"/>
              <w:spacing w:before="60" w:after="60"/>
              <w:rPr>
                <w:rFonts w:cs="Arial"/>
                <w:sz w:val="18"/>
                <w:szCs w:val="18"/>
              </w:rPr>
            </w:pPr>
          </w:p>
        </w:tc>
      </w:tr>
      <w:tr w:rsidR="00433D94" w:rsidRPr="00347EB9" w14:paraId="5DE0222B"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7BAB8E9B"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7F8AD740"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0C70B7B3"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5B4414D5" w14:textId="77777777" w:rsidR="00433D94" w:rsidRPr="00347EB9" w:rsidRDefault="00433D94" w:rsidP="00347EB9">
            <w:pPr>
              <w:pStyle w:val="BodyText"/>
              <w:spacing w:before="60" w:after="60"/>
              <w:rPr>
                <w:rFonts w:cs="Arial"/>
                <w:sz w:val="18"/>
                <w:szCs w:val="18"/>
              </w:rPr>
            </w:pPr>
          </w:p>
        </w:tc>
      </w:tr>
      <w:tr w:rsidR="00433D94" w:rsidRPr="00347EB9" w14:paraId="74CED521" w14:textId="77777777" w:rsidTr="00347EB9">
        <w:trPr>
          <w:trHeight w:val="267"/>
        </w:trPr>
        <w:tc>
          <w:tcPr>
            <w:tcW w:w="1348" w:type="pct"/>
            <w:vMerge w:val="restart"/>
            <w:tcBorders>
              <w:top w:val="single" w:sz="4" w:space="0" w:color="auto"/>
              <w:left w:val="single" w:sz="4" w:space="0" w:color="auto"/>
              <w:right w:val="single" w:sz="4" w:space="0" w:color="auto"/>
            </w:tcBorders>
            <w:shd w:val="clear" w:color="auto" w:fill="auto"/>
          </w:tcPr>
          <w:p w14:paraId="7A8BAFF2" w14:textId="77777777" w:rsidR="00433D94" w:rsidRPr="00347EB9" w:rsidRDefault="00433D94" w:rsidP="00347EB9">
            <w:pPr>
              <w:pStyle w:val="BodyText"/>
              <w:spacing w:before="60" w:after="60"/>
              <w:rPr>
                <w:rFonts w:cs="Arial"/>
                <w:sz w:val="18"/>
                <w:szCs w:val="18"/>
              </w:rPr>
            </w:pPr>
            <w:r w:rsidRPr="00347EB9">
              <w:rPr>
                <w:rFonts w:cs="Arial"/>
                <w:sz w:val="18"/>
                <w:szCs w:val="18"/>
              </w:rPr>
              <w:t>C Distributing</w:t>
            </w:r>
          </w:p>
        </w:tc>
        <w:tc>
          <w:tcPr>
            <w:tcW w:w="1261" w:type="pct"/>
            <w:vMerge w:val="restart"/>
            <w:tcBorders>
              <w:top w:val="single" w:sz="4" w:space="0" w:color="auto"/>
              <w:left w:val="single" w:sz="4" w:space="0" w:color="auto"/>
              <w:right w:val="single" w:sz="4" w:space="0" w:color="auto"/>
            </w:tcBorders>
          </w:tcPr>
          <w:p w14:paraId="5BE9DF6F" w14:textId="77777777" w:rsidR="00433D94" w:rsidRPr="00347EB9" w:rsidRDefault="00433D94" w:rsidP="00347EB9">
            <w:pPr>
              <w:pStyle w:val="BodyText"/>
              <w:spacing w:before="60" w:after="60"/>
              <w:rPr>
                <w:rFonts w:cs="Arial"/>
                <w:sz w:val="18"/>
                <w:szCs w:val="18"/>
              </w:rPr>
            </w:pPr>
            <w:r w:rsidRPr="00347EB9">
              <w:rPr>
                <w:rFonts w:cs="Arial"/>
                <w:sz w:val="18"/>
                <w:szCs w:val="18"/>
              </w:rPr>
              <w:t>1%</w:t>
            </w:r>
          </w:p>
        </w:tc>
        <w:tc>
          <w:tcPr>
            <w:tcW w:w="1260" w:type="pct"/>
            <w:vMerge w:val="restart"/>
            <w:tcBorders>
              <w:top w:val="single" w:sz="4" w:space="0" w:color="auto"/>
              <w:left w:val="single" w:sz="4" w:space="0" w:color="auto"/>
              <w:right w:val="single" w:sz="4" w:space="0" w:color="auto"/>
            </w:tcBorders>
            <w:shd w:val="clear" w:color="auto" w:fill="auto"/>
          </w:tcPr>
          <w:p w14:paraId="362D7D5E" w14:textId="77777777" w:rsidR="00433D94" w:rsidRPr="00347EB9" w:rsidRDefault="00433D94" w:rsidP="00347EB9">
            <w:pPr>
              <w:pStyle w:val="BodyText"/>
              <w:spacing w:before="60" w:after="60"/>
              <w:rPr>
                <w:rFonts w:cs="Arial"/>
                <w:sz w:val="18"/>
                <w:szCs w:val="18"/>
              </w:rPr>
            </w:pPr>
            <w:r w:rsidRPr="00347EB9">
              <w:rPr>
                <w:rFonts w:cs="Arial"/>
                <w:sz w:val="18"/>
                <w:szCs w:val="18"/>
              </w:rPr>
              <w:t>0.085%</w:t>
            </w:r>
          </w:p>
          <w:p w14:paraId="0A2F4309"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c>
          <w:tcPr>
            <w:tcW w:w="1131" w:type="pct"/>
            <w:vMerge w:val="restart"/>
            <w:tcBorders>
              <w:top w:val="single" w:sz="4" w:space="0" w:color="auto"/>
              <w:left w:val="single" w:sz="4" w:space="0" w:color="auto"/>
              <w:right w:val="single" w:sz="4" w:space="0" w:color="auto"/>
            </w:tcBorders>
            <w:shd w:val="clear" w:color="auto" w:fill="auto"/>
          </w:tcPr>
          <w:p w14:paraId="522B7979" w14:textId="77777777" w:rsidR="00433D94" w:rsidRPr="00347EB9" w:rsidRDefault="00433D94" w:rsidP="00347EB9">
            <w:pPr>
              <w:pStyle w:val="BodyText"/>
              <w:spacing w:before="60" w:after="60"/>
              <w:rPr>
                <w:rFonts w:cs="Arial"/>
                <w:sz w:val="18"/>
                <w:szCs w:val="18"/>
              </w:rPr>
            </w:pPr>
            <w:r w:rsidRPr="00347EB9">
              <w:rPr>
                <w:rFonts w:cs="Arial"/>
                <w:sz w:val="18"/>
                <w:szCs w:val="18"/>
              </w:rPr>
              <w:t>0.0175%</w:t>
            </w:r>
          </w:p>
          <w:p w14:paraId="68E0028D"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r>
      <w:tr w:rsidR="00433D94" w:rsidRPr="00347EB9" w14:paraId="002790ED" w14:textId="77777777" w:rsidTr="00347EB9">
        <w:trPr>
          <w:trHeight w:val="327"/>
        </w:trPr>
        <w:tc>
          <w:tcPr>
            <w:tcW w:w="1348" w:type="pct"/>
            <w:vMerge/>
            <w:tcBorders>
              <w:left w:val="single" w:sz="4" w:space="0" w:color="auto"/>
              <w:right w:val="single" w:sz="4" w:space="0" w:color="auto"/>
            </w:tcBorders>
            <w:shd w:val="clear" w:color="auto" w:fill="auto"/>
          </w:tcPr>
          <w:p w14:paraId="3DD34122"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right w:val="single" w:sz="4" w:space="0" w:color="auto"/>
            </w:tcBorders>
          </w:tcPr>
          <w:p w14:paraId="6C768FCA"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right w:val="single" w:sz="4" w:space="0" w:color="auto"/>
            </w:tcBorders>
            <w:shd w:val="clear" w:color="auto" w:fill="auto"/>
          </w:tcPr>
          <w:p w14:paraId="1B771B71"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right w:val="single" w:sz="4" w:space="0" w:color="auto"/>
            </w:tcBorders>
            <w:shd w:val="clear" w:color="auto" w:fill="auto"/>
          </w:tcPr>
          <w:p w14:paraId="4364769F" w14:textId="77777777" w:rsidR="00433D94" w:rsidRPr="00347EB9" w:rsidRDefault="00433D94" w:rsidP="00347EB9">
            <w:pPr>
              <w:pStyle w:val="BodyText"/>
              <w:spacing w:before="60" w:after="60"/>
              <w:rPr>
                <w:rFonts w:cs="Arial"/>
                <w:sz w:val="18"/>
                <w:szCs w:val="18"/>
              </w:rPr>
            </w:pPr>
          </w:p>
        </w:tc>
      </w:tr>
      <w:tr w:rsidR="00433D94" w:rsidRPr="00347EB9" w14:paraId="448B62E7"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08EF7B70"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665F3906"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6E1B9261"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32CB83C8" w14:textId="77777777" w:rsidR="00433D94" w:rsidRPr="00347EB9" w:rsidRDefault="00433D94" w:rsidP="00347EB9">
            <w:pPr>
              <w:pStyle w:val="BodyText"/>
              <w:spacing w:before="60" w:after="60"/>
              <w:rPr>
                <w:rFonts w:cs="Arial"/>
                <w:sz w:val="18"/>
                <w:szCs w:val="18"/>
              </w:rPr>
            </w:pPr>
          </w:p>
        </w:tc>
      </w:tr>
      <w:tr w:rsidR="00433D94" w:rsidRPr="00347EB9" w14:paraId="480A9497" w14:textId="77777777" w:rsidTr="00347EB9">
        <w:trPr>
          <w:trHeight w:val="267"/>
        </w:trPr>
        <w:tc>
          <w:tcPr>
            <w:tcW w:w="1348" w:type="pct"/>
            <w:vMerge w:val="restart"/>
            <w:tcBorders>
              <w:top w:val="single" w:sz="4" w:space="0" w:color="auto"/>
              <w:left w:val="single" w:sz="4" w:space="0" w:color="auto"/>
              <w:right w:val="single" w:sz="4" w:space="0" w:color="auto"/>
            </w:tcBorders>
            <w:shd w:val="clear" w:color="auto" w:fill="auto"/>
          </w:tcPr>
          <w:p w14:paraId="325E0A31" w14:textId="77777777" w:rsidR="00433D94" w:rsidRPr="00347EB9" w:rsidRDefault="00433D94" w:rsidP="00347EB9">
            <w:pPr>
              <w:pStyle w:val="BodyText"/>
              <w:spacing w:before="60" w:after="60"/>
              <w:rPr>
                <w:rFonts w:cs="Arial"/>
                <w:sz w:val="18"/>
                <w:szCs w:val="18"/>
              </w:rPr>
            </w:pPr>
            <w:r w:rsidRPr="00347EB9">
              <w:rPr>
                <w:rFonts w:cs="Arial"/>
                <w:sz w:val="18"/>
                <w:szCs w:val="18"/>
              </w:rPr>
              <w:t>D Accumulating</w:t>
            </w:r>
          </w:p>
        </w:tc>
        <w:tc>
          <w:tcPr>
            <w:tcW w:w="1261" w:type="pct"/>
            <w:vMerge w:val="restart"/>
            <w:tcBorders>
              <w:top w:val="single" w:sz="4" w:space="0" w:color="auto"/>
              <w:left w:val="single" w:sz="4" w:space="0" w:color="auto"/>
              <w:right w:val="single" w:sz="4" w:space="0" w:color="auto"/>
            </w:tcBorders>
          </w:tcPr>
          <w:p w14:paraId="5CB9BE35" w14:textId="77777777" w:rsidR="00433D94" w:rsidRPr="00347EB9" w:rsidRDefault="00433D94" w:rsidP="00347EB9">
            <w:pPr>
              <w:pStyle w:val="BodyText"/>
              <w:spacing w:before="60" w:after="60"/>
              <w:rPr>
                <w:rFonts w:cs="Arial"/>
                <w:sz w:val="18"/>
                <w:szCs w:val="18"/>
              </w:rPr>
            </w:pPr>
            <w:r w:rsidRPr="00347EB9">
              <w:rPr>
                <w:rFonts w:cs="Arial"/>
                <w:sz w:val="18"/>
                <w:szCs w:val="18"/>
              </w:rPr>
              <w:t>1.25%</w:t>
            </w:r>
          </w:p>
        </w:tc>
        <w:tc>
          <w:tcPr>
            <w:tcW w:w="1260" w:type="pct"/>
            <w:vMerge w:val="restart"/>
            <w:tcBorders>
              <w:top w:val="single" w:sz="4" w:space="0" w:color="auto"/>
              <w:left w:val="single" w:sz="4" w:space="0" w:color="auto"/>
              <w:right w:val="single" w:sz="4" w:space="0" w:color="auto"/>
            </w:tcBorders>
            <w:shd w:val="clear" w:color="auto" w:fill="auto"/>
          </w:tcPr>
          <w:p w14:paraId="5CC2F13C" w14:textId="77777777" w:rsidR="00433D94" w:rsidRPr="00347EB9" w:rsidRDefault="00433D94" w:rsidP="00347EB9">
            <w:pPr>
              <w:pStyle w:val="BodyText"/>
              <w:spacing w:before="60" w:after="60"/>
              <w:rPr>
                <w:rFonts w:cs="Arial"/>
                <w:sz w:val="18"/>
                <w:szCs w:val="18"/>
              </w:rPr>
            </w:pPr>
            <w:r w:rsidRPr="00347EB9">
              <w:rPr>
                <w:rFonts w:cs="Arial"/>
                <w:sz w:val="18"/>
                <w:szCs w:val="18"/>
              </w:rPr>
              <w:t>0.085%</w:t>
            </w:r>
          </w:p>
          <w:p w14:paraId="3DAD7FE9"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c>
          <w:tcPr>
            <w:tcW w:w="1131" w:type="pct"/>
            <w:vMerge w:val="restart"/>
            <w:tcBorders>
              <w:top w:val="single" w:sz="4" w:space="0" w:color="auto"/>
              <w:left w:val="single" w:sz="4" w:space="0" w:color="auto"/>
              <w:right w:val="single" w:sz="4" w:space="0" w:color="auto"/>
            </w:tcBorders>
            <w:shd w:val="clear" w:color="auto" w:fill="auto"/>
          </w:tcPr>
          <w:p w14:paraId="4410E3D0" w14:textId="77777777" w:rsidR="00433D94" w:rsidRPr="00347EB9" w:rsidRDefault="00433D94" w:rsidP="00347EB9">
            <w:pPr>
              <w:pStyle w:val="BodyText"/>
              <w:spacing w:before="60" w:after="60"/>
              <w:rPr>
                <w:rFonts w:cs="Arial"/>
                <w:sz w:val="18"/>
                <w:szCs w:val="18"/>
              </w:rPr>
            </w:pPr>
            <w:r w:rsidRPr="00347EB9">
              <w:rPr>
                <w:rFonts w:cs="Arial"/>
                <w:sz w:val="18"/>
                <w:szCs w:val="18"/>
              </w:rPr>
              <w:t>0.0175%</w:t>
            </w:r>
          </w:p>
          <w:p w14:paraId="5700780E"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r>
      <w:tr w:rsidR="00433D94" w:rsidRPr="00347EB9" w14:paraId="62C25558" w14:textId="77777777" w:rsidTr="00347EB9">
        <w:trPr>
          <w:trHeight w:val="327"/>
        </w:trPr>
        <w:tc>
          <w:tcPr>
            <w:tcW w:w="1348" w:type="pct"/>
            <w:vMerge/>
            <w:tcBorders>
              <w:left w:val="single" w:sz="4" w:space="0" w:color="auto"/>
              <w:right w:val="single" w:sz="4" w:space="0" w:color="auto"/>
            </w:tcBorders>
            <w:shd w:val="clear" w:color="auto" w:fill="auto"/>
          </w:tcPr>
          <w:p w14:paraId="58F34716"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right w:val="single" w:sz="4" w:space="0" w:color="auto"/>
            </w:tcBorders>
          </w:tcPr>
          <w:p w14:paraId="07FAF5DB"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right w:val="single" w:sz="4" w:space="0" w:color="auto"/>
            </w:tcBorders>
            <w:shd w:val="clear" w:color="auto" w:fill="auto"/>
          </w:tcPr>
          <w:p w14:paraId="41B68463"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right w:val="single" w:sz="4" w:space="0" w:color="auto"/>
            </w:tcBorders>
            <w:shd w:val="clear" w:color="auto" w:fill="auto"/>
          </w:tcPr>
          <w:p w14:paraId="12019BCA" w14:textId="77777777" w:rsidR="00433D94" w:rsidRPr="00347EB9" w:rsidRDefault="00433D94" w:rsidP="00347EB9">
            <w:pPr>
              <w:pStyle w:val="BodyText"/>
              <w:spacing w:before="60" w:after="60"/>
              <w:rPr>
                <w:rFonts w:cs="Arial"/>
                <w:sz w:val="18"/>
                <w:szCs w:val="18"/>
              </w:rPr>
            </w:pPr>
          </w:p>
        </w:tc>
      </w:tr>
      <w:tr w:rsidR="00433D94" w:rsidRPr="00347EB9" w14:paraId="136D16D7"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5450FD50"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4212D8EE"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6818E765"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1E71EBBB" w14:textId="77777777" w:rsidR="00433D94" w:rsidRPr="00347EB9" w:rsidRDefault="00433D94" w:rsidP="00347EB9">
            <w:pPr>
              <w:pStyle w:val="BodyText"/>
              <w:spacing w:before="60" w:after="60"/>
              <w:rPr>
                <w:rFonts w:cs="Arial"/>
                <w:sz w:val="18"/>
                <w:szCs w:val="18"/>
              </w:rPr>
            </w:pPr>
          </w:p>
        </w:tc>
      </w:tr>
      <w:tr w:rsidR="00433D94" w:rsidRPr="00347EB9" w14:paraId="79A54580" w14:textId="77777777" w:rsidTr="00347EB9">
        <w:trPr>
          <w:trHeight w:val="267"/>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tcPr>
          <w:p w14:paraId="5B11E888" w14:textId="77777777" w:rsidR="00433D94" w:rsidRPr="00347EB9" w:rsidRDefault="00433D94" w:rsidP="00347EB9">
            <w:pPr>
              <w:pStyle w:val="BodyText"/>
              <w:spacing w:before="60" w:after="60"/>
              <w:rPr>
                <w:rFonts w:cs="Arial"/>
                <w:sz w:val="18"/>
                <w:szCs w:val="18"/>
              </w:rPr>
            </w:pPr>
            <w:r w:rsidRPr="00347EB9">
              <w:rPr>
                <w:rFonts w:cs="Arial"/>
                <w:sz w:val="18"/>
                <w:szCs w:val="18"/>
              </w:rPr>
              <w:t>D Distributing</w:t>
            </w:r>
          </w:p>
        </w:tc>
        <w:tc>
          <w:tcPr>
            <w:tcW w:w="1261" w:type="pct"/>
            <w:vMerge w:val="restart"/>
            <w:tcBorders>
              <w:top w:val="single" w:sz="4" w:space="0" w:color="auto"/>
              <w:left w:val="single" w:sz="4" w:space="0" w:color="auto"/>
              <w:bottom w:val="single" w:sz="4" w:space="0" w:color="auto"/>
              <w:right w:val="single" w:sz="4" w:space="0" w:color="auto"/>
            </w:tcBorders>
          </w:tcPr>
          <w:p w14:paraId="59128C9C" w14:textId="77777777" w:rsidR="00433D94" w:rsidRPr="00347EB9" w:rsidRDefault="00433D94" w:rsidP="00347EB9">
            <w:pPr>
              <w:pStyle w:val="BodyText"/>
              <w:spacing w:before="60" w:after="60"/>
              <w:rPr>
                <w:rFonts w:cs="Arial"/>
                <w:sz w:val="18"/>
                <w:szCs w:val="18"/>
              </w:rPr>
            </w:pPr>
            <w:r w:rsidRPr="00347EB9">
              <w:rPr>
                <w:rFonts w:cs="Arial"/>
                <w:sz w:val="18"/>
                <w:szCs w:val="18"/>
              </w:rPr>
              <w:t>1.25%</w:t>
            </w:r>
          </w:p>
        </w:tc>
        <w:tc>
          <w:tcPr>
            <w:tcW w:w="1260" w:type="pct"/>
            <w:vMerge w:val="restart"/>
            <w:tcBorders>
              <w:top w:val="single" w:sz="4" w:space="0" w:color="auto"/>
              <w:left w:val="single" w:sz="4" w:space="0" w:color="auto"/>
              <w:bottom w:val="single" w:sz="4" w:space="0" w:color="auto"/>
              <w:right w:val="single" w:sz="4" w:space="0" w:color="auto"/>
            </w:tcBorders>
            <w:shd w:val="clear" w:color="auto" w:fill="auto"/>
          </w:tcPr>
          <w:p w14:paraId="37A92965" w14:textId="77777777" w:rsidR="00433D94" w:rsidRPr="00347EB9" w:rsidRDefault="00433D94" w:rsidP="00347EB9">
            <w:pPr>
              <w:pStyle w:val="BodyText"/>
              <w:spacing w:before="60" w:after="60"/>
              <w:rPr>
                <w:rFonts w:cs="Arial"/>
                <w:sz w:val="18"/>
                <w:szCs w:val="18"/>
              </w:rPr>
            </w:pPr>
            <w:r w:rsidRPr="00347EB9">
              <w:rPr>
                <w:rFonts w:cs="Arial"/>
                <w:sz w:val="18"/>
                <w:szCs w:val="18"/>
              </w:rPr>
              <w:t xml:space="preserve">0.085% </w:t>
            </w:r>
          </w:p>
          <w:p w14:paraId="6FA5D0AB"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c>
          <w:tcPr>
            <w:tcW w:w="1131" w:type="pct"/>
            <w:vMerge w:val="restart"/>
            <w:tcBorders>
              <w:top w:val="single" w:sz="4" w:space="0" w:color="auto"/>
              <w:left w:val="single" w:sz="4" w:space="0" w:color="auto"/>
              <w:bottom w:val="single" w:sz="4" w:space="0" w:color="auto"/>
              <w:right w:val="single" w:sz="4" w:space="0" w:color="auto"/>
            </w:tcBorders>
            <w:shd w:val="clear" w:color="auto" w:fill="auto"/>
          </w:tcPr>
          <w:p w14:paraId="47432D2D" w14:textId="77777777" w:rsidR="00433D94" w:rsidRPr="00347EB9" w:rsidRDefault="00433D94" w:rsidP="00347EB9">
            <w:pPr>
              <w:pStyle w:val="BodyText"/>
              <w:spacing w:before="60" w:after="60"/>
              <w:rPr>
                <w:rFonts w:cs="Arial"/>
                <w:sz w:val="18"/>
                <w:szCs w:val="18"/>
              </w:rPr>
            </w:pPr>
            <w:r w:rsidRPr="00347EB9">
              <w:rPr>
                <w:rFonts w:cs="Arial"/>
                <w:sz w:val="18"/>
                <w:szCs w:val="18"/>
              </w:rPr>
              <w:t>0.0175%</w:t>
            </w:r>
          </w:p>
          <w:p w14:paraId="7728F754" w14:textId="77777777" w:rsidR="00433D94" w:rsidRPr="00347EB9" w:rsidRDefault="00433D94" w:rsidP="00347EB9">
            <w:pPr>
              <w:pStyle w:val="BodyText"/>
              <w:spacing w:before="60" w:after="60"/>
              <w:rPr>
                <w:rFonts w:cs="Arial"/>
                <w:sz w:val="18"/>
                <w:szCs w:val="18"/>
              </w:rPr>
            </w:pPr>
            <w:r w:rsidRPr="00347EB9">
              <w:rPr>
                <w:rFonts w:cs="Arial"/>
                <w:sz w:val="18"/>
                <w:szCs w:val="18"/>
              </w:rPr>
              <w:t xml:space="preserve">Per annum of the NAV of the Fund </w:t>
            </w:r>
          </w:p>
        </w:tc>
      </w:tr>
      <w:tr w:rsidR="00433D94" w:rsidRPr="00347EB9" w14:paraId="10AB72CE"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54684698"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3F69223D"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3F536304"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7D0A56A8" w14:textId="77777777" w:rsidR="00433D94" w:rsidRPr="00347EB9" w:rsidRDefault="00433D94" w:rsidP="00347EB9">
            <w:pPr>
              <w:pStyle w:val="BodyText"/>
              <w:spacing w:before="60" w:after="60"/>
              <w:rPr>
                <w:rFonts w:cs="Arial"/>
                <w:sz w:val="18"/>
                <w:szCs w:val="18"/>
              </w:rPr>
            </w:pPr>
          </w:p>
        </w:tc>
      </w:tr>
      <w:tr w:rsidR="00433D94" w:rsidRPr="00347EB9" w14:paraId="5DEEB11A"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1C600169" w14:textId="77777777" w:rsidR="00433D94" w:rsidRPr="00347EB9" w:rsidRDefault="00433D94" w:rsidP="00347EB9">
            <w:pPr>
              <w:pStyle w:val="BodyText"/>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2A22D1F1"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14DCD841"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7760F6F3" w14:textId="77777777" w:rsidR="00433D94" w:rsidRPr="00347EB9" w:rsidRDefault="00433D94" w:rsidP="00347EB9">
            <w:pPr>
              <w:pStyle w:val="BodyText"/>
              <w:spacing w:before="60" w:after="60"/>
              <w:rPr>
                <w:rFonts w:cs="Arial"/>
                <w:sz w:val="18"/>
                <w:szCs w:val="18"/>
              </w:rPr>
            </w:pPr>
          </w:p>
        </w:tc>
      </w:tr>
      <w:tr w:rsidR="00433D94" w:rsidRPr="00347EB9" w14:paraId="322AE4EC" w14:textId="77777777" w:rsidTr="00347EB9">
        <w:trPr>
          <w:trHeight w:val="267"/>
        </w:trPr>
        <w:tc>
          <w:tcPr>
            <w:tcW w:w="1348" w:type="pct"/>
            <w:vMerge w:val="restart"/>
            <w:tcBorders>
              <w:top w:val="single" w:sz="4" w:space="0" w:color="auto"/>
              <w:left w:val="single" w:sz="4" w:space="0" w:color="auto"/>
              <w:right w:val="single" w:sz="4" w:space="0" w:color="auto"/>
            </w:tcBorders>
            <w:shd w:val="clear" w:color="auto" w:fill="auto"/>
          </w:tcPr>
          <w:p w14:paraId="3C30666A" w14:textId="77777777" w:rsidR="000F2556" w:rsidRDefault="000F2556" w:rsidP="000F2556">
            <w:pPr>
              <w:keepNext/>
              <w:keepLines/>
              <w:spacing w:before="60" w:after="60"/>
              <w:rPr>
                <w:rFonts w:cs="Arial"/>
                <w:sz w:val="18"/>
                <w:szCs w:val="18"/>
              </w:rPr>
            </w:pPr>
          </w:p>
          <w:p w14:paraId="4DF49EB2" w14:textId="77777777" w:rsidR="000F2556" w:rsidRDefault="000F2556" w:rsidP="000F2556">
            <w:pPr>
              <w:keepNext/>
              <w:keepLines/>
              <w:spacing w:before="60" w:after="60"/>
              <w:rPr>
                <w:rFonts w:cs="Arial"/>
                <w:sz w:val="18"/>
                <w:szCs w:val="18"/>
              </w:rPr>
            </w:pPr>
          </w:p>
          <w:p w14:paraId="290D10C8" w14:textId="27D5BE5C" w:rsidR="00433D94" w:rsidRPr="00347EB9" w:rsidRDefault="00433D94" w:rsidP="000F2556">
            <w:pPr>
              <w:keepNext/>
              <w:keepLines/>
              <w:spacing w:before="60" w:after="60"/>
              <w:rPr>
                <w:rFonts w:cs="Arial"/>
                <w:sz w:val="18"/>
                <w:szCs w:val="18"/>
              </w:rPr>
            </w:pPr>
            <w:r w:rsidRPr="00347EB9">
              <w:rPr>
                <w:rFonts w:cs="Arial"/>
                <w:sz w:val="18"/>
                <w:szCs w:val="18"/>
              </w:rPr>
              <w:t>E Accumulating</w:t>
            </w:r>
          </w:p>
        </w:tc>
        <w:tc>
          <w:tcPr>
            <w:tcW w:w="1261" w:type="pct"/>
            <w:vMerge w:val="restart"/>
            <w:tcBorders>
              <w:top w:val="single" w:sz="4" w:space="0" w:color="auto"/>
              <w:left w:val="single" w:sz="4" w:space="0" w:color="auto"/>
              <w:right w:val="single" w:sz="4" w:space="0" w:color="auto"/>
            </w:tcBorders>
          </w:tcPr>
          <w:p w14:paraId="071896E6" w14:textId="77777777" w:rsidR="000F2556" w:rsidRDefault="000F2556" w:rsidP="000F2556">
            <w:pPr>
              <w:pStyle w:val="BodyText"/>
              <w:keepNext/>
              <w:keepLines/>
              <w:spacing w:before="60" w:after="60"/>
              <w:rPr>
                <w:rFonts w:cs="Arial"/>
                <w:sz w:val="18"/>
                <w:szCs w:val="18"/>
              </w:rPr>
            </w:pPr>
          </w:p>
          <w:p w14:paraId="2075D45F" w14:textId="77777777" w:rsidR="000F2556" w:rsidRDefault="000F2556" w:rsidP="000F2556">
            <w:pPr>
              <w:pStyle w:val="BodyText"/>
              <w:keepNext/>
              <w:keepLines/>
              <w:spacing w:before="60" w:after="60"/>
              <w:rPr>
                <w:rFonts w:cs="Arial"/>
                <w:sz w:val="18"/>
                <w:szCs w:val="18"/>
              </w:rPr>
            </w:pPr>
          </w:p>
          <w:p w14:paraId="7549966E" w14:textId="5561B551" w:rsidR="00433D94" w:rsidRPr="00347EB9" w:rsidRDefault="00433D94" w:rsidP="000F2556">
            <w:pPr>
              <w:pStyle w:val="BodyText"/>
              <w:keepNext/>
              <w:keepLines/>
              <w:spacing w:before="60" w:after="60"/>
              <w:rPr>
                <w:rFonts w:cs="Arial"/>
                <w:sz w:val="18"/>
                <w:szCs w:val="18"/>
              </w:rPr>
            </w:pPr>
            <w:r w:rsidRPr="00347EB9">
              <w:rPr>
                <w:rFonts w:cs="Arial"/>
                <w:sz w:val="18"/>
                <w:szCs w:val="18"/>
              </w:rPr>
              <w:t>1.35%</w:t>
            </w:r>
          </w:p>
        </w:tc>
        <w:tc>
          <w:tcPr>
            <w:tcW w:w="1260" w:type="pct"/>
            <w:vMerge w:val="restart"/>
            <w:tcBorders>
              <w:top w:val="single" w:sz="4" w:space="0" w:color="auto"/>
              <w:left w:val="single" w:sz="4" w:space="0" w:color="auto"/>
              <w:right w:val="single" w:sz="4" w:space="0" w:color="auto"/>
            </w:tcBorders>
            <w:shd w:val="clear" w:color="auto" w:fill="auto"/>
          </w:tcPr>
          <w:p w14:paraId="231CE8A2" w14:textId="77777777" w:rsidR="00433D94" w:rsidRPr="00347EB9" w:rsidRDefault="00433D94" w:rsidP="000F2556">
            <w:pPr>
              <w:pStyle w:val="BodyText"/>
              <w:keepNext/>
              <w:keepLines/>
              <w:spacing w:before="60" w:after="60"/>
              <w:rPr>
                <w:rFonts w:cs="Arial"/>
                <w:sz w:val="18"/>
                <w:szCs w:val="18"/>
              </w:rPr>
            </w:pPr>
            <w:r w:rsidRPr="00347EB9">
              <w:rPr>
                <w:rFonts w:cs="Arial"/>
                <w:sz w:val="18"/>
                <w:szCs w:val="18"/>
              </w:rPr>
              <w:t xml:space="preserve">0.085% </w:t>
            </w:r>
          </w:p>
          <w:p w14:paraId="27154D45" w14:textId="77777777" w:rsidR="00433D94" w:rsidRPr="00347EB9" w:rsidRDefault="00433D94" w:rsidP="000F2556">
            <w:pPr>
              <w:pStyle w:val="BodyText"/>
              <w:keepNext/>
              <w:keepLines/>
              <w:spacing w:before="60" w:after="60"/>
              <w:rPr>
                <w:rFonts w:cs="Arial"/>
                <w:sz w:val="18"/>
                <w:szCs w:val="18"/>
              </w:rPr>
            </w:pPr>
            <w:r w:rsidRPr="00347EB9">
              <w:rPr>
                <w:rFonts w:cs="Arial"/>
                <w:sz w:val="18"/>
                <w:szCs w:val="18"/>
              </w:rPr>
              <w:t>Per annum of the NAV of the Fund</w:t>
            </w:r>
          </w:p>
        </w:tc>
        <w:tc>
          <w:tcPr>
            <w:tcW w:w="1131" w:type="pct"/>
            <w:vMerge w:val="restart"/>
            <w:tcBorders>
              <w:top w:val="single" w:sz="4" w:space="0" w:color="auto"/>
              <w:left w:val="single" w:sz="4" w:space="0" w:color="auto"/>
              <w:right w:val="single" w:sz="4" w:space="0" w:color="auto"/>
            </w:tcBorders>
            <w:shd w:val="clear" w:color="auto" w:fill="auto"/>
          </w:tcPr>
          <w:p w14:paraId="77420F4E" w14:textId="77777777" w:rsidR="00433D94" w:rsidRPr="00347EB9" w:rsidRDefault="00433D94" w:rsidP="000F2556">
            <w:pPr>
              <w:pStyle w:val="BodyText"/>
              <w:keepNext/>
              <w:keepLines/>
              <w:spacing w:before="60" w:after="60"/>
              <w:rPr>
                <w:rFonts w:cs="Arial"/>
                <w:sz w:val="18"/>
                <w:szCs w:val="18"/>
              </w:rPr>
            </w:pPr>
            <w:r w:rsidRPr="00347EB9">
              <w:rPr>
                <w:rFonts w:cs="Arial"/>
                <w:sz w:val="18"/>
                <w:szCs w:val="18"/>
              </w:rPr>
              <w:t>0.0175%</w:t>
            </w:r>
          </w:p>
          <w:p w14:paraId="3C5208DD" w14:textId="77777777" w:rsidR="00433D94" w:rsidRPr="00347EB9" w:rsidRDefault="00433D94" w:rsidP="000F2556">
            <w:pPr>
              <w:pStyle w:val="BodyText"/>
              <w:keepNext/>
              <w:keepLines/>
              <w:spacing w:before="60" w:after="60"/>
              <w:rPr>
                <w:rFonts w:cs="Arial"/>
                <w:sz w:val="18"/>
                <w:szCs w:val="18"/>
              </w:rPr>
            </w:pPr>
            <w:r w:rsidRPr="00347EB9">
              <w:rPr>
                <w:rFonts w:cs="Arial"/>
                <w:sz w:val="18"/>
                <w:szCs w:val="18"/>
              </w:rPr>
              <w:t>Per annum of the NAV of the Fund</w:t>
            </w:r>
          </w:p>
        </w:tc>
      </w:tr>
      <w:tr w:rsidR="00433D94" w:rsidRPr="00347EB9" w14:paraId="5AF5ACA4" w14:textId="77777777" w:rsidTr="00347EB9">
        <w:trPr>
          <w:trHeight w:val="327"/>
        </w:trPr>
        <w:tc>
          <w:tcPr>
            <w:tcW w:w="1348" w:type="pct"/>
            <w:vMerge/>
            <w:tcBorders>
              <w:left w:val="single" w:sz="4" w:space="0" w:color="auto"/>
              <w:right w:val="single" w:sz="4" w:space="0" w:color="auto"/>
            </w:tcBorders>
            <w:shd w:val="clear" w:color="auto" w:fill="auto"/>
          </w:tcPr>
          <w:p w14:paraId="329CF505" w14:textId="77777777" w:rsidR="00433D94" w:rsidRPr="00347EB9" w:rsidRDefault="00433D94" w:rsidP="00347EB9">
            <w:pPr>
              <w:spacing w:before="60" w:after="60"/>
              <w:rPr>
                <w:rFonts w:cs="Arial"/>
                <w:sz w:val="18"/>
                <w:szCs w:val="18"/>
              </w:rPr>
            </w:pPr>
          </w:p>
        </w:tc>
        <w:tc>
          <w:tcPr>
            <w:tcW w:w="1261" w:type="pct"/>
            <w:vMerge/>
            <w:tcBorders>
              <w:left w:val="single" w:sz="4" w:space="0" w:color="auto"/>
              <w:right w:val="single" w:sz="4" w:space="0" w:color="auto"/>
            </w:tcBorders>
          </w:tcPr>
          <w:p w14:paraId="4A709F00"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right w:val="single" w:sz="4" w:space="0" w:color="auto"/>
            </w:tcBorders>
            <w:shd w:val="clear" w:color="auto" w:fill="auto"/>
          </w:tcPr>
          <w:p w14:paraId="5D90A933"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right w:val="single" w:sz="4" w:space="0" w:color="auto"/>
            </w:tcBorders>
            <w:shd w:val="clear" w:color="auto" w:fill="auto"/>
          </w:tcPr>
          <w:p w14:paraId="11B80071" w14:textId="77777777" w:rsidR="00433D94" w:rsidRPr="00347EB9" w:rsidRDefault="00433D94" w:rsidP="00347EB9">
            <w:pPr>
              <w:pStyle w:val="BodyText"/>
              <w:spacing w:before="60" w:after="60"/>
              <w:rPr>
                <w:rFonts w:cs="Arial"/>
                <w:sz w:val="18"/>
                <w:szCs w:val="18"/>
              </w:rPr>
            </w:pPr>
          </w:p>
        </w:tc>
      </w:tr>
      <w:tr w:rsidR="00433D94" w:rsidRPr="00347EB9" w14:paraId="62CDD85A"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1DECF542" w14:textId="77777777" w:rsidR="00433D94" w:rsidRPr="00347EB9" w:rsidRDefault="00433D94" w:rsidP="00347EB9">
            <w:pPr>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2689AB1C"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0A762B9D"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7273E2B9" w14:textId="77777777" w:rsidR="00433D94" w:rsidRPr="00347EB9" w:rsidRDefault="00433D94" w:rsidP="00347EB9">
            <w:pPr>
              <w:pStyle w:val="BodyText"/>
              <w:spacing w:before="60" w:after="60"/>
              <w:rPr>
                <w:rFonts w:cs="Arial"/>
                <w:sz w:val="18"/>
                <w:szCs w:val="18"/>
              </w:rPr>
            </w:pPr>
          </w:p>
        </w:tc>
      </w:tr>
      <w:tr w:rsidR="00433D94" w:rsidRPr="00347EB9" w14:paraId="53AF4119" w14:textId="77777777" w:rsidTr="00347EB9">
        <w:trPr>
          <w:trHeight w:val="267"/>
        </w:trPr>
        <w:tc>
          <w:tcPr>
            <w:tcW w:w="1348" w:type="pct"/>
            <w:vMerge w:val="restart"/>
            <w:tcBorders>
              <w:top w:val="single" w:sz="4" w:space="0" w:color="auto"/>
              <w:left w:val="single" w:sz="4" w:space="0" w:color="auto"/>
              <w:right w:val="single" w:sz="4" w:space="0" w:color="auto"/>
            </w:tcBorders>
            <w:shd w:val="clear" w:color="auto" w:fill="auto"/>
          </w:tcPr>
          <w:p w14:paraId="0DF1EC5C" w14:textId="77777777" w:rsidR="00433D94" w:rsidRPr="00347EB9" w:rsidRDefault="00433D94" w:rsidP="00347EB9">
            <w:pPr>
              <w:spacing w:before="60" w:after="60"/>
              <w:rPr>
                <w:rFonts w:cs="Arial"/>
                <w:sz w:val="18"/>
                <w:szCs w:val="18"/>
              </w:rPr>
            </w:pPr>
            <w:r w:rsidRPr="00347EB9">
              <w:rPr>
                <w:rFonts w:cs="Arial"/>
                <w:sz w:val="18"/>
                <w:szCs w:val="18"/>
              </w:rPr>
              <w:t xml:space="preserve">E Distributing </w:t>
            </w:r>
          </w:p>
        </w:tc>
        <w:tc>
          <w:tcPr>
            <w:tcW w:w="1261" w:type="pct"/>
            <w:vMerge w:val="restart"/>
            <w:tcBorders>
              <w:top w:val="single" w:sz="4" w:space="0" w:color="auto"/>
              <w:left w:val="single" w:sz="4" w:space="0" w:color="auto"/>
              <w:right w:val="single" w:sz="4" w:space="0" w:color="auto"/>
            </w:tcBorders>
          </w:tcPr>
          <w:p w14:paraId="15053BF9" w14:textId="77777777" w:rsidR="00433D94" w:rsidRPr="00347EB9" w:rsidRDefault="00433D94" w:rsidP="00347EB9">
            <w:pPr>
              <w:pStyle w:val="BodyText"/>
              <w:spacing w:before="60" w:after="60"/>
              <w:rPr>
                <w:rFonts w:cs="Arial"/>
                <w:sz w:val="18"/>
                <w:szCs w:val="18"/>
              </w:rPr>
            </w:pPr>
            <w:r w:rsidRPr="00347EB9">
              <w:rPr>
                <w:rFonts w:cs="Arial"/>
                <w:sz w:val="18"/>
                <w:szCs w:val="18"/>
              </w:rPr>
              <w:t>1.35%</w:t>
            </w:r>
          </w:p>
        </w:tc>
        <w:tc>
          <w:tcPr>
            <w:tcW w:w="1260" w:type="pct"/>
            <w:vMerge w:val="restart"/>
            <w:tcBorders>
              <w:top w:val="single" w:sz="4" w:space="0" w:color="auto"/>
              <w:left w:val="single" w:sz="4" w:space="0" w:color="auto"/>
              <w:right w:val="single" w:sz="4" w:space="0" w:color="auto"/>
            </w:tcBorders>
            <w:shd w:val="clear" w:color="auto" w:fill="auto"/>
          </w:tcPr>
          <w:p w14:paraId="04DA7BEE" w14:textId="77777777" w:rsidR="00433D94" w:rsidRPr="00347EB9" w:rsidRDefault="00433D94" w:rsidP="00347EB9">
            <w:pPr>
              <w:pStyle w:val="BodyText"/>
              <w:spacing w:before="60" w:after="60"/>
              <w:rPr>
                <w:rFonts w:cs="Arial"/>
                <w:sz w:val="18"/>
                <w:szCs w:val="18"/>
              </w:rPr>
            </w:pPr>
            <w:r w:rsidRPr="00347EB9">
              <w:rPr>
                <w:rFonts w:cs="Arial"/>
                <w:sz w:val="18"/>
                <w:szCs w:val="18"/>
              </w:rPr>
              <w:t xml:space="preserve">0.085% </w:t>
            </w:r>
          </w:p>
          <w:p w14:paraId="4CD0FCFA"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c>
          <w:tcPr>
            <w:tcW w:w="1131" w:type="pct"/>
            <w:vMerge w:val="restart"/>
            <w:tcBorders>
              <w:top w:val="single" w:sz="4" w:space="0" w:color="auto"/>
              <w:left w:val="single" w:sz="4" w:space="0" w:color="auto"/>
              <w:right w:val="single" w:sz="4" w:space="0" w:color="auto"/>
            </w:tcBorders>
            <w:shd w:val="clear" w:color="auto" w:fill="auto"/>
          </w:tcPr>
          <w:p w14:paraId="0885E069" w14:textId="77777777" w:rsidR="00433D94" w:rsidRPr="00347EB9" w:rsidRDefault="00433D94" w:rsidP="00347EB9">
            <w:pPr>
              <w:pStyle w:val="BodyText"/>
              <w:spacing w:before="60" w:after="60"/>
              <w:rPr>
                <w:rFonts w:cs="Arial"/>
                <w:sz w:val="18"/>
                <w:szCs w:val="18"/>
              </w:rPr>
            </w:pPr>
            <w:r w:rsidRPr="00347EB9">
              <w:rPr>
                <w:rFonts w:cs="Arial"/>
                <w:sz w:val="18"/>
                <w:szCs w:val="18"/>
              </w:rPr>
              <w:t>0.0175%</w:t>
            </w:r>
          </w:p>
          <w:p w14:paraId="12FECA9A"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r>
      <w:tr w:rsidR="00433D94" w:rsidRPr="00347EB9" w14:paraId="6A93346C" w14:textId="77777777" w:rsidTr="00347EB9">
        <w:trPr>
          <w:trHeight w:val="327"/>
        </w:trPr>
        <w:tc>
          <w:tcPr>
            <w:tcW w:w="1348" w:type="pct"/>
            <w:vMerge/>
            <w:tcBorders>
              <w:left w:val="single" w:sz="4" w:space="0" w:color="auto"/>
              <w:right w:val="single" w:sz="4" w:space="0" w:color="auto"/>
            </w:tcBorders>
            <w:shd w:val="clear" w:color="auto" w:fill="auto"/>
          </w:tcPr>
          <w:p w14:paraId="05613D0B" w14:textId="77777777" w:rsidR="00433D94" w:rsidRPr="00347EB9" w:rsidRDefault="00433D94" w:rsidP="00347EB9">
            <w:pPr>
              <w:spacing w:before="60" w:after="60"/>
              <w:rPr>
                <w:rFonts w:cs="Arial"/>
                <w:sz w:val="18"/>
                <w:szCs w:val="18"/>
              </w:rPr>
            </w:pPr>
          </w:p>
        </w:tc>
        <w:tc>
          <w:tcPr>
            <w:tcW w:w="1261" w:type="pct"/>
            <w:vMerge/>
            <w:tcBorders>
              <w:left w:val="single" w:sz="4" w:space="0" w:color="auto"/>
              <w:right w:val="single" w:sz="4" w:space="0" w:color="auto"/>
            </w:tcBorders>
          </w:tcPr>
          <w:p w14:paraId="7E6F841E"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right w:val="single" w:sz="4" w:space="0" w:color="auto"/>
            </w:tcBorders>
            <w:shd w:val="clear" w:color="auto" w:fill="auto"/>
          </w:tcPr>
          <w:p w14:paraId="172C6AC9"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right w:val="single" w:sz="4" w:space="0" w:color="auto"/>
            </w:tcBorders>
            <w:shd w:val="clear" w:color="auto" w:fill="auto"/>
          </w:tcPr>
          <w:p w14:paraId="1E096C7A" w14:textId="77777777" w:rsidR="00433D94" w:rsidRPr="00347EB9" w:rsidRDefault="00433D94" w:rsidP="00347EB9">
            <w:pPr>
              <w:pStyle w:val="BodyText"/>
              <w:spacing w:before="60" w:after="60"/>
              <w:rPr>
                <w:rFonts w:cs="Arial"/>
                <w:sz w:val="18"/>
                <w:szCs w:val="18"/>
              </w:rPr>
            </w:pPr>
          </w:p>
        </w:tc>
      </w:tr>
      <w:tr w:rsidR="00433D94" w:rsidRPr="00347EB9" w14:paraId="235189F2"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2C4F049A" w14:textId="77777777" w:rsidR="00433D94" w:rsidRPr="00347EB9" w:rsidRDefault="00433D94" w:rsidP="00347EB9">
            <w:pPr>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6E705AF7"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675E9975"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333214B7" w14:textId="77777777" w:rsidR="00433D94" w:rsidRPr="00347EB9" w:rsidRDefault="00433D94" w:rsidP="00347EB9">
            <w:pPr>
              <w:pStyle w:val="BodyText"/>
              <w:spacing w:before="60" w:after="60"/>
              <w:rPr>
                <w:rFonts w:cs="Arial"/>
                <w:sz w:val="18"/>
                <w:szCs w:val="18"/>
              </w:rPr>
            </w:pPr>
          </w:p>
        </w:tc>
      </w:tr>
      <w:tr w:rsidR="00433D94" w:rsidRPr="00347EB9" w14:paraId="3D017384" w14:textId="77777777" w:rsidTr="00347EB9">
        <w:trPr>
          <w:trHeight w:val="267"/>
        </w:trPr>
        <w:tc>
          <w:tcPr>
            <w:tcW w:w="1348" w:type="pct"/>
            <w:vMerge w:val="restart"/>
            <w:tcBorders>
              <w:top w:val="single" w:sz="4" w:space="0" w:color="auto"/>
              <w:left w:val="single" w:sz="4" w:space="0" w:color="auto"/>
              <w:right w:val="single" w:sz="4" w:space="0" w:color="auto"/>
            </w:tcBorders>
            <w:shd w:val="clear" w:color="auto" w:fill="auto"/>
          </w:tcPr>
          <w:p w14:paraId="0A25DE1C" w14:textId="77777777" w:rsidR="00433D94" w:rsidRPr="00347EB9" w:rsidRDefault="00433D94" w:rsidP="00347EB9">
            <w:pPr>
              <w:spacing w:before="60" w:after="60"/>
              <w:rPr>
                <w:rFonts w:cs="Arial"/>
                <w:sz w:val="18"/>
                <w:szCs w:val="18"/>
              </w:rPr>
            </w:pPr>
            <w:r w:rsidRPr="00347EB9">
              <w:rPr>
                <w:rFonts w:cs="Arial"/>
                <w:sz w:val="18"/>
                <w:szCs w:val="18"/>
              </w:rPr>
              <w:t>F  Accumulating</w:t>
            </w:r>
          </w:p>
        </w:tc>
        <w:tc>
          <w:tcPr>
            <w:tcW w:w="1261" w:type="pct"/>
            <w:vMerge w:val="restart"/>
            <w:tcBorders>
              <w:top w:val="single" w:sz="4" w:space="0" w:color="auto"/>
              <w:left w:val="single" w:sz="4" w:space="0" w:color="auto"/>
              <w:right w:val="single" w:sz="4" w:space="0" w:color="auto"/>
            </w:tcBorders>
          </w:tcPr>
          <w:p w14:paraId="69C69FCD" w14:textId="77777777" w:rsidR="00433D94" w:rsidRPr="00347EB9" w:rsidRDefault="00433D94" w:rsidP="00347EB9">
            <w:pPr>
              <w:pStyle w:val="BodyText"/>
              <w:spacing w:before="60" w:after="60"/>
              <w:rPr>
                <w:rFonts w:cs="Arial"/>
                <w:sz w:val="18"/>
                <w:szCs w:val="18"/>
              </w:rPr>
            </w:pPr>
            <w:r w:rsidRPr="00347EB9">
              <w:rPr>
                <w:rFonts w:cs="Arial"/>
                <w:sz w:val="18"/>
                <w:szCs w:val="18"/>
              </w:rPr>
              <w:t>1.5%</w:t>
            </w:r>
          </w:p>
        </w:tc>
        <w:tc>
          <w:tcPr>
            <w:tcW w:w="1260" w:type="pct"/>
            <w:vMerge w:val="restart"/>
            <w:tcBorders>
              <w:top w:val="single" w:sz="4" w:space="0" w:color="auto"/>
              <w:left w:val="single" w:sz="4" w:space="0" w:color="auto"/>
              <w:right w:val="single" w:sz="4" w:space="0" w:color="auto"/>
            </w:tcBorders>
            <w:shd w:val="clear" w:color="auto" w:fill="auto"/>
          </w:tcPr>
          <w:p w14:paraId="03ED6E31" w14:textId="77777777" w:rsidR="00433D94" w:rsidRPr="00347EB9" w:rsidRDefault="00433D94" w:rsidP="00347EB9">
            <w:pPr>
              <w:pStyle w:val="BodyText"/>
              <w:spacing w:before="60" w:after="60"/>
              <w:rPr>
                <w:rFonts w:cs="Arial"/>
                <w:sz w:val="18"/>
                <w:szCs w:val="18"/>
              </w:rPr>
            </w:pPr>
            <w:r w:rsidRPr="00347EB9">
              <w:rPr>
                <w:rFonts w:cs="Arial"/>
                <w:sz w:val="18"/>
                <w:szCs w:val="18"/>
              </w:rPr>
              <w:t xml:space="preserve">0.085% </w:t>
            </w:r>
          </w:p>
          <w:p w14:paraId="46A904CC"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c>
          <w:tcPr>
            <w:tcW w:w="1131" w:type="pct"/>
            <w:vMerge w:val="restart"/>
            <w:tcBorders>
              <w:top w:val="single" w:sz="4" w:space="0" w:color="auto"/>
              <w:left w:val="single" w:sz="4" w:space="0" w:color="auto"/>
              <w:right w:val="single" w:sz="4" w:space="0" w:color="auto"/>
            </w:tcBorders>
            <w:shd w:val="clear" w:color="auto" w:fill="auto"/>
          </w:tcPr>
          <w:p w14:paraId="5D29EC63" w14:textId="77777777" w:rsidR="00433D94" w:rsidRPr="00347EB9" w:rsidRDefault="00433D94" w:rsidP="00347EB9">
            <w:pPr>
              <w:pStyle w:val="BodyText"/>
              <w:spacing w:before="60" w:after="60"/>
              <w:rPr>
                <w:rFonts w:cs="Arial"/>
                <w:sz w:val="18"/>
                <w:szCs w:val="18"/>
              </w:rPr>
            </w:pPr>
            <w:r w:rsidRPr="00347EB9">
              <w:rPr>
                <w:rFonts w:cs="Arial"/>
                <w:sz w:val="18"/>
                <w:szCs w:val="18"/>
              </w:rPr>
              <w:t>0.0175%</w:t>
            </w:r>
          </w:p>
          <w:p w14:paraId="2C5E697C"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r>
      <w:tr w:rsidR="00433D94" w:rsidRPr="00347EB9" w14:paraId="696C1477" w14:textId="77777777" w:rsidTr="00347EB9">
        <w:trPr>
          <w:trHeight w:val="327"/>
        </w:trPr>
        <w:tc>
          <w:tcPr>
            <w:tcW w:w="1348" w:type="pct"/>
            <w:vMerge/>
            <w:tcBorders>
              <w:left w:val="single" w:sz="4" w:space="0" w:color="auto"/>
              <w:right w:val="single" w:sz="4" w:space="0" w:color="auto"/>
            </w:tcBorders>
            <w:shd w:val="clear" w:color="auto" w:fill="auto"/>
          </w:tcPr>
          <w:p w14:paraId="7BB97501" w14:textId="77777777" w:rsidR="00433D94" w:rsidRPr="00347EB9" w:rsidRDefault="00433D94" w:rsidP="00347EB9">
            <w:pPr>
              <w:spacing w:before="60" w:after="60"/>
              <w:rPr>
                <w:rFonts w:cs="Arial"/>
                <w:sz w:val="18"/>
                <w:szCs w:val="18"/>
              </w:rPr>
            </w:pPr>
          </w:p>
        </w:tc>
        <w:tc>
          <w:tcPr>
            <w:tcW w:w="1261" w:type="pct"/>
            <w:vMerge/>
            <w:tcBorders>
              <w:left w:val="single" w:sz="4" w:space="0" w:color="auto"/>
              <w:right w:val="single" w:sz="4" w:space="0" w:color="auto"/>
            </w:tcBorders>
          </w:tcPr>
          <w:p w14:paraId="14CA9057"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right w:val="single" w:sz="4" w:space="0" w:color="auto"/>
            </w:tcBorders>
            <w:shd w:val="clear" w:color="auto" w:fill="auto"/>
          </w:tcPr>
          <w:p w14:paraId="3A101F84"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right w:val="single" w:sz="4" w:space="0" w:color="auto"/>
            </w:tcBorders>
            <w:shd w:val="clear" w:color="auto" w:fill="auto"/>
          </w:tcPr>
          <w:p w14:paraId="1795D07D" w14:textId="77777777" w:rsidR="00433D94" w:rsidRPr="00347EB9" w:rsidRDefault="00433D94" w:rsidP="00347EB9">
            <w:pPr>
              <w:pStyle w:val="BodyText"/>
              <w:spacing w:before="60" w:after="60"/>
              <w:rPr>
                <w:rFonts w:cs="Arial"/>
                <w:sz w:val="18"/>
                <w:szCs w:val="18"/>
              </w:rPr>
            </w:pPr>
          </w:p>
        </w:tc>
      </w:tr>
      <w:tr w:rsidR="00433D94" w:rsidRPr="00347EB9" w14:paraId="08215E7E"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7259F6E3" w14:textId="77777777" w:rsidR="00433D94" w:rsidRPr="00347EB9" w:rsidRDefault="00433D94" w:rsidP="00347EB9">
            <w:pPr>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0061649F"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335DC882"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2FE1E52B" w14:textId="77777777" w:rsidR="00433D94" w:rsidRPr="00347EB9" w:rsidRDefault="00433D94" w:rsidP="00347EB9">
            <w:pPr>
              <w:pStyle w:val="BodyText"/>
              <w:spacing w:before="60" w:after="60"/>
              <w:rPr>
                <w:rFonts w:cs="Arial"/>
                <w:sz w:val="18"/>
                <w:szCs w:val="18"/>
              </w:rPr>
            </w:pPr>
          </w:p>
        </w:tc>
      </w:tr>
      <w:tr w:rsidR="00433D94" w:rsidRPr="00347EB9" w14:paraId="271DCA18" w14:textId="77777777" w:rsidTr="00347EB9">
        <w:trPr>
          <w:trHeight w:val="267"/>
        </w:trPr>
        <w:tc>
          <w:tcPr>
            <w:tcW w:w="1348" w:type="pct"/>
            <w:vMerge w:val="restart"/>
            <w:tcBorders>
              <w:top w:val="single" w:sz="4" w:space="0" w:color="auto"/>
              <w:left w:val="single" w:sz="4" w:space="0" w:color="auto"/>
              <w:right w:val="single" w:sz="4" w:space="0" w:color="auto"/>
            </w:tcBorders>
            <w:shd w:val="clear" w:color="auto" w:fill="auto"/>
          </w:tcPr>
          <w:p w14:paraId="0332C046" w14:textId="77777777" w:rsidR="00433D94" w:rsidRPr="00347EB9" w:rsidRDefault="00433D94" w:rsidP="00347EB9">
            <w:pPr>
              <w:spacing w:before="60" w:after="60"/>
              <w:rPr>
                <w:rFonts w:cs="Arial"/>
                <w:sz w:val="18"/>
                <w:szCs w:val="18"/>
              </w:rPr>
            </w:pPr>
            <w:r w:rsidRPr="00347EB9">
              <w:rPr>
                <w:rFonts w:cs="Arial"/>
                <w:sz w:val="18"/>
                <w:szCs w:val="18"/>
              </w:rPr>
              <w:t xml:space="preserve">F Distributing </w:t>
            </w:r>
          </w:p>
        </w:tc>
        <w:tc>
          <w:tcPr>
            <w:tcW w:w="1261" w:type="pct"/>
            <w:vMerge w:val="restart"/>
            <w:tcBorders>
              <w:top w:val="single" w:sz="4" w:space="0" w:color="auto"/>
              <w:left w:val="single" w:sz="4" w:space="0" w:color="auto"/>
              <w:right w:val="single" w:sz="4" w:space="0" w:color="auto"/>
            </w:tcBorders>
          </w:tcPr>
          <w:p w14:paraId="4D06EF42" w14:textId="77777777" w:rsidR="00433D94" w:rsidRPr="00347EB9" w:rsidRDefault="00433D94" w:rsidP="00347EB9">
            <w:pPr>
              <w:pStyle w:val="BodyText"/>
              <w:spacing w:before="60" w:after="60"/>
              <w:rPr>
                <w:rFonts w:cs="Arial"/>
                <w:sz w:val="18"/>
                <w:szCs w:val="18"/>
              </w:rPr>
            </w:pPr>
            <w:r w:rsidRPr="00347EB9">
              <w:rPr>
                <w:rFonts w:cs="Arial"/>
                <w:sz w:val="18"/>
                <w:szCs w:val="18"/>
              </w:rPr>
              <w:t>1.5%</w:t>
            </w:r>
          </w:p>
        </w:tc>
        <w:tc>
          <w:tcPr>
            <w:tcW w:w="1260" w:type="pct"/>
            <w:vMerge w:val="restart"/>
            <w:tcBorders>
              <w:top w:val="single" w:sz="4" w:space="0" w:color="auto"/>
              <w:left w:val="single" w:sz="4" w:space="0" w:color="auto"/>
              <w:right w:val="single" w:sz="4" w:space="0" w:color="auto"/>
            </w:tcBorders>
            <w:shd w:val="clear" w:color="auto" w:fill="auto"/>
          </w:tcPr>
          <w:p w14:paraId="1E1588CE" w14:textId="77777777" w:rsidR="00433D94" w:rsidRPr="00347EB9" w:rsidRDefault="00433D94" w:rsidP="00347EB9">
            <w:pPr>
              <w:pStyle w:val="BodyText"/>
              <w:spacing w:before="60" w:after="60"/>
              <w:rPr>
                <w:rFonts w:cs="Arial"/>
                <w:sz w:val="18"/>
                <w:szCs w:val="18"/>
              </w:rPr>
            </w:pPr>
            <w:r w:rsidRPr="00347EB9">
              <w:rPr>
                <w:rFonts w:cs="Arial"/>
                <w:sz w:val="18"/>
                <w:szCs w:val="18"/>
              </w:rPr>
              <w:t>0.085%</w:t>
            </w:r>
          </w:p>
          <w:p w14:paraId="3B2DF870" w14:textId="77777777" w:rsidR="00433D94" w:rsidRPr="00347EB9" w:rsidRDefault="00433D94" w:rsidP="00347EB9">
            <w:pPr>
              <w:pStyle w:val="BodyText"/>
              <w:spacing w:before="60" w:after="60"/>
              <w:rPr>
                <w:rFonts w:cs="Arial"/>
                <w:sz w:val="18"/>
                <w:szCs w:val="18"/>
              </w:rPr>
            </w:pPr>
            <w:r w:rsidRPr="00347EB9">
              <w:rPr>
                <w:rFonts w:cs="Arial"/>
                <w:sz w:val="18"/>
                <w:szCs w:val="18"/>
              </w:rPr>
              <w:t xml:space="preserve">Per annum of the NAV of the Fund </w:t>
            </w:r>
          </w:p>
        </w:tc>
        <w:tc>
          <w:tcPr>
            <w:tcW w:w="1131" w:type="pct"/>
            <w:vMerge w:val="restart"/>
            <w:tcBorders>
              <w:top w:val="single" w:sz="4" w:space="0" w:color="auto"/>
              <w:left w:val="single" w:sz="4" w:space="0" w:color="auto"/>
              <w:right w:val="single" w:sz="4" w:space="0" w:color="auto"/>
            </w:tcBorders>
            <w:shd w:val="clear" w:color="auto" w:fill="auto"/>
          </w:tcPr>
          <w:p w14:paraId="6DA0C3F7" w14:textId="77777777" w:rsidR="00433D94" w:rsidRPr="00347EB9" w:rsidRDefault="00433D94" w:rsidP="00347EB9">
            <w:pPr>
              <w:pStyle w:val="BodyText"/>
              <w:spacing w:before="60" w:after="60"/>
              <w:rPr>
                <w:rFonts w:cs="Arial"/>
                <w:sz w:val="18"/>
                <w:szCs w:val="18"/>
              </w:rPr>
            </w:pPr>
            <w:r w:rsidRPr="00347EB9">
              <w:rPr>
                <w:rFonts w:cs="Arial"/>
                <w:sz w:val="18"/>
                <w:szCs w:val="18"/>
              </w:rPr>
              <w:t>0.0175%</w:t>
            </w:r>
          </w:p>
          <w:p w14:paraId="4B8ACE6B"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r>
      <w:tr w:rsidR="00433D94" w:rsidRPr="00347EB9" w14:paraId="45E63FCB" w14:textId="77777777" w:rsidTr="00347EB9">
        <w:trPr>
          <w:trHeight w:val="327"/>
        </w:trPr>
        <w:tc>
          <w:tcPr>
            <w:tcW w:w="1348" w:type="pct"/>
            <w:vMerge/>
            <w:tcBorders>
              <w:left w:val="single" w:sz="4" w:space="0" w:color="auto"/>
              <w:right w:val="single" w:sz="4" w:space="0" w:color="auto"/>
            </w:tcBorders>
            <w:shd w:val="clear" w:color="auto" w:fill="auto"/>
          </w:tcPr>
          <w:p w14:paraId="3CDED1C9" w14:textId="77777777" w:rsidR="00433D94" w:rsidRPr="00347EB9" w:rsidRDefault="00433D94" w:rsidP="00347EB9">
            <w:pPr>
              <w:spacing w:before="60" w:after="60"/>
              <w:rPr>
                <w:rFonts w:cs="Arial"/>
                <w:sz w:val="18"/>
                <w:szCs w:val="18"/>
              </w:rPr>
            </w:pPr>
          </w:p>
        </w:tc>
        <w:tc>
          <w:tcPr>
            <w:tcW w:w="1261" w:type="pct"/>
            <w:vMerge/>
            <w:tcBorders>
              <w:left w:val="single" w:sz="4" w:space="0" w:color="auto"/>
              <w:right w:val="single" w:sz="4" w:space="0" w:color="auto"/>
            </w:tcBorders>
          </w:tcPr>
          <w:p w14:paraId="4B22E868"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right w:val="single" w:sz="4" w:space="0" w:color="auto"/>
            </w:tcBorders>
            <w:shd w:val="clear" w:color="auto" w:fill="auto"/>
          </w:tcPr>
          <w:p w14:paraId="153AB633"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right w:val="single" w:sz="4" w:space="0" w:color="auto"/>
            </w:tcBorders>
            <w:shd w:val="clear" w:color="auto" w:fill="auto"/>
          </w:tcPr>
          <w:p w14:paraId="086C82E5" w14:textId="77777777" w:rsidR="00433D94" w:rsidRPr="00347EB9" w:rsidRDefault="00433D94" w:rsidP="00347EB9">
            <w:pPr>
              <w:pStyle w:val="BodyText"/>
              <w:spacing w:before="60" w:after="60"/>
              <w:rPr>
                <w:rFonts w:cs="Arial"/>
                <w:sz w:val="18"/>
                <w:szCs w:val="18"/>
              </w:rPr>
            </w:pPr>
          </w:p>
        </w:tc>
      </w:tr>
      <w:tr w:rsidR="00433D94" w:rsidRPr="00347EB9" w14:paraId="6AC1790F"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2D2A15DB" w14:textId="77777777" w:rsidR="00433D94" w:rsidRPr="00347EB9" w:rsidRDefault="00433D94" w:rsidP="00347EB9">
            <w:pPr>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4295347F"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710BBFFB"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6AD0E3D6" w14:textId="77777777" w:rsidR="00433D94" w:rsidRPr="00347EB9" w:rsidRDefault="00433D94" w:rsidP="00347EB9">
            <w:pPr>
              <w:pStyle w:val="BodyText"/>
              <w:spacing w:before="60" w:after="60"/>
              <w:rPr>
                <w:rFonts w:cs="Arial"/>
                <w:sz w:val="18"/>
                <w:szCs w:val="18"/>
              </w:rPr>
            </w:pPr>
          </w:p>
        </w:tc>
      </w:tr>
      <w:tr w:rsidR="00433D94" w:rsidRPr="00347EB9" w14:paraId="622F83A8" w14:textId="77777777" w:rsidTr="00347EB9">
        <w:trPr>
          <w:trHeight w:val="267"/>
        </w:trPr>
        <w:tc>
          <w:tcPr>
            <w:tcW w:w="1348" w:type="pct"/>
            <w:vMerge w:val="restart"/>
            <w:tcBorders>
              <w:top w:val="single" w:sz="4" w:space="0" w:color="auto"/>
              <w:left w:val="single" w:sz="4" w:space="0" w:color="auto"/>
              <w:bottom w:val="single" w:sz="4" w:space="0" w:color="auto"/>
              <w:right w:val="single" w:sz="4" w:space="0" w:color="auto"/>
            </w:tcBorders>
            <w:shd w:val="clear" w:color="auto" w:fill="auto"/>
          </w:tcPr>
          <w:p w14:paraId="1B4E1915" w14:textId="77777777" w:rsidR="00433D94" w:rsidRPr="00347EB9" w:rsidRDefault="00433D94" w:rsidP="00347EB9">
            <w:pPr>
              <w:spacing w:before="60" w:after="60"/>
              <w:rPr>
                <w:rFonts w:cs="Arial"/>
                <w:sz w:val="18"/>
                <w:szCs w:val="18"/>
              </w:rPr>
            </w:pPr>
            <w:r w:rsidRPr="00347EB9">
              <w:rPr>
                <w:rFonts w:cs="Arial"/>
                <w:sz w:val="18"/>
                <w:szCs w:val="18"/>
              </w:rPr>
              <w:t>G Accumulating</w:t>
            </w:r>
          </w:p>
        </w:tc>
        <w:tc>
          <w:tcPr>
            <w:tcW w:w="1261" w:type="pct"/>
            <w:vMerge w:val="restart"/>
            <w:tcBorders>
              <w:top w:val="single" w:sz="4" w:space="0" w:color="auto"/>
              <w:left w:val="single" w:sz="4" w:space="0" w:color="auto"/>
              <w:bottom w:val="single" w:sz="4" w:space="0" w:color="auto"/>
              <w:right w:val="single" w:sz="4" w:space="0" w:color="auto"/>
            </w:tcBorders>
          </w:tcPr>
          <w:p w14:paraId="1E24EBEF" w14:textId="77777777" w:rsidR="00433D94" w:rsidRPr="00347EB9" w:rsidRDefault="00433D94" w:rsidP="00347EB9">
            <w:pPr>
              <w:pStyle w:val="BodyText"/>
              <w:spacing w:before="60" w:after="60"/>
              <w:rPr>
                <w:rFonts w:cs="Arial"/>
                <w:sz w:val="18"/>
                <w:szCs w:val="18"/>
              </w:rPr>
            </w:pPr>
            <w:r w:rsidRPr="00347EB9">
              <w:rPr>
                <w:rFonts w:cs="Arial"/>
                <w:sz w:val="18"/>
                <w:szCs w:val="18"/>
              </w:rPr>
              <w:t>0.75%</w:t>
            </w:r>
          </w:p>
        </w:tc>
        <w:tc>
          <w:tcPr>
            <w:tcW w:w="1260" w:type="pct"/>
            <w:vMerge w:val="restart"/>
            <w:tcBorders>
              <w:top w:val="single" w:sz="4" w:space="0" w:color="auto"/>
              <w:left w:val="single" w:sz="4" w:space="0" w:color="auto"/>
              <w:bottom w:val="single" w:sz="4" w:space="0" w:color="auto"/>
              <w:right w:val="single" w:sz="4" w:space="0" w:color="auto"/>
            </w:tcBorders>
            <w:shd w:val="clear" w:color="auto" w:fill="auto"/>
          </w:tcPr>
          <w:p w14:paraId="097BF73C" w14:textId="77777777" w:rsidR="00433D94" w:rsidRPr="00347EB9" w:rsidRDefault="00433D94" w:rsidP="00347EB9">
            <w:pPr>
              <w:pStyle w:val="BodyText"/>
              <w:spacing w:before="60" w:after="60"/>
              <w:rPr>
                <w:rFonts w:cs="Arial"/>
                <w:sz w:val="18"/>
                <w:szCs w:val="18"/>
              </w:rPr>
            </w:pPr>
            <w:r w:rsidRPr="00347EB9">
              <w:rPr>
                <w:rFonts w:cs="Arial"/>
                <w:sz w:val="18"/>
                <w:szCs w:val="18"/>
              </w:rPr>
              <w:t>0.085%</w:t>
            </w:r>
          </w:p>
          <w:p w14:paraId="73C8703E" w14:textId="77777777" w:rsidR="00433D94" w:rsidRPr="00347EB9" w:rsidRDefault="00433D94" w:rsidP="00347EB9">
            <w:pPr>
              <w:pStyle w:val="BodyText"/>
              <w:spacing w:before="60" w:after="60"/>
              <w:rPr>
                <w:rFonts w:cs="Arial"/>
                <w:sz w:val="18"/>
                <w:szCs w:val="18"/>
              </w:rPr>
            </w:pPr>
            <w:r w:rsidRPr="00347EB9">
              <w:rPr>
                <w:rFonts w:cs="Arial"/>
                <w:sz w:val="18"/>
                <w:szCs w:val="18"/>
              </w:rPr>
              <w:lastRenderedPageBreak/>
              <w:t xml:space="preserve">Per annum of the NAV of the Fund </w:t>
            </w:r>
          </w:p>
        </w:tc>
        <w:tc>
          <w:tcPr>
            <w:tcW w:w="1131" w:type="pct"/>
            <w:vMerge w:val="restart"/>
            <w:tcBorders>
              <w:top w:val="single" w:sz="4" w:space="0" w:color="auto"/>
              <w:left w:val="single" w:sz="4" w:space="0" w:color="auto"/>
              <w:bottom w:val="single" w:sz="4" w:space="0" w:color="auto"/>
              <w:right w:val="single" w:sz="4" w:space="0" w:color="auto"/>
            </w:tcBorders>
            <w:shd w:val="clear" w:color="auto" w:fill="auto"/>
          </w:tcPr>
          <w:p w14:paraId="6B86E43F" w14:textId="77777777" w:rsidR="00433D94" w:rsidRPr="00347EB9" w:rsidRDefault="00433D94" w:rsidP="00347EB9">
            <w:pPr>
              <w:pStyle w:val="BodyText"/>
              <w:spacing w:before="60" w:after="60"/>
              <w:rPr>
                <w:rFonts w:cs="Arial"/>
                <w:sz w:val="18"/>
                <w:szCs w:val="18"/>
              </w:rPr>
            </w:pPr>
            <w:r w:rsidRPr="00347EB9">
              <w:rPr>
                <w:rFonts w:cs="Arial"/>
                <w:sz w:val="18"/>
                <w:szCs w:val="18"/>
              </w:rPr>
              <w:lastRenderedPageBreak/>
              <w:t>0.0175%</w:t>
            </w:r>
          </w:p>
          <w:p w14:paraId="30EF2A1E" w14:textId="77777777" w:rsidR="00433D94" w:rsidRPr="00347EB9" w:rsidRDefault="00433D94" w:rsidP="00347EB9">
            <w:pPr>
              <w:pStyle w:val="BodyText"/>
              <w:spacing w:before="60" w:after="60"/>
              <w:rPr>
                <w:rFonts w:cs="Arial"/>
                <w:sz w:val="18"/>
                <w:szCs w:val="18"/>
              </w:rPr>
            </w:pPr>
            <w:r w:rsidRPr="00347EB9">
              <w:rPr>
                <w:rFonts w:cs="Arial"/>
                <w:sz w:val="18"/>
                <w:szCs w:val="18"/>
              </w:rPr>
              <w:lastRenderedPageBreak/>
              <w:t>Per annum of the NAV of the Fund</w:t>
            </w:r>
          </w:p>
        </w:tc>
      </w:tr>
      <w:tr w:rsidR="00433D94" w:rsidRPr="00347EB9" w14:paraId="477E82CB" w14:textId="77777777" w:rsidTr="00347EB9">
        <w:trPr>
          <w:trHeight w:val="327"/>
        </w:trPr>
        <w:tc>
          <w:tcPr>
            <w:tcW w:w="1348" w:type="pct"/>
            <w:vMerge/>
            <w:tcBorders>
              <w:top w:val="single" w:sz="4" w:space="0" w:color="auto"/>
              <w:left w:val="single" w:sz="4" w:space="0" w:color="auto"/>
              <w:bottom w:val="single" w:sz="4" w:space="0" w:color="auto"/>
              <w:right w:val="single" w:sz="4" w:space="0" w:color="auto"/>
            </w:tcBorders>
            <w:shd w:val="clear" w:color="auto" w:fill="auto"/>
          </w:tcPr>
          <w:p w14:paraId="53DABE2A" w14:textId="77777777" w:rsidR="00433D94" w:rsidRPr="00347EB9" w:rsidRDefault="00433D94" w:rsidP="00347EB9">
            <w:pPr>
              <w:spacing w:before="60" w:after="60"/>
              <w:rPr>
                <w:rFonts w:cs="Arial"/>
                <w:sz w:val="18"/>
                <w:szCs w:val="18"/>
              </w:rPr>
            </w:pPr>
          </w:p>
        </w:tc>
        <w:tc>
          <w:tcPr>
            <w:tcW w:w="1261" w:type="pct"/>
            <w:vMerge/>
            <w:tcBorders>
              <w:top w:val="single" w:sz="4" w:space="0" w:color="auto"/>
              <w:left w:val="single" w:sz="4" w:space="0" w:color="auto"/>
              <w:bottom w:val="single" w:sz="4" w:space="0" w:color="auto"/>
              <w:right w:val="single" w:sz="4" w:space="0" w:color="auto"/>
            </w:tcBorders>
          </w:tcPr>
          <w:p w14:paraId="09BE2DF3" w14:textId="77777777" w:rsidR="00433D94" w:rsidRPr="00347EB9" w:rsidRDefault="00433D94" w:rsidP="00347EB9">
            <w:pPr>
              <w:pStyle w:val="BodyText"/>
              <w:spacing w:before="60" w:after="60"/>
              <w:rPr>
                <w:rFonts w:cs="Arial"/>
                <w:sz w:val="18"/>
                <w:szCs w:val="18"/>
              </w:rPr>
            </w:pPr>
          </w:p>
        </w:tc>
        <w:tc>
          <w:tcPr>
            <w:tcW w:w="1260" w:type="pct"/>
            <w:vMerge/>
            <w:tcBorders>
              <w:top w:val="single" w:sz="4" w:space="0" w:color="auto"/>
              <w:left w:val="single" w:sz="4" w:space="0" w:color="auto"/>
              <w:bottom w:val="single" w:sz="4" w:space="0" w:color="auto"/>
              <w:right w:val="single" w:sz="4" w:space="0" w:color="auto"/>
            </w:tcBorders>
            <w:shd w:val="clear" w:color="auto" w:fill="auto"/>
          </w:tcPr>
          <w:p w14:paraId="5FF56AD6" w14:textId="77777777" w:rsidR="00433D94" w:rsidRPr="00347EB9" w:rsidRDefault="00433D94" w:rsidP="00347EB9">
            <w:pPr>
              <w:pStyle w:val="BodyText"/>
              <w:spacing w:before="60" w:after="60"/>
              <w:rPr>
                <w:rFonts w:cs="Arial"/>
                <w:sz w:val="18"/>
                <w:szCs w:val="18"/>
              </w:rPr>
            </w:pPr>
          </w:p>
        </w:tc>
        <w:tc>
          <w:tcPr>
            <w:tcW w:w="1131" w:type="pct"/>
            <w:vMerge/>
            <w:tcBorders>
              <w:top w:val="single" w:sz="4" w:space="0" w:color="auto"/>
              <w:left w:val="single" w:sz="4" w:space="0" w:color="auto"/>
              <w:bottom w:val="single" w:sz="4" w:space="0" w:color="auto"/>
              <w:right w:val="single" w:sz="4" w:space="0" w:color="auto"/>
            </w:tcBorders>
            <w:shd w:val="clear" w:color="auto" w:fill="auto"/>
          </w:tcPr>
          <w:p w14:paraId="65109059" w14:textId="77777777" w:rsidR="00433D94" w:rsidRPr="00347EB9" w:rsidRDefault="00433D94" w:rsidP="00347EB9">
            <w:pPr>
              <w:pStyle w:val="BodyText"/>
              <w:spacing w:before="60" w:after="60"/>
              <w:rPr>
                <w:rFonts w:cs="Arial"/>
                <w:sz w:val="18"/>
                <w:szCs w:val="18"/>
              </w:rPr>
            </w:pPr>
          </w:p>
        </w:tc>
      </w:tr>
      <w:tr w:rsidR="00433D94" w:rsidRPr="00347EB9" w14:paraId="237EF356" w14:textId="77777777" w:rsidTr="00347EB9">
        <w:trPr>
          <w:trHeight w:val="327"/>
        </w:trPr>
        <w:tc>
          <w:tcPr>
            <w:tcW w:w="1348" w:type="pct"/>
            <w:vMerge/>
            <w:tcBorders>
              <w:top w:val="single" w:sz="4" w:space="0" w:color="auto"/>
              <w:left w:val="single" w:sz="4" w:space="0" w:color="auto"/>
              <w:bottom w:val="single" w:sz="4" w:space="0" w:color="auto"/>
              <w:right w:val="single" w:sz="4" w:space="0" w:color="auto"/>
            </w:tcBorders>
            <w:shd w:val="clear" w:color="auto" w:fill="auto"/>
          </w:tcPr>
          <w:p w14:paraId="5B6C8521" w14:textId="77777777" w:rsidR="00433D94" w:rsidRPr="00347EB9" w:rsidRDefault="00433D94" w:rsidP="00347EB9">
            <w:pPr>
              <w:spacing w:before="60" w:after="60"/>
              <w:rPr>
                <w:rFonts w:cs="Arial"/>
                <w:sz w:val="18"/>
                <w:szCs w:val="18"/>
              </w:rPr>
            </w:pPr>
          </w:p>
        </w:tc>
        <w:tc>
          <w:tcPr>
            <w:tcW w:w="1261" w:type="pct"/>
            <w:vMerge/>
            <w:tcBorders>
              <w:top w:val="single" w:sz="4" w:space="0" w:color="auto"/>
              <w:left w:val="single" w:sz="4" w:space="0" w:color="auto"/>
              <w:bottom w:val="single" w:sz="4" w:space="0" w:color="auto"/>
              <w:right w:val="single" w:sz="4" w:space="0" w:color="auto"/>
            </w:tcBorders>
          </w:tcPr>
          <w:p w14:paraId="6D3C2597" w14:textId="77777777" w:rsidR="00433D94" w:rsidRPr="00347EB9" w:rsidRDefault="00433D94" w:rsidP="00347EB9">
            <w:pPr>
              <w:pStyle w:val="BodyText"/>
              <w:spacing w:before="60" w:after="60"/>
              <w:rPr>
                <w:rFonts w:cs="Arial"/>
                <w:sz w:val="18"/>
                <w:szCs w:val="18"/>
              </w:rPr>
            </w:pPr>
          </w:p>
        </w:tc>
        <w:tc>
          <w:tcPr>
            <w:tcW w:w="1260" w:type="pct"/>
            <w:vMerge/>
            <w:tcBorders>
              <w:top w:val="single" w:sz="4" w:space="0" w:color="auto"/>
              <w:left w:val="single" w:sz="4" w:space="0" w:color="auto"/>
              <w:bottom w:val="single" w:sz="4" w:space="0" w:color="auto"/>
              <w:right w:val="single" w:sz="4" w:space="0" w:color="auto"/>
            </w:tcBorders>
            <w:shd w:val="clear" w:color="auto" w:fill="auto"/>
          </w:tcPr>
          <w:p w14:paraId="377B138F" w14:textId="77777777" w:rsidR="00433D94" w:rsidRPr="00347EB9" w:rsidRDefault="00433D94" w:rsidP="00347EB9">
            <w:pPr>
              <w:pStyle w:val="BodyText"/>
              <w:spacing w:before="60" w:after="60"/>
              <w:rPr>
                <w:rFonts w:cs="Arial"/>
                <w:sz w:val="18"/>
                <w:szCs w:val="18"/>
              </w:rPr>
            </w:pPr>
          </w:p>
        </w:tc>
        <w:tc>
          <w:tcPr>
            <w:tcW w:w="1131" w:type="pct"/>
            <w:vMerge/>
            <w:tcBorders>
              <w:top w:val="single" w:sz="4" w:space="0" w:color="auto"/>
              <w:left w:val="single" w:sz="4" w:space="0" w:color="auto"/>
              <w:bottom w:val="single" w:sz="4" w:space="0" w:color="auto"/>
              <w:right w:val="single" w:sz="4" w:space="0" w:color="auto"/>
            </w:tcBorders>
            <w:shd w:val="clear" w:color="auto" w:fill="auto"/>
          </w:tcPr>
          <w:p w14:paraId="07AA189D" w14:textId="77777777" w:rsidR="00433D94" w:rsidRPr="00347EB9" w:rsidRDefault="00433D94" w:rsidP="00347EB9">
            <w:pPr>
              <w:pStyle w:val="BodyText"/>
              <w:spacing w:before="60" w:after="60"/>
              <w:rPr>
                <w:rFonts w:cs="Arial"/>
                <w:sz w:val="18"/>
                <w:szCs w:val="18"/>
              </w:rPr>
            </w:pPr>
          </w:p>
        </w:tc>
      </w:tr>
      <w:tr w:rsidR="00433D94" w:rsidRPr="00347EB9" w14:paraId="665CED4E" w14:textId="77777777" w:rsidTr="00347EB9">
        <w:trPr>
          <w:trHeight w:val="267"/>
        </w:trPr>
        <w:tc>
          <w:tcPr>
            <w:tcW w:w="1348" w:type="pct"/>
            <w:vMerge w:val="restart"/>
            <w:tcBorders>
              <w:top w:val="single" w:sz="4" w:space="0" w:color="auto"/>
              <w:left w:val="single" w:sz="4" w:space="0" w:color="auto"/>
              <w:right w:val="single" w:sz="4" w:space="0" w:color="auto"/>
            </w:tcBorders>
            <w:shd w:val="clear" w:color="auto" w:fill="auto"/>
          </w:tcPr>
          <w:p w14:paraId="5849FBD7" w14:textId="77777777" w:rsidR="00433D94" w:rsidRPr="00347EB9" w:rsidRDefault="00433D94" w:rsidP="00347EB9">
            <w:pPr>
              <w:spacing w:before="60" w:after="60"/>
              <w:rPr>
                <w:rFonts w:cs="Arial"/>
                <w:sz w:val="18"/>
                <w:szCs w:val="18"/>
              </w:rPr>
            </w:pPr>
            <w:r w:rsidRPr="00347EB9">
              <w:rPr>
                <w:rFonts w:cs="Arial"/>
                <w:sz w:val="18"/>
                <w:szCs w:val="18"/>
              </w:rPr>
              <w:t xml:space="preserve">G Distributing </w:t>
            </w:r>
          </w:p>
        </w:tc>
        <w:tc>
          <w:tcPr>
            <w:tcW w:w="1261" w:type="pct"/>
            <w:vMerge w:val="restart"/>
            <w:tcBorders>
              <w:top w:val="single" w:sz="4" w:space="0" w:color="auto"/>
              <w:left w:val="single" w:sz="4" w:space="0" w:color="auto"/>
              <w:right w:val="single" w:sz="4" w:space="0" w:color="auto"/>
            </w:tcBorders>
          </w:tcPr>
          <w:p w14:paraId="294F3987" w14:textId="77777777" w:rsidR="00433D94" w:rsidRPr="00347EB9" w:rsidRDefault="00433D94" w:rsidP="00347EB9">
            <w:pPr>
              <w:pStyle w:val="BodyText"/>
              <w:spacing w:before="60" w:after="60"/>
              <w:rPr>
                <w:rFonts w:cs="Arial"/>
                <w:sz w:val="18"/>
                <w:szCs w:val="18"/>
              </w:rPr>
            </w:pPr>
            <w:r w:rsidRPr="00347EB9">
              <w:rPr>
                <w:rFonts w:cs="Arial"/>
                <w:sz w:val="18"/>
                <w:szCs w:val="18"/>
              </w:rPr>
              <w:t>0.75%</w:t>
            </w:r>
          </w:p>
        </w:tc>
        <w:tc>
          <w:tcPr>
            <w:tcW w:w="1260" w:type="pct"/>
            <w:vMerge w:val="restart"/>
            <w:tcBorders>
              <w:top w:val="single" w:sz="4" w:space="0" w:color="auto"/>
              <w:left w:val="single" w:sz="4" w:space="0" w:color="auto"/>
              <w:right w:val="single" w:sz="4" w:space="0" w:color="auto"/>
            </w:tcBorders>
            <w:shd w:val="clear" w:color="auto" w:fill="auto"/>
          </w:tcPr>
          <w:p w14:paraId="5F5EC263" w14:textId="77777777" w:rsidR="00433D94" w:rsidRPr="00347EB9" w:rsidRDefault="00433D94" w:rsidP="00347EB9">
            <w:pPr>
              <w:pStyle w:val="BodyText"/>
              <w:spacing w:before="60" w:after="60"/>
              <w:rPr>
                <w:rFonts w:cs="Arial"/>
                <w:sz w:val="18"/>
                <w:szCs w:val="18"/>
              </w:rPr>
            </w:pPr>
            <w:r w:rsidRPr="00347EB9">
              <w:rPr>
                <w:rFonts w:cs="Arial"/>
                <w:sz w:val="18"/>
                <w:szCs w:val="18"/>
              </w:rPr>
              <w:t>0.085%</w:t>
            </w:r>
          </w:p>
          <w:p w14:paraId="515441B5" w14:textId="77777777" w:rsidR="00433D94" w:rsidRPr="00347EB9" w:rsidRDefault="00433D94" w:rsidP="00347EB9">
            <w:pPr>
              <w:pStyle w:val="BodyText"/>
              <w:spacing w:before="60" w:after="60"/>
              <w:rPr>
                <w:rFonts w:cs="Arial"/>
                <w:sz w:val="18"/>
                <w:szCs w:val="18"/>
              </w:rPr>
            </w:pPr>
            <w:r w:rsidRPr="00347EB9">
              <w:rPr>
                <w:rFonts w:cs="Arial"/>
                <w:sz w:val="18"/>
                <w:szCs w:val="18"/>
              </w:rPr>
              <w:t xml:space="preserve">Per annum of the NAV of the Fund </w:t>
            </w:r>
          </w:p>
        </w:tc>
        <w:tc>
          <w:tcPr>
            <w:tcW w:w="1131" w:type="pct"/>
            <w:vMerge w:val="restart"/>
            <w:tcBorders>
              <w:top w:val="single" w:sz="4" w:space="0" w:color="auto"/>
              <w:left w:val="single" w:sz="4" w:space="0" w:color="auto"/>
              <w:right w:val="single" w:sz="4" w:space="0" w:color="auto"/>
            </w:tcBorders>
            <w:shd w:val="clear" w:color="auto" w:fill="auto"/>
          </w:tcPr>
          <w:p w14:paraId="28698C41" w14:textId="77777777" w:rsidR="00433D94" w:rsidRPr="00347EB9" w:rsidRDefault="00433D94" w:rsidP="00347EB9">
            <w:pPr>
              <w:pStyle w:val="BodyText"/>
              <w:spacing w:before="60" w:after="60"/>
              <w:rPr>
                <w:rFonts w:cs="Arial"/>
                <w:sz w:val="18"/>
                <w:szCs w:val="18"/>
              </w:rPr>
            </w:pPr>
            <w:r w:rsidRPr="00347EB9">
              <w:rPr>
                <w:rFonts w:cs="Arial"/>
                <w:sz w:val="18"/>
                <w:szCs w:val="18"/>
              </w:rPr>
              <w:t>0.0175%</w:t>
            </w:r>
          </w:p>
          <w:p w14:paraId="743668BC" w14:textId="77777777" w:rsidR="00433D94" w:rsidRPr="00347EB9" w:rsidRDefault="00433D94" w:rsidP="00347EB9">
            <w:pPr>
              <w:pStyle w:val="BodyText"/>
              <w:spacing w:before="60" w:after="60"/>
              <w:rPr>
                <w:rFonts w:cs="Arial"/>
                <w:sz w:val="18"/>
                <w:szCs w:val="18"/>
              </w:rPr>
            </w:pPr>
            <w:r w:rsidRPr="00347EB9">
              <w:rPr>
                <w:rFonts w:cs="Arial"/>
                <w:sz w:val="18"/>
                <w:szCs w:val="18"/>
              </w:rPr>
              <w:t>Per annum of the NAV of the Fund</w:t>
            </w:r>
          </w:p>
        </w:tc>
      </w:tr>
      <w:tr w:rsidR="00433D94" w:rsidRPr="00347EB9" w14:paraId="74400FDA" w14:textId="77777777" w:rsidTr="00347EB9">
        <w:trPr>
          <w:trHeight w:val="327"/>
        </w:trPr>
        <w:tc>
          <w:tcPr>
            <w:tcW w:w="1348" w:type="pct"/>
            <w:vMerge/>
            <w:tcBorders>
              <w:left w:val="single" w:sz="4" w:space="0" w:color="auto"/>
              <w:right w:val="single" w:sz="4" w:space="0" w:color="auto"/>
            </w:tcBorders>
            <w:shd w:val="clear" w:color="auto" w:fill="auto"/>
          </w:tcPr>
          <w:p w14:paraId="1608B0AA" w14:textId="77777777" w:rsidR="00433D94" w:rsidRPr="00347EB9" w:rsidRDefault="00433D94" w:rsidP="00347EB9">
            <w:pPr>
              <w:spacing w:before="60" w:after="60"/>
              <w:rPr>
                <w:rFonts w:cs="Arial"/>
                <w:sz w:val="18"/>
                <w:szCs w:val="18"/>
              </w:rPr>
            </w:pPr>
          </w:p>
        </w:tc>
        <w:tc>
          <w:tcPr>
            <w:tcW w:w="1261" w:type="pct"/>
            <w:vMerge/>
            <w:tcBorders>
              <w:left w:val="single" w:sz="4" w:space="0" w:color="auto"/>
              <w:right w:val="single" w:sz="4" w:space="0" w:color="auto"/>
            </w:tcBorders>
          </w:tcPr>
          <w:p w14:paraId="666E2FBD"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right w:val="single" w:sz="4" w:space="0" w:color="auto"/>
            </w:tcBorders>
            <w:shd w:val="clear" w:color="auto" w:fill="auto"/>
          </w:tcPr>
          <w:p w14:paraId="2C2A5887"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right w:val="single" w:sz="4" w:space="0" w:color="auto"/>
            </w:tcBorders>
            <w:shd w:val="clear" w:color="auto" w:fill="auto"/>
          </w:tcPr>
          <w:p w14:paraId="6F92F7F9" w14:textId="77777777" w:rsidR="00433D94" w:rsidRPr="00347EB9" w:rsidRDefault="00433D94" w:rsidP="00347EB9">
            <w:pPr>
              <w:pStyle w:val="BodyText"/>
              <w:spacing w:before="60" w:after="60"/>
              <w:rPr>
                <w:rFonts w:cs="Arial"/>
                <w:sz w:val="18"/>
                <w:szCs w:val="18"/>
              </w:rPr>
            </w:pPr>
          </w:p>
        </w:tc>
      </w:tr>
      <w:tr w:rsidR="00433D94" w:rsidRPr="00347EB9" w14:paraId="3B60A6CB" w14:textId="77777777" w:rsidTr="00347EB9">
        <w:trPr>
          <w:trHeight w:val="327"/>
        </w:trPr>
        <w:tc>
          <w:tcPr>
            <w:tcW w:w="1348" w:type="pct"/>
            <w:vMerge/>
            <w:tcBorders>
              <w:left w:val="single" w:sz="4" w:space="0" w:color="auto"/>
              <w:bottom w:val="single" w:sz="4" w:space="0" w:color="auto"/>
              <w:right w:val="single" w:sz="4" w:space="0" w:color="auto"/>
            </w:tcBorders>
            <w:shd w:val="clear" w:color="auto" w:fill="auto"/>
          </w:tcPr>
          <w:p w14:paraId="58AD1CE6" w14:textId="77777777" w:rsidR="00433D94" w:rsidRPr="00347EB9" w:rsidRDefault="00433D94" w:rsidP="00347EB9">
            <w:pPr>
              <w:spacing w:before="60" w:after="60"/>
              <w:rPr>
                <w:rFonts w:cs="Arial"/>
                <w:sz w:val="18"/>
                <w:szCs w:val="18"/>
              </w:rPr>
            </w:pPr>
          </w:p>
        </w:tc>
        <w:tc>
          <w:tcPr>
            <w:tcW w:w="1261" w:type="pct"/>
            <w:vMerge/>
            <w:tcBorders>
              <w:left w:val="single" w:sz="4" w:space="0" w:color="auto"/>
              <w:bottom w:val="single" w:sz="4" w:space="0" w:color="auto"/>
              <w:right w:val="single" w:sz="4" w:space="0" w:color="auto"/>
            </w:tcBorders>
          </w:tcPr>
          <w:p w14:paraId="043A8364" w14:textId="77777777" w:rsidR="00433D94" w:rsidRPr="00347EB9" w:rsidRDefault="00433D94" w:rsidP="00347EB9">
            <w:pPr>
              <w:pStyle w:val="BodyText"/>
              <w:spacing w:before="60" w:after="60"/>
              <w:rPr>
                <w:rFonts w:cs="Arial"/>
                <w:sz w:val="18"/>
                <w:szCs w:val="18"/>
              </w:rPr>
            </w:pPr>
          </w:p>
        </w:tc>
        <w:tc>
          <w:tcPr>
            <w:tcW w:w="1260" w:type="pct"/>
            <w:vMerge/>
            <w:tcBorders>
              <w:left w:val="single" w:sz="4" w:space="0" w:color="auto"/>
              <w:bottom w:val="single" w:sz="4" w:space="0" w:color="auto"/>
              <w:right w:val="single" w:sz="4" w:space="0" w:color="auto"/>
            </w:tcBorders>
            <w:shd w:val="clear" w:color="auto" w:fill="auto"/>
          </w:tcPr>
          <w:p w14:paraId="53CF5304" w14:textId="77777777" w:rsidR="00433D94" w:rsidRPr="00347EB9" w:rsidRDefault="00433D94" w:rsidP="00347EB9">
            <w:pPr>
              <w:pStyle w:val="BodyText"/>
              <w:spacing w:before="60" w:after="60"/>
              <w:rPr>
                <w:rFonts w:cs="Arial"/>
                <w:sz w:val="18"/>
                <w:szCs w:val="18"/>
              </w:rPr>
            </w:pPr>
          </w:p>
        </w:tc>
        <w:tc>
          <w:tcPr>
            <w:tcW w:w="1131" w:type="pct"/>
            <w:vMerge/>
            <w:tcBorders>
              <w:left w:val="single" w:sz="4" w:space="0" w:color="auto"/>
              <w:bottom w:val="single" w:sz="4" w:space="0" w:color="auto"/>
              <w:right w:val="single" w:sz="4" w:space="0" w:color="auto"/>
            </w:tcBorders>
            <w:shd w:val="clear" w:color="auto" w:fill="auto"/>
          </w:tcPr>
          <w:p w14:paraId="53B0A96D" w14:textId="77777777" w:rsidR="00433D94" w:rsidRPr="00347EB9" w:rsidRDefault="00433D94" w:rsidP="00347EB9">
            <w:pPr>
              <w:pStyle w:val="BodyText"/>
              <w:spacing w:before="60" w:after="60"/>
              <w:rPr>
                <w:rFonts w:cs="Arial"/>
                <w:sz w:val="18"/>
                <w:szCs w:val="18"/>
              </w:rPr>
            </w:pPr>
          </w:p>
        </w:tc>
      </w:tr>
    </w:tbl>
    <w:p w14:paraId="05EB9EAE" w14:textId="77777777" w:rsidR="00987917" w:rsidRPr="0091287C" w:rsidRDefault="00987917" w:rsidP="00073E09">
      <w:pPr>
        <w:pStyle w:val="BodyText"/>
      </w:pPr>
    </w:p>
    <w:p w14:paraId="3B332006" w14:textId="77777777" w:rsidR="00073E09" w:rsidRPr="0091287C" w:rsidRDefault="00073E09" w:rsidP="00347EB9">
      <w:pPr>
        <w:pStyle w:val="BodyText"/>
        <w:keepNext/>
        <w:rPr>
          <w:b/>
        </w:rPr>
      </w:pPr>
      <w:r w:rsidRPr="0091287C">
        <w:rPr>
          <w:b/>
        </w:rPr>
        <w:t>Investment Management Fee &amp; Expenses</w:t>
      </w:r>
    </w:p>
    <w:p w14:paraId="33606377" w14:textId="77777777" w:rsidR="00073E09" w:rsidRPr="0091287C" w:rsidRDefault="00073E09" w:rsidP="00347EB9">
      <w:pPr>
        <w:pStyle w:val="BodyText"/>
      </w:pPr>
      <w:r w:rsidRPr="0091287C">
        <w:t>The Investment Manager shall be entitled to the maximum annual Investment Management Fee equal to a percentage of the Net Asset Value of the relevant Class detailed in the above table.</w:t>
      </w:r>
    </w:p>
    <w:p w14:paraId="13D4AB8B" w14:textId="77777777" w:rsidR="00073E09" w:rsidRPr="0091287C" w:rsidRDefault="00073E09" w:rsidP="00347EB9">
      <w:pPr>
        <w:pStyle w:val="BodyText"/>
      </w:pPr>
      <w:r w:rsidRPr="0091287C">
        <w:t>Such fee shall be calculated and accrued at each Valuation Point and payable monthly in arrears.</w:t>
      </w:r>
    </w:p>
    <w:p w14:paraId="60C5A8C5" w14:textId="77777777" w:rsidR="009A002C" w:rsidRPr="0091287C" w:rsidRDefault="00073E09" w:rsidP="00347EB9">
      <w:pPr>
        <w:spacing w:before="120"/>
        <w:rPr>
          <w:rFonts w:cs="Arial"/>
        </w:rPr>
      </w:pPr>
      <w:r w:rsidRPr="0091287C">
        <w:rPr>
          <w:rFonts w:cs="Arial"/>
        </w:rPr>
        <w:t>The Investment Manager is also entitled to its reasonable out-of-pocket expenses out of the assets of the Fund.</w:t>
      </w:r>
    </w:p>
    <w:p w14:paraId="19E86D07" w14:textId="77777777" w:rsidR="00073E09" w:rsidRPr="0091287C" w:rsidRDefault="00073E09" w:rsidP="00347EB9">
      <w:pPr>
        <w:pStyle w:val="BodyText"/>
        <w:keepNext/>
        <w:rPr>
          <w:b/>
        </w:rPr>
      </w:pPr>
      <w:r w:rsidRPr="0091287C">
        <w:rPr>
          <w:b/>
        </w:rPr>
        <w:t>Distributor Fee &amp; Expenses</w:t>
      </w:r>
    </w:p>
    <w:p w14:paraId="04AB68C2" w14:textId="77777777" w:rsidR="00073E09" w:rsidRPr="0091287C" w:rsidRDefault="00073E09" w:rsidP="00347EB9">
      <w:pPr>
        <w:pStyle w:val="BodyText"/>
      </w:pPr>
      <w:r w:rsidRPr="0091287C">
        <w:t>The Distributor shall be entitled to the maximum annual Distributor Fee equal to a percentage of the Net Asset Value of the relevant Class detailed in the above table.</w:t>
      </w:r>
    </w:p>
    <w:p w14:paraId="3EDE8B55" w14:textId="77777777" w:rsidR="00073E09" w:rsidRPr="0091287C" w:rsidRDefault="00073E09" w:rsidP="00347EB9">
      <w:pPr>
        <w:pStyle w:val="BodyText"/>
      </w:pPr>
      <w:r w:rsidRPr="0091287C">
        <w:t>Such fee shall be calculated and accrued at each Valuation Point and payable monthly in arrears.</w:t>
      </w:r>
    </w:p>
    <w:p w14:paraId="7A93FFD6" w14:textId="77777777" w:rsidR="00073E09" w:rsidRPr="0091287C" w:rsidRDefault="00073E09" w:rsidP="00347EB9">
      <w:pPr>
        <w:spacing w:before="120"/>
        <w:rPr>
          <w:rFonts w:cs="Arial"/>
        </w:rPr>
      </w:pPr>
      <w:r w:rsidRPr="0091287C">
        <w:rPr>
          <w:rFonts w:cs="Arial"/>
        </w:rPr>
        <w:t>The Distributor is also entitled to its reasonable out-of-pocket expenses out of the assets of the Fund.</w:t>
      </w:r>
    </w:p>
    <w:p w14:paraId="1ACAAB48" w14:textId="77777777" w:rsidR="00073E09" w:rsidRPr="0091287C" w:rsidRDefault="00073E09" w:rsidP="00347EB9">
      <w:pPr>
        <w:pStyle w:val="BodyText"/>
        <w:keepNext/>
        <w:rPr>
          <w:b/>
        </w:rPr>
      </w:pPr>
      <w:r w:rsidRPr="0091287C">
        <w:rPr>
          <w:b/>
        </w:rPr>
        <w:t xml:space="preserve">Depositary Fee &amp; Expenses </w:t>
      </w:r>
    </w:p>
    <w:p w14:paraId="6C19AA6B" w14:textId="77777777" w:rsidR="00073E09" w:rsidRPr="0091287C" w:rsidRDefault="00073E09" w:rsidP="00347EB9">
      <w:pPr>
        <w:spacing w:before="120"/>
      </w:pPr>
      <w:r w:rsidRPr="0091287C">
        <w:t xml:space="preserve">The Depositary shall be entitled to an annual Depositary Fee equal to a percentage of the Net Asset Value of the relevant Class, detailed in the above table, subject to a minimum monthly fee of €600 together with reasonable costs and expenses incurred by the Depositary in the performance of its duties as Depositary of the Fund. These fees shall accrue and be calculated on each Dealing Day and shall be payable monthly in arrears.  </w:t>
      </w:r>
    </w:p>
    <w:p w14:paraId="2FABACBB" w14:textId="77777777" w:rsidR="00073E09" w:rsidRPr="0091287C" w:rsidRDefault="00073E09" w:rsidP="00347EB9">
      <w:pPr>
        <w:spacing w:before="120"/>
        <w:rPr>
          <w:rFonts w:cs="Arial"/>
        </w:rPr>
      </w:pPr>
      <w:r w:rsidRPr="0091287C">
        <w:t>The Depositary shall also be entitled to be reimbursed out of the assets of the Fund all agreed sub-custodian fees, expenses and transaction charges (which will be charged at normal commercial rates) as agreed with the Directors.</w:t>
      </w:r>
    </w:p>
    <w:p w14:paraId="680E3E19" w14:textId="77777777" w:rsidR="00073E09" w:rsidRPr="0091287C" w:rsidRDefault="00073E09" w:rsidP="00347EB9">
      <w:pPr>
        <w:pStyle w:val="BodyText"/>
        <w:keepNext/>
        <w:rPr>
          <w:b/>
        </w:rPr>
      </w:pPr>
      <w:r w:rsidRPr="0091287C">
        <w:rPr>
          <w:b/>
        </w:rPr>
        <w:t>Administrator Fee &amp; Expenses</w:t>
      </w:r>
    </w:p>
    <w:p w14:paraId="05713FD2" w14:textId="466CFB37" w:rsidR="00073E09" w:rsidRPr="0091287C" w:rsidRDefault="00073E09" w:rsidP="00347EB9">
      <w:pPr>
        <w:pStyle w:val="BodyText"/>
      </w:pPr>
      <w:r w:rsidRPr="0091287C">
        <w:t xml:space="preserve">The Administrator shall be entitled to the maximum annual Administrator Fee equal to a percentage of the Net Asset Value of the relevant Class detailed in the above table. Such fee shall be calculated and accrued at each Valuation Point and payable monthly in arrears. The Administrator shall be also be entitled to a minimum annual fee </w:t>
      </w:r>
      <w:r w:rsidR="00AC3B6D">
        <w:t xml:space="preserve">in respect of the Company </w:t>
      </w:r>
      <w:r w:rsidRPr="0091287C">
        <w:t xml:space="preserve">of </w:t>
      </w:r>
      <w:r w:rsidRPr="0091287C">
        <w:rPr>
          <w:lang w:val="en-IE"/>
        </w:rPr>
        <w:t>€30,000 per year and a transaction fee for each transaction conducted pursuant to the Administration Agreement which will be charged at normal commercial rates.</w:t>
      </w:r>
    </w:p>
    <w:p w14:paraId="64A9FCA1" w14:textId="6FEB1878" w:rsidR="00073E09" w:rsidRDefault="00073E09" w:rsidP="00347EB9">
      <w:pPr>
        <w:spacing w:before="120"/>
        <w:rPr>
          <w:rFonts w:cs="Arial"/>
        </w:rPr>
      </w:pPr>
      <w:r w:rsidRPr="0091287C">
        <w:rPr>
          <w:rFonts w:cs="Arial"/>
        </w:rPr>
        <w:t>The Administrator is also entitled to its reasonable out-of-pocket expenses</w:t>
      </w:r>
      <w:r w:rsidR="005709F3" w:rsidRPr="0091287C">
        <w:rPr>
          <w:rFonts w:cs="Arial"/>
        </w:rPr>
        <w:t xml:space="preserve"> out of the assets of the Fund.</w:t>
      </w:r>
    </w:p>
    <w:p w14:paraId="0BC14851" w14:textId="77777777" w:rsidR="00080F7F" w:rsidRDefault="00080F7F" w:rsidP="00347EB9">
      <w:pPr>
        <w:pStyle w:val="BodyText"/>
        <w:keepNext/>
        <w:rPr>
          <w:rFonts w:cs="Arial"/>
          <w:sz w:val="22"/>
          <w:szCs w:val="22"/>
        </w:rPr>
      </w:pPr>
      <w:r>
        <w:rPr>
          <w:rFonts w:cs="Arial"/>
          <w:b/>
          <w:bCs/>
        </w:rPr>
        <w:t>Management Fee</w:t>
      </w:r>
    </w:p>
    <w:p w14:paraId="29169FDE" w14:textId="136A5DEA" w:rsidR="00080F7F" w:rsidRPr="00080F7F" w:rsidRDefault="00080F7F" w:rsidP="00347EB9">
      <w:pPr>
        <w:spacing w:before="120"/>
        <w:rPr>
          <w:rFonts w:cs="Arial"/>
          <w:b/>
          <w:bCs/>
        </w:rPr>
      </w:pPr>
      <w:r>
        <w:rPr>
          <w:rFonts w:cs="Arial"/>
        </w:rPr>
        <w:t>Investors are referred to the Prospectus for details of the Manager's fee.</w:t>
      </w:r>
    </w:p>
    <w:p w14:paraId="684DA62B" w14:textId="77777777" w:rsidR="00535B39" w:rsidRPr="00535B39" w:rsidRDefault="00535B39" w:rsidP="00347EB9">
      <w:pPr>
        <w:pStyle w:val="Agreement2"/>
        <w:keepNext/>
        <w:spacing w:before="120"/>
        <w:rPr>
          <w:b/>
          <w:bCs/>
        </w:rPr>
      </w:pPr>
      <w:r w:rsidRPr="53FD2838">
        <w:rPr>
          <w:b/>
          <w:bCs/>
        </w:rPr>
        <w:lastRenderedPageBreak/>
        <w:t>Benchmark Regulation</w:t>
      </w:r>
    </w:p>
    <w:p w14:paraId="05ECBF3A" w14:textId="4A45E1FF" w:rsidR="00535B39" w:rsidRPr="00535B39" w:rsidRDefault="00535B39" w:rsidP="00347EB9">
      <w:pPr>
        <w:pStyle w:val="BodyText"/>
      </w:pPr>
      <w:r>
        <w:t>The Fund may use the 3 Month EURIBOR+3%</w:t>
      </w:r>
      <w:r w:rsidR="75D71953">
        <w:t>, the JPMorgan Global Bond Index</w:t>
      </w:r>
      <w:r>
        <w:t xml:space="preserve"> and the MSCI World Index (each a "</w:t>
      </w:r>
      <w:r w:rsidRPr="5C258C9E">
        <w:rPr>
          <w:b/>
          <w:bCs/>
        </w:rPr>
        <w:t>Benchmark</w:t>
      </w:r>
      <w:r>
        <w:t>") to measure the performance of the Fund for comparison purposes only</w:t>
      </w:r>
      <w:r w:rsidR="000F3B91">
        <w:t>.</w:t>
      </w:r>
    </w:p>
    <w:p w14:paraId="6670D45B" w14:textId="77777777" w:rsidR="00535B39" w:rsidRPr="00535B39" w:rsidRDefault="00535B39" w:rsidP="00347EB9">
      <w:pPr>
        <w:pStyle w:val="BodyText"/>
      </w:pPr>
      <w:r w:rsidRPr="00535B39">
        <w:t>Each Benchmark, administered by the European Money Markets Institute, has been added to the list of critical benchmarks pursuant to Article 10(1) of the Benchmark Regulation.</w:t>
      </w:r>
    </w:p>
    <w:p w14:paraId="118FA16B" w14:textId="77777777" w:rsidR="00073E09" w:rsidRPr="0091287C" w:rsidRDefault="00073E09" w:rsidP="00347EB9">
      <w:pPr>
        <w:pStyle w:val="Agreement2"/>
        <w:keepNext/>
        <w:spacing w:before="120"/>
        <w:rPr>
          <w:b/>
          <w:bCs/>
        </w:rPr>
      </w:pPr>
      <w:r w:rsidRPr="5C258C9E">
        <w:rPr>
          <w:b/>
          <w:bCs/>
        </w:rPr>
        <w:t>Other Fees and Expenses</w:t>
      </w:r>
    </w:p>
    <w:p w14:paraId="4E305119" w14:textId="77777777" w:rsidR="00073E09" w:rsidRPr="0091287C" w:rsidRDefault="00073E09" w:rsidP="00347EB9">
      <w:pPr>
        <w:pStyle w:val="BodyText"/>
      </w:pPr>
      <w:r w:rsidRPr="0091287C">
        <w:t>This section should be read in conjunction with the section entitled "</w:t>
      </w:r>
      <w:r w:rsidRPr="0091287C">
        <w:rPr>
          <w:b/>
        </w:rPr>
        <w:t>Fees and Expenses</w:t>
      </w:r>
      <w:r w:rsidRPr="0091287C">
        <w:t>" in the Prospectus.</w:t>
      </w:r>
    </w:p>
    <w:p w14:paraId="2EA41402" w14:textId="77777777" w:rsidR="00073E09" w:rsidRPr="0091287C" w:rsidRDefault="00073E09" w:rsidP="00347EB9">
      <w:pPr>
        <w:pStyle w:val="Agreement3"/>
        <w:keepNext/>
        <w:spacing w:before="120"/>
        <w:ind w:left="720"/>
        <w:rPr>
          <w:b/>
        </w:rPr>
      </w:pPr>
      <w:r w:rsidRPr="0091287C">
        <w:rPr>
          <w:b/>
        </w:rPr>
        <w:t>Anti-Dilution Levy</w:t>
      </w:r>
    </w:p>
    <w:p w14:paraId="67A06817" w14:textId="77777777" w:rsidR="00073E09" w:rsidRPr="0091287C" w:rsidRDefault="00073E09" w:rsidP="00347EB9">
      <w:pPr>
        <w:pStyle w:val="BodyText"/>
      </w:pPr>
      <w:r w:rsidRPr="0091287C">
        <w:t>The Directors reserve the right to impose an Anti-Dilution Levy in the case of net subscriptions and/or net repurchases on a transaction basis as a percentage adjustment (to be communicated to the Administrator) on the value of the relevant subscription/repurchase calculated for the purposes of determining a subscription price or repurchase price to reflect the impact of other dealing costs relating to the acquisition or disposal of assets and to preserve value of the underlying assets of the Fund where they consider such a provision to be in the best interests of a Fund. Such amount will be added to the price at which Shares will be issued in the case of net subscription requests and deducted from the price at which Shares will be repurchased in the case of net repurchase requests. Any such sum will be paid into the account of the Fund.</w:t>
      </w:r>
    </w:p>
    <w:p w14:paraId="0FC6329E" w14:textId="6955A156" w:rsidR="00073E09" w:rsidRPr="000F3B91" w:rsidRDefault="00073E09" w:rsidP="000F3B91">
      <w:pPr>
        <w:pStyle w:val="Agreement3"/>
        <w:keepNext/>
        <w:spacing w:before="120"/>
        <w:ind w:left="720"/>
        <w:rPr>
          <w:b/>
        </w:rPr>
      </w:pPr>
      <w:r w:rsidRPr="0091287C">
        <w:rPr>
          <w:b/>
        </w:rPr>
        <w:t>Establishment Expenses</w:t>
      </w:r>
    </w:p>
    <w:p w14:paraId="643D41BD" w14:textId="2B8A44BC" w:rsidR="009A002C" w:rsidRPr="0091287C" w:rsidRDefault="008E64E7" w:rsidP="00347EB9">
      <w:pPr>
        <w:pStyle w:val="BodyText"/>
      </w:pPr>
      <w:r>
        <w:t xml:space="preserve">All </w:t>
      </w:r>
      <w:r w:rsidRPr="008E64E7">
        <w:t>fees and expenses relating to the establishment and organisation of the Fund as detailed in the section of the Prospectus entitled "Establishment Expenses" have been borne by the Company and amortised in accordance with the provisions of the Prospectus.</w:t>
      </w:r>
    </w:p>
    <w:p w14:paraId="1D0FE2E7" w14:textId="1E15F294" w:rsidR="00073E09" w:rsidRPr="0091287C" w:rsidRDefault="00073E09" w:rsidP="00347EB9">
      <w:pPr>
        <w:pStyle w:val="Agreement2"/>
        <w:keepNext/>
        <w:spacing w:before="120"/>
        <w:rPr>
          <w:b/>
          <w:bCs/>
        </w:rPr>
      </w:pPr>
      <w:r w:rsidRPr="5C258C9E">
        <w:rPr>
          <w:b/>
          <w:bCs/>
        </w:rPr>
        <w:t>Miscellaneous</w:t>
      </w:r>
    </w:p>
    <w:p w14:paraId="05807956" w14:textId="77777777" w:rsidR="00073E09" w:rsidRDefault="00073E09" w:rsidP="00347EB9">
      <w:pPr>
        <w:pStyle w:val="BodyText"/>
      </w:pPr>
      <w:r w:rsidRPr="0091287C">
        <w:t>Additional Funds of the Company may be added in the future with the prior approval of the Central Bank.  The names of the other Funds are disclosed in the Prospectus.</w:t>
      </w:r>
    </w:p>
    <w:p w14:paraId="3A5FAF07" w14:textId="03CA7B2F" w:rsidR="00EC07A5" w:rsidRDefault="00EC07A5" w:rsidP="00073E09">
      <w:pPr>
        <w:pStyle w:val="BodyText"/>
        <w:rPr>
          <w:sz w:val="16"/>
        </w:rPr>
      </w:pPr>
    </w:p>
    <w:p w14:paraId="087EBFBC" w14:textId="018E3BF5" w:rsidR="00C466D3" w:rsidRDefault="00C466D3" w:rsidP="00073E09">
      <w:pPr>
        <w:pStyle w:val="BodyText"/>
        <w:rPr>
          <w:sz w:val="16"/>
        </w:rPr>
      </w:pPr>
    </w:p>
    <w:p w14:paraId="489EE35F" w14:textId="6BF323E2" w:rsidR="00E406D1" w:rsidRDefault="00E406D1">
      <w:pPr>
        <w:spacing w:before="0" w:after="0"/>
        <w:jc w:val="left"/>
        <w:rPr>
          <w:sz w:val="16"/>
          <w:lang w:val="en-GB" w:eastAsia="en-GB"/>
        </w:rPr>
      </w:pPr>
      <w:r>
        <w:rPr>
          <w:sz w:val="16"/>
        </w:rPr>
        <w:br w:type="page"/>
      </w:r>
    </w:p>
    <w:p w14:paraId="69B48857" w14:textId="4901E50C" w:rsidR="00C466D3" w:rsidRPr="00E406D1" w:rsidRDefault="00E406D1" w:rsidP="00E406D1">
      <w:pPr>
        <w:pStyle w:val="BodyText"/>
        <w:jc w:val="center"/>
        <w:rPr>
          <w:b/>
          <w:bCs/>
        </w:rPr>
      </w:pPr>
      <w:r w:rsidRPr="00E406D1">
        <w:rPr>
          <w:b/>
          <w:bCs/>
        </w:rPr>
        <w:lastRenderedPageBreak/>
        <w:t>Appendix I</w:t>
      </w:r>
    </w:p>
    <w:p w14:paraId="2730C27B" w14:textId="68BCD40D" w:rsidR="00C466D3" w:rsidRDefault="00C466D3" w:rsidP="00073E09">
      <w:pPr>
        <w:pStyle w:val="BodyText"/>
        <w:rPr>
          <w:sz w:val="16"/>
        </w:rPr>
      </w:pPr>
    </w:p>
    <w:p w14:paraId="1AEACE7E" w14:textId="77777777" w:rsidR="00722ACD" w:rsidRPr="00722ACD" w:rsidRDefault="00722ACD" w:rsidP="00722ACD">
      <w:pPr>
        <w:spacing w:before="0" w:after="160" w:line="259" w:lineRule="auto"/>
        <w:jc w:val="center"/>
        <w:rPr>
          <w:rFonts w:eastAsiaTheme="minorHAnsi" w:cs="Arial"/>
          <w:b/>
          <w:bCs/>
          <w:sz w:val="20"/>
          <w:szCs w:val="20"/>
          <w:lang w:val="en-GB"/>
        </w:rPr>
      </w:pPr>
      <w:r w:rsidRPr="00722ACD">
        <w:rPr>
          <w:rFonts w:eastAsiaTheme="minorHAnsi" w:cs="Arial"/>
          <w:b/>
          <w:bCs/>
          <w:sz w:val="20"/>
          <w:szCs w:val="20"/>
          <w:lang w:val="en-GB"/>
        </w:rPr>
        <w:t xml:space="preserve">Template pre-contractual disclosure for the financial products referred to in Article 8, paragraphs 1, 2 and 2a, of Regulation (EU) 2019/2088 and Article 6, first paragraph, of Regulation (EU) 2020/852 </w:t>
      </w:r>
    </w:p>
    <w:tbl>
      <w:tblPr>
        <w:tblStyle w:val="TableGrid1"/>
        <w:tblW w:w="6114" w:type="pct"/>
        <w:tblInd w:w="-1423"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437"/>
        <w:gridCol w:w="223"/>
        <w:gridCol w:w="479"/>
        <w:gridCol w:w="2011"/>
        <w:gridCol w:w="1552"/>
        <w:gridCol w:w="419"/>
        <w:gridCol w:w="1131"/>
        <w:gridCol w:w="2774"/>
      </w:tblGrid>
      <w:tr w:rsidR="00722ACD" w:rsidRPr="00722ACD" w14:paraId="2A7E73A0" w14:textId="77777777" w:rsidTr="007C578F">
        <w:trPr>
          <w:trHeight w:val="803"/>
        </w:trPr>
        <w:tc>
          <w:tcPr>
            <w:tcW w:w="1105" w:type="pct"/>
            <w:vMerge w:val="restart"/>
            <w:shd w:val="clear" w:color="auto" w:fill="D9D9D9" w:themeFill="background1" w:themeFillShade="D9"/>
          </w:tcPr>
          <w:p w14:paraId="3D008207" w14:textId="77777777" w:rsidR="00722ACD" w:rsidRPr="00722ACD" w:rsidRDefault="00722ACD" w:rsidP="00722ACD">
            <w:pPr>
              <w:spacing w:before="0" w:after="0"/>
              <w:jc w:val="left"/>
              <w:rPr>
                <w:rFonts w:ascii="Arial" w:hAnsi="Arial" w:cs="Arial"/>
                <w:bCs/>
                <w:sz w:val="18"/>
                <w:szCs w:val="18"/>
                <w:lang w:val="en-GB"/>
              </w:rPr>
            </w:pPr>
          </w:p>
          <w:p w14:paraId="5789209B" w14:textId="77777777" w:rsidR="00722ACD" w:rsidRPr="00722ACD" w:rsidRDefault="00722ACD" w:rsidP="00722ACD">
            <w:pPr>
              <w:spacing w:before="0" w:after="0"/>
              <w:jc w:val="left"/>
              <w:rPr>
                <w:rFonts w:ascii="Arial" w:hAnsi="Arial" w:cs="Arial"/>
                <w:bCs/>
                <w:sz w:val="18"/>
                <w:szCs w:val="18"/>
                <w:lang w:val="en-GB"/>
              </w:rPr>
            </w:pPr>
          </w:p>
          <w:p w14:paraId="42B4C0E3" w14:textId="77777777" w:rsidR="00722ACD" w:rsidRPr="00722ACD" w:rsidRDefault="00722ACD" w:rsidP="00722ACD">
            <w:pPr>
              <w:spacing w:before="0" w:after="0"/>
              <w:jc w:val="left"/>
              <w:rPr>
                <w:rFonts w:ascii="Arial" w:hAnsi="Arial" w:cs="Arial"/>
                <w:bCs/>
                <w:sz w:val="18"/>
                <w:szCs w:val="18"/>
                <w:lang w:val="en-GB"/>
              </w:rPr>
            </w:pPr>
          </w:p>
          <w:p w14:paraId="2B58917E" w14:textId="77777777" w:rsidR="00722ACD" w:rsidRPr="00722ACD" w:rsidRDefault="00722ACD" w:rsidP="00722ACD">
            <w:pPr>
              <w:spacing w:before="0" w:after="0"/>
              <w:jc w:val="left"/>
              <w:rPr>
                <w:rFonts w:ascii="Arial" w:hAnsi="Arial" w:cs="Arial"/>
                <w:bCs/>
                <w:sz w:val="18"/>
                <w:szCs w:val="18"/>
                <w:lang w:val="en-GB"/>
              </w:rPr>
            </w:pPr>
          </w:p>
          <w:p w14:paraId="7FD25E1E" w14:textId="77777777" w:rsidR="00722ACD" w:rsidRPr="00722ACD" w:rsidRDefault="00722ACD" w:rsidP="00722ACD">
            <w:pPr>
              <w:spacing w:before="0" w:after="0"/>
              <w:jc w:val="left"/>
              <w:rPr>
                <w:rFonts w:ascii="Arial" w:hAnsi="Arial" w:cs="Arial"/>
                <w:bCs/>
                <w:sz w:val="20"/>
                <w:szCs w:val="20"/>
                <w:lang w:val="en-GB"/>
              </w:rPr>
            </w:pPr>
            <w:r w:rsidRPr="00722ACD">
              <w:rPr>
                <w:rFonts w:ascii="Arial" w:hAnsi="Arial" w:cs="Arial"/>
                <w:bCs/>
                <w:sz w:val="18"/>
                <w:szCs w:val="18"/>
                <w:lang w:val="en-GB"/>
              </w:rPr>
              <w:t>Sustainable investment</w:t>
            </w:r>
            <w:r w:rsidRPr="00722ACD">
              <w:rPr>
                <w:rFonts w:ascii="Arial" w:hAnsi="Arial" w:cs="Arial"/>
                <w:sz w:val="18"/>
                <w:szCs w:val="18"/>
                <w:lang w:val="en-GB"/>
              </w:rPr>
              <w:t xml:space="preserve"> means an investment in an economic activity that contributes to an environmental or social objective, provided that the investment does not significantly harm any environmental or social objective and that the investee companies follow good governance practices.</w:t>
            </w:r>
          </w:p>
        </w:tc>
        <w:tc>
          <w:tcPr>
            <w:tcW w:w="101" w:type="pct"/>
            <w:shd w:val="clear" w:color="auto" w:fill="FFFFFF" w:themeFill="background1"/>
          </w:tcPr>
          <w:p w14:paraId="4471B2D0" w14:textId="77777777" w:rsidR="00722ACD" w:rsidRPr="00722ACD" w:rsidRDefault="00722ACD" w:rsidP="00722ACD">
            <w:pPr>
              <w:spacing w:before="0" w:after="0"/>
              <w:jc w:val="left"/>
              <w:rPr>
                <w:rFonts w:ascii="Arial" w:hAnsi="Arial" w:cs="Arial"/>
                <w:bCs/>
                <w:sz w:val="20"/>
                <w:szCs w:val="20"/>
                <w:lang w:val="en-GB"/>
              </w:rPr>
            </w:pPr>
          </w:p>
        </w:tc>
        <w:tc>
          <w:tcPr>
            <w:tcW w:w="1129" w:type="pct"/>
            <w:gridSpan w:val="2"/>
          </w:tcPr>
          <w:p w14:paraId="58E5B099" w14:textId="77777777" w:rsidR="00722ACD" w:rsidRPr="00722ACD" w:rsidRDefault="00722ACD" w:rsidP="00722ACD">
            <w:pPr>
              <w:spacing w:before="0" w:after="0"/>
              <w:jc w:val="left"/>
              <w:rPr>
                <w:rFonts w:ascii="Arial" w:hAnsi="Arial" w:cs="Arial"/>
                <w:bCs/>
                <w:sz w:val="20"/>
                <w:szCs w:val="20"/>
                <w:lang w:val="en-GB"/>
              </w:rPr>
            </w:pPr>
            <w:r w:rsidRPr="00722ACD">
              <w:rPr>
                <w:rFonts w:ascii="Arial" w:hAnsi="Arial" w:cs="Arial"/>
                <w:bCs/>
                <w:sz w:val="20"/>
                <w:szCs w:val="20"/>
                <w:lang w:val="en-GB"/>
              </w:rPr>
              <w:t>Product name:</w:t>
            </w:r>
            <w:r w:rsidRPr="00722ACD">
              <w:rPr>
                <w:rFonts w:ascii="Arial" w:hAnsi="Arial" w:cs="Arial"/>
                <w:bCs/>
                <w:sz w:val="20"/>
                <w:szCs w:val="20"/>
                <w:lang w:val="en-GB"/>
              </w:rPr>
              <w:tab/>
            </w:r>
          </w:p>
        </w:tc>
        <w:tc>
          <w:tcPr>
            <w:tcW w:w="704" w:type="pct"/>
          </w:tcPr>
          <w:p w14:paraId="7EB4D204" w14:textId="0D7E2429" w:rsidR="00722ACD" w:rsidRPr="00B32231" w:rsidRDefault="00B97CF8" w:rsidP="00722ACD">
            <w:pPr>
              <w:spacing w:before="0" w:after="0"/>
              <w:jc w:val="left"/>
              <w:rPr>
                <w:rFonts w:ascii="Arial" w:hAnsi="Arial" w:cs="Arial"/>
                <w:sz w:val="20"/>
                <w:szCs w:val="20"/>
                <w:lang w:val="en-GB"/>
              </w:rPr>
            </w:pPr>
            <w:r w:rsidRPr="00B32231">
              <w:rPr>
                <w:rFonts w:ascii="Arial" w:hAnsi="Arial" w:cs="Arial"/>
                <w:sz w:val="20"/>
                <w:szCs w:val="20"/>
                <w:lang w:val="en-GB"/>
              </w:rPr>
              <w:t xml:space="preserve">IQ EQ </w:t>
            </w:r>
            <w:r w:rsidR="00722ACD" w:rsidRPr="00B32231">
              <w:rPr>
                <w:rFonts w:ascii="Arial" w:hAnsi="Arial" w:cs="Arial"/>
                <w:sz w:val="20"/>
                <w:szCs w:val="20"/>
                <w:lang w:val="en-GB"/>
              </w:rPr>
              <w:t xml:space="preserve">ESG Multi-Asset Fund </w:t>
            </w:r>
          </w:p>
        </w:tc>
        <w:tc>
          <w:tcPr>
            <w:tcW w:w="703" w:type="pct"/>
            <w:gridSpan w:val="2"/>
          </w:tcPr>
          <w:p w14:paraId="79E9EDFE" w14:textId="77777777" w:rsidR="00722ACD" w:rsidRPr="00B32231" w:rsidRDefault="00722ACD" w:rsidP="00722ACD">
            <w:pPr>
              <w:spacing w:before="0" w:after="0"/>
              <w:jc w:val="left"/>
              <w:rPr>
                <w:rFonts w:ascii="Arial" w:hAnsi="Arial" w:cs="Arial"/>
                <w:bCs/>
                <w:sz w:val="20"/>
                <w:szCs w:val="20"/>
                <w:lang w:val="en-GB"/>
              </w:rPr>
            </w:pPr>
            <w:r w:rsidRPr="00B32231">
              <w:rPr>
                <w:rFonts w:ascii="Arial" w:hAnsi="Arial" w:cs="Arial"/>
                <w:bCs/>
                <w:sz w:val="20"/>
                <w:szCs w:val="20"/>
                <w:lang w:val="en-GB"/>
              </w:rPr>
              <w:t>Legal entity identifier:</w:t>
            </w:r>
          </w:p>
        </w:tc>
        <w:tc>
          <w:tcPr>
            <w:tcW w:w="1258" w:type="pct"/>
          </w:tcPr>
          <w:p w14:paraId="1E5C23EF" w14:textId="77777777" w:rsidR="00722ACD" w:rsidRPr="00B32231" w:rsidRDefault="00722ACD" w:rsidP="00722ACD">
            <w:pPr>
              <w:spacing w:before="0" w:after="0"/>
              <w:jc w:val="left"/>
              <w:rPr>
                <w:rFonts w:ascii="Arial" w:hAnsi="Arial" w:cs="Arial"/>
                <w:sz w:val="20"/>
                <w:szCs w:val="20"/>
                <w:lang w:val="en-GB"/>
              </w:rPr>
            </w:pPr>
            <w:r w:rsidRPr="00B32231">
              <w:rPr>
                <w:rFonts w:ascii="Arial" w:hAnsi="Arial" w:cs="Arial"/>
                <w:sz w:val="20"/>
                <w:szCs w:val="20"/>
                <w:lang w:val="en-GB"/>
              </w:rPr>
              <w:t>635400NWRVNH37EBKR28</w:t>
            </w:r>
          </w:p>
          <w:p w14:paraId="4FDB48A3" w14:textId="77777777" w:rsidR="00722ACD" w:rsidRPr="00B32231" w:rsidRDefault="00722ACD" w:rsidP="00722ACD">
            <w:pPr>
              <w:spacing w:before="0" w:after="0"/>
              <w:jc w:val="left"/>
              <w:rPr>
                <w:rFonts w:ascii="Arial" w:hAnsi="Arial" w:cs="Arial"/>
                <w:sz w:val="20"/>
                <w:szCs w:val="20"/>
                <w:lang w:val="en-GB"/>
              </w:rPr>
            </w:pPr>
          </w:p>
        </w:tc>
      </w:tr>
      <w:tr w:rsidR="00722ACD" w:rsidRPr="00722ACD" w14:paraId="7D4EECB5" w14:textId="77777777" w:rsidTr="007C578F">
        <w:trPr>
          <w:trHeight w:val="701"/>
        </w:trPr>
        <w:tc>
          <w:tcPr>
            <w:tcW w:w="1105" w:type="pct"/>
            <w:vMerge/>
          </w:tcPr>
          <w:p w14:paraId="502695DE"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73505032" w14:textId="77777777" w:rsidR="00722ACD" w:rsidRPr="00722ACD" w:rsidRDefault="00722ACD" w:rsidP="00722ACD">
            <w:pPr>
              <w:spacing w:before="0" w:after="0"/>
              <w:jc w:val="center"/>
              <w:rPr>
                <w:rFonts w:ascii="Arial" w:eastAsia="Lucida Sans" w:hAnsi="Arial" w:cs="Arial"/>
                <w:bCs/>
                <w:color w:val="48AB74"/>
                <w:sz w:val="28"/>
                <w:szCs w:val="28"/>
                <w:lang w:val="en-GB"/>
              </w:rPr>
            </w:pPr>
          </w:p>
        </w:tc>
        <w:tc>
          <w:tcPr>
            <w:tcW w:w="3794" w:type="pct"/>
            <w:gridSpan w:val="6"/>
          </w:tcPr>
          <w:p w14:paraId="6B21733D" w14:textId="77777777" w:rsidR="00722ACD" w:rsidRPr="00722ACD" w:rsidRDefault="00722ACD" w:rsidP="00722ACD">
            <w:pPr>
              <w:spacing w:before="0" w:after="0"/>
              <w:jc w:val="center"/>
              <w:rPr>
                <w:rFonts w:ascii="Arial" w:eastAsia="Lucida Sans" w:hAnsi="Arial" w:cs="Arial"/>
                <w:b/>
                <w:color w:val="48AB74"/>
                <w:sz w:val="28"/>
                <w:szCs w:val="28"/>
                <w:lang w:val="en-GB"/>
              </w:rPr>
            </w:pPr>
            <w:r w:rsidRPr="00722ACD">
              <w:rPr>
                <w:rFonts w:ascii="Arial" w:eastAsia="Lucida Sans" w:hAnsi="Arial" w:cs="Arial"/>
                <w:b/>
                <w:color w:val="48AB74"/>
                <w:sz w:val="28"/>
                <w:szCs w:val="28"/>
                <w:lang w:val="en-GB"/>
              </w:rPr>
              <w:t>Environmental and/or social characteristics</w:t>
            </w:r>
          </w:p>
        </w:tc>
      </w:tr>
      <w:tr w:rsidR="00722ACD" w:rsidRPr="00722ACD" w14:paraId="6976BF5B" w14:textId="77777777" w:rsidTr="007C578F">
        <w:trPr>
          <w:trHeight w:val="554"/>
        </w:trPr>
        <w:tc>
          <w:tcPr>
            <w:tcW w:w="1105" w:type="pct"/>
            <w:vMerge/>
          </w:tcPr>
          <w:p w14:paraId="57DBDE34"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28E853DF" w14:textId="77777777" w:rsidR="00722ACD" w:rsidRPr="00722ACD" w:rsidRDefault="00722ACD" w:rsidP="00722ACD">
            <w:pPr>
              <w:spacing w:before="0" w:after="0"/>
              <w:jc w:val="left"/>
              <w:rPr>
                <w:rFonts w:ascii="Arial" w:hAnsi="Arial" w:cs="Arial"/>
                <w:sz w:val="20"/>
                <w:szCs w:val="20"/>
                <w:lang w:val="en-GB"/>
              </w:rPr>
            </w:pPr>
          </w:p>
        </w:tc>
        <w:tc>
          <w:tcPr>
            <w:tcW w:w="3794" w:type="pct"/>
            <w:gridSpan w:val="6"/>
            <w:shd w:val="clear" w:color="auto" w:fill="F7CAAC" w:themeFill="accent2" w:themeFillTint="66"/>
          </w:tcPr>
          <w:p w14:paraId="73E669D3" w14:textId="77777777" w:rsidR="00722ACD" w:rsidRPr="00722ACD" w:rsidRDefault="00722ACD" w:rsidP="00722ACD">
            <w:pPr>
              <w:spacing w:before="0" w:after="0"/>
              <w:jc w:val="left"/>
              <w:rPr>
                <w:rFonts w:ascii="Arial" w:hAnsi="Arial" w:cs="Arial"/>
                <w:b/>
                <w:sz w:val="20"/>
                <w:szCs w:val="20"/>
                <w:lang w:val="en-GB"/>
              </w:rPr>
            </w:pPr>
            <w:r w:rsidRPr="00722ACD">
              <w:rPr>
                <w:rFonts w:ascii="Arial" w:hAnsi="Arial" w:cs="Arial"/>
                <w:b/>
                <w:sz w:val="20"/>
                <w:szCs w:val="20"/>
                <w:lang w:val="en-GB"/>
              </w:rPr>
              <w:t>Does this financial product have a sustainable investment objective?</w:t>
            </w:r>
            <w:r w:rsidRPr="00722ACD">
              <w:rPr>
                <w:rFonts w:ascii="Arial" w:hAnsi="Arial" w:cs="Arial"/>
                <w:b/>
                <w:spacing w:val="9"/>
                <w:sz w:val="20"/>
                <w:szCs w:val="20"/>
                <w:lang w:val="en-GB"/>
              </w:rPr>
              <w:t xml:space="preserve"> </w:t>
            </w:r>
          </w:p>
        </w:tc>
      </w:tr>
      <w:tr w:rsidR="00722ACD" w:rsidRPr="00722ACD" w14:paraId="00A743BD" w14:textId="77777777" w:rsidTr="007C578F">
        <w:trPr>
          <w:trHeight w:val="335"/>
        </w:trPr>
        <w:tc>
          <w:tcPr>
            <w:tcW w:w="1105" w:type="pct"/>
            <w:vMerge/>
          </w:tcPr>
          <w:p w14:paraId="0B980212"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61941141" w14:textId="77777777" w:rsidR="00722ACD" w:rsidRPr="00722ACD" w:rsidRDefault="00722ACD" w:rsidP="00722ACD">
            <w:pPr>
              <w:tabs>
                <w:tab w:val="left" w:pos="325"/>
              </w:tabs>
              <w:spacing w:before="0" w:after="0"/>
              <w:jc w:val="left"/>
              <w:rPr>
                <w:rFonts w:ascii="Arial" w:hAnsi="Arial" w:cs="Arial"/>
                <w:bCs/>
                <w:sz w:val="20"/>
                <w:szCs w:val="20"/>
                <w:lang w:val="en-GB"/>
              </w:rPr>
            </w:pPr>
          </w:p>
        </w:tc>
        <w:tc>
          <w:tcPr>
            <w:tcW w:w="1833" w:type="pct"/>
            <w:gridSpan w:val="3"/>
            <w:shd w:val="clear" w:color="auto" w:fill="F7CAAC" w:themeFill="accent2" w:themeFillTint="66"/>
          </w:tcPr>
          <w:p w14:paraId="0866C49B" w14:textId="77777777" w:rsidR="00722ACD" w:rsidRPr="00722ACD" w:rsidRDefault="00CF1A46" w:rsidP="00722ACD">
            <w:pPr>
              <w:tabs>
                <w:tab w:val="left" w:pos="325"/>
              </w:tabs>
              <w:spacing w:before="0" w:after="0"/>
              <w:jc w:val="left"/>
              <w:rPr>
                <w:rFonts w:ascii="Arial" w:hAnsi="Arial" w:cs="Arial"/>
                <w:b/>
                <w:sz w:val="20"/>
                <w:szCs w:val="20"/>
                <w:lang w:val="en-GB"/>
              </w:rPr>
            </w:pPr>
            <w:sdt>
              <w:sdtPr>
                <w:rPr>
                  <w:rFonts w:cs="Arial"/>
                  <w:b/>
                  <w:color w:val="000000" w:themeColor="text1"/>
                  <w:sz w:val="20"/>
                  <w:szCs w:val="20"/>
                  <w:lang w:val="en-GB"/>
                </w:rPr>
                <w:id w:val="-1113666304"/>
                <w15:color w:val="000000"/>
                <w14:checkbox>
                  <w14:checked w14:val="0"/>
                  <w14:checkedState w14:val="2612" w14:font="MS Gothic"/>
                  <w14:uncheckedState w14:val="2610" w14:font="MS Gothic"/>
                </w14:checkbox>
              </w:sdtPr>
              <w:sdtEndPr/>
              <w:sdtContent>
                <w:r w:rsidR="00722ACD" w:rsidRPr="00722ACD">
                  <w:rPr>
                    <w:rFonts w:ascii="Segoe UI Symbol" w:hAnsi="Segoe UI Symbol" w:cs="Segoe UI Symbol"/>
                    <w:b/>
                    <w:color w:val="000000" w:themeColor="text1"/>
                    <w:sz w:val="20"/>
                    <w:szCs w:val="20"/>
                    <w:lang w:val="en-GB"/>
                  </w:rPr>
                  <w:t>☐</w:t>
                </w:r>
              </w:sdtContent>
            </w:sdt>
            <w:r w:rsidR="00722ACD" w:rsidRPr="00722ACD">
              <w:rPr>
                <w:rFonts w:ascii="Calibri" w:hAnsi="Calibri" w:cs="Calibri"/>
                <w:b/>
                <w:noProof/>
                <w:sz w:val="22"/>
                <w:szCs w:val="22"/>
                <w:lang w:val="en-GB"/>
              </w:rPr>
              <w:t xml:space="preserve"> </w:t>
            </w:r>
            <w:r w:rsidR="00722ACD" w:rsidRPr="00722ACD">
              <w:rPr>
                <w:rFonts w:ascii="Calibri" w:hAnsi="Calibri" w:cs="Calibri"/>
                <w:b/>
                <w:noProof/>
                <w:sz w:val="22"/>
                <w:szCs w:val="22"/>
                <w:lang w:val="en-GB"/>
              </w:rPr>
              <mc:AlternateContent>
                <mc:Choice Requires="wps">
                  <w:drawing>
                    <wp:anchor distT="0" distB="0" distL="114300" distR="114300" simplePos="0" relativeHeight="251674624" behindDoc="0" locked="0" layoutInCell="1" allowOverlap="1" wp14:anchorId="62745460" wp14:editId="23D5C2E4">
                      <wp:simplePos x="0" y="0"/>
                      <wp:positionH relativeFrom="column">
                        <wp:posOffset>129489</wp:posOffset>
                      </wp:positionH>
                      <wp:positionV relativeFrom="paragraph">
                        <wp:posOffset>2540</wp:posOffset>
                      </wp:positionV>
                      <wp:extent cx="101600" cy="101600"/>
                      <wp:effectExtent l="0" t="0" r="0" b="0"/>
                      <wp:wrapSquare wrapText="bothSides"/>
                      <wp:docPr id="34" name="Oval 34"/>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5F901" id="Oval 34" o:spid="_x0000_s1026" style="position:absolute;margin-left:10.2pt;margin-top:.2pt;width:8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" fillcolor="#5ab05d" stroked="f" strokeweight="1pt">
                      <v:stroke joinstyle="miter"/>
                      <w10:wrap type="square"/>
                    </v:oval>
                  </w:pict>
                </mc:Fallback>
              </mc:AlternateContent>
            </w:r>
            <w:r w:rsidR="00722ACD" w:rsidRPr="00722ACD">
              <w:rPr>
                <w:rFonts w:ascii="Calibri" w:hAnsi="Calibri" w:cs="Calibri"/>
                <w:b/>
                <w:noProof/>
                <w:sz w:val="22"/>
                <w:szCs w:val="22"/>
                <w:lang w:val="en-GB"/>
              </w:rPr>
              <mc:AlternateContent>
                <mc:Choice Requires="wps">
                  <w:drawing>
                    <wp:anchor distT="0" distB="0" distL="114300" distR="114300" simplePos="0" relativeHeight="251673600" behindDoc="0" locked="0" layoutInCell="1" allowOverlap="1" wp14:anchorId="5AA25A67" wp14:editId="2172F664">
                      <wp:simplePos x="0" y="0"/>
                      <wp:positionH relativeFrom="column">
                        <wp:posOffset>-203</wp:posOffset>
                      </wp:positionH>
                      <wp:positionV relativeFrom="paragraph">
                        <wp:posOffset>3124</wp:posOffset>
                      </wp:positionV>
                      <wp:extent cx="101600" cy="101600"/>
                      <wp:effectExtent l="0" t="0" r="0" b="0"/>
                      <wp:wrapSquare wrapText="bothSides"/>
                      <wp:docPr id="972" name="Oval 972"/>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196EA" id="Oval 972" o:spid="_x0000_s1026" style="position:absolute;margin-left:0;margin-top:.25pt;width:8pt;height: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" fillcolor="#5ab05d" stroked="f" strokeweight="1pt">
                      <v:stroke joinstyle="miter"/>
                      <w10:wrap type="square"/>
                    </v:oval>
                  </w:pict>
                </mc:Fallback>
              </mc:AlternateContent>
            </w:r>
            <w:r w:rsidR="00722ACD" w:rsidRPr="00722ACD">
              <w:rPr>
                <w:rFonts w:ascii="Calibri" w:hAnsi="Calibri" w:cs="Calibri"/>
                <w:b/>
                <w:noProof/>
                <w:sz w:val="22"/>
                <w:szCs w:val="22"/>
                <w:lang w:val="en-GB"/>
              </w:rPr>
              <w:t>Yes</w:t>
            </w:r>
            <w:r w:rsidR="00722ACD" w:rsidRPr="00722ACD">
              <w:rPr>
                <w:rFonts w:ascii="Arial" w:hAnsi="Arial" w:cs="Arial"/>
                <w:b/>
                <w:sz w:val="20"/>
                <w:szCs w:val="20"/>
                <w:lang w:val="en-GB"/>
              </w:rPr>
              <w:t xml:space="preserve"> </w:t>
            </w:r>
          </w:p>
        </w:tc>
        <w:tc>
          <w:tcPr>
            <w:tcW w:w="1961" w:type="pct"/>
            <w:gridSpan w:val="3"/>
            <w:shd w:val="clear" w:color="auto" w:fill="F7CAAC" w:themeFill="accent2" w:themeFillTint="66"/>
          </w:tcPr>
          <w:p w14:paraId="6991278D" w14:textId="77777777" w:rsidR="00722ACD" w:rsidRPr="00722ACD" w:rsidRDefault="00722ACD" w:rsidP="00722ACD">
            <w:pPr>
              <w:spacing w:before="0" w:after="0"/>
              <w:jc w:val="left"/>
              <w:rPr>
                <w:rFonts w:ascii="Arial" w:hAnsi="Arial" w:cs="Arial"/>
                <w:b/>
                <w:sz w:val="20"/>
                <w:szCs w:val="20"/>
                <w:lang w:val="en-GB"/>
              </w:rPr>
            </w:pPr>
            <w:r w:rsidRPr="00722ACD">
              <w:rPr>
                <w:rFonts w:ascii="Calibri" w:hAnsi="Calibri"/>
                <w:b/>
                <w:noProof/>
                <w:color w:val="000000"/>
                <w:sz w:val="20"/>
                <w:szCs w:val="22"/>
                <w:lang w:val="en-GB"/>
              </w:rPr>
              <mc:AlternateContent>
                <mc:Choice Requires="wps">
                  <w:drawing>
                    <wp:anchor distT="0" distB="0" distL="114300" distR="114300" simplePos="0" relativeHeight="251676672" behindDoc="0" locked="0" layoutInCell="1" allowOverlap="1" wp14:anchorId="52630D0E" wp14:editId="3CF8AACD">
                      <wp:simplePos x="0" y="0"/>
                      <wp:positionH relativeFrom="column">
                        <wp:posOffset>160020</wp:posOffset>
                      </wp:positionH>
                      <wp:positionV relativeFrom="paragraph">
                        <wp:posOffset>2540</wp:posOffset>
                      </wp:positionV>
                      <wp:extent cx="101600" cy="101600"/>
                      <wp:effectExtent l="0" t="0" r="0" b="0"/>
                      <wp:wrapSquare wrapText="bothSides"/>
                      <wp:docPr id="230" name="Oval 230"/>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E223B" id="Oval 230" o:spid="_x0000_s1026" style="position:absolute;margin-left:12.6pt;margin-top:.2pt;width:8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" fillcolor="window" stroked="f" strokeweight="1pt">
                      <v:stroke joinstyle="miter"/>
                      <w10:wrap type="square"/>
                    </v:oval>
                  </w:pict>
                </mc:Fallback>
              </mc:AlternateContent>
            </w:r>
            <w:r w:rsidRPr="00722ACD">
              <w:rPr>
                <w:rFonts w:ascii="Calibri" w:hAnsi="Calibri" w:cs="Calibri"/>
                <w:b/>
                <w:noProof/>
                <w:sz w:val="18"/>
                <w:szCs w:val="22"/>
                <w:lang w:val="en-GB"/>
              </w:rPr>
              <mc:AlternateContent>
                <mc:Choice Requires="wps">
                  <w:drawing>
                    <wp:anchor distT="0" distB="0" distL="114300" distR="114300" simplePos="0" relativeHeight="251675648" behindDoc="1" locked="0" layoutInCell="1" allowOverlap="1" wp14:anchorId="2ABD56B6" wp14:editId="3CB44E99">
                      <wp:simplePos x="0" y="0"/>
                      <wp:positionH relativeFrom="column">
                        <wp:posOffset>-1270</wp:posOffset>
                      </wp:positionH>
                      <wp:positionV relativeFrom="paragraph">
                        <wp:posOffset>2540</wp:posOffset>
                      </wp:positionV>
                      <wp:extent cx="101600" cy="101600"/>
                      <wp:effectExtent l="0" t="0" r="0" b="0"/>
                      <wp:wrapSquare wrapText="bothSides"/>
                      <wp:docPr id="226" name="Oval 22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77E2B" id="Oval 226" o:spid="_x0000_s1026" style="position:absolute;margin-left:-.1pt;margin-top:.2pt;width:8pt;height: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" fillcolor="#5ab05d" stroked="f" strokeweight="1pt">
                      <v:stroke joinstyle="miter"/>
                      <w10:wrap type="square"/>
                    </v:oval>
                  </w:pict>
                </mc:Fallback>
              </mc:AlternateContent>
            </w:r>
            <w:sdt>
              <w:sdtPr>
                <w:rPr>
                  <w:rFonts w:cs="Arial"/>
                  <w:b/>
                  <w:color w:val="000000" w:themeColor="text1"/>
                  <w:sz w:val="20"/>
                  <w:szCs w:val="20"/>
                  <w:lang w:val="en-GB"/>
                </w:rPr>
                <w:id w:val="-2033333016"/>
                <w15:color w:val="000000"/>
                <w14:checkbox>
                  <w14:checked w14:val="1"/>
                  <w14:checkedState w14:val="2612" w14:font="MS Gothic"/>
                  <w14:uncheckedState w14:val="2610" w14:font="MS Gothic"/>
                </w14:checkbox>
              </w:sdtPr>
              <w:sdtEndPr/>
              <w:sdtContent>
                <w:r w:rsidRPr="00722ACD">
                  <w:rPr>
                    <w:rFonts w:ascii="Segoe UI Symbol" w:hAnsi="Segoe UI Symbol" w:cs="Segoe UI Symbol"/>
                    <w:b/>
                    <w:color w:val="000000" w:themeColor="text1"/>
                    <w:sz w:val="20"/>
                    <w:szCs w:val="20"/>
                    <w:lang w:val="en-GB"/>
                  </w:rPr>
                  <w:t>☒</w:t>
                </w:r>
              </w:sdtContent>
            </w:sdt>
            <w:r w:rsidRPr="00722ACD">
              <w:rPr>
                <w:rFonts w:ascii="Arial" w:hAnsi="Arial" w:cs="Arial"/>
                <w:b/>
                <w:sz w:val="20"/>
                <w:szCs w:val="20"/>
                <w:lang w:val="en-GB"/>
              </w:rPr>
              <w:t xml:space="preserve"> No</w:t>
            </w:r>
          </w:p>
        </w:tc>
      </w:tr>
      <w:tr w:rsidR="00722ACD" w:rsidRPr="00722ACD" w14:paraId="2A174D58" w14:textId="77777777" w:rsidTr="007C578F">
        <w:trPr>
          <w:trHeight w:val="1489"/>
        </w:trPr>
        <w:tc>
          <w:tcPr>
            <w:tcW w:w="1105" w:type="pct"/>
            <w:vMerge/>
          </w:tcPr>
          <w:p w14:paraId="2BDE5246"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0B070C25" w14:textId="77777777" w:rsidR="00722ACD" w:rsidRPr="00722ACD" w:rsidRDefault="00722ACD" w:rsidP="00722ACD">
            <w:pPr>
              <w:tabs>
                <w:tab w:val="left" w:pos="325"/>
              </w:tabs>
              <w:spacing w:before="0" w:after="0"/>
              <w:jc w:val="left"/>
              <w:rPr>
                <w:rFonts w:ascii="MS Gothic" w:eastAsia="MS Gothic" w:hAnsi="MS Gothic"/>
                <w:sz w:val="28"/>
                <w:szCs w:val="28"/>
                <w:highlight w:val="lightGray"/>
                <w:lang w:val="en-GB"/>
              </w:rPr>
            </w:pPr>
          </w:p>
        </w:tc>
        <w:tc>
          <w:tcPr>
            <w:tcW w:w="217" w:type="pct"/>
            <w:shd w:val="clear" w:color="auto" w:fill="FBE4D5" w:themeFill="accent2" w:themeFillTint="33"/>
          </w:tcPr>
          <w:p w14:paraId="286995B6" w14:textId="77777777" w:rsidR="00722ACD" w:rsidRPr="00722ACD" w:rsidRDefault="00CF1A46" w:rsidP="00722ACD">
            <w:pPr>
              <w:tabs>
                <w:tab w:val="left" w:pos="325"/>
              </w:tabs>
              <w:spacing w:before="0" w:after="0"/>
              <w:jc w:val="left"/>
              <w:rPr>
                <w:rFonts w:ascii="Arial" w:hAnsi="Arial" w:cs="Arial"/>
                <w:sz w:val="20"/>
                <w:szCs w:val="20"/>
                <w:lang w:val="en-GB"/>
              </w:rPr>
            </w:pPr>
            <w:sdt>
              <w:sdtPr>
                <w:rPr>
                  <w:rFonts w:cs="Arial"/>
                  <w:bCs/>
                  <w:color w:val="000000" w:themeColor="text1"/>
                  <w:sz w:val="20"/>
                  <w:szCs w:val="20"/>
                  <w:lang w:val="en-GB"/>
                </w:rPr>
                <w:id w:val="-910625310"/>
                <w15:color w:val="000000"/>
                <w14:checkbox>
                  <w14:checked w14:val="0"/>
                  <w14:checkedState w14:val="2612" w14:font="MS Gothic"/>
                  <w14:uncheckedState w14:val="2610" w14:font="MS Gothic"/>
                </w14:checkbox>
              </w:sdtPr>
              <w:sdtEndPr/>
              <w:sdtContent>
                <w:r w:rsidR="00722ACD" w:rsidRPr="00722ACD">
                  <w:rPr>
                    <w:rFonts w:ascii="Segoe UI Symbol" w:hAnsi="Segoe UI Symbol" w:cs="Segoe UI Symbol"/>
                    <w:bCs/>
                    <w:color w:val="000000" w:themeColor="text1"/>
                    <w:sz w:val="20"/>
                    <w:szCs w:val="20"/>
                    <w:lang w:val="en-GB"/>
                  </w:rPr>
                  <w:t>☐</w:t>
                </w:r>
              </w:sdtContent>
            </w:sdt>
          </w:p>
        </w:tc>
        <w:tc>
          <w:tcPr>
            <w:tcW w:w="1616" w:type="pct"/>
            <w:gridSpan w:val="2"/>
            <w:shd w:val="clear" w:color="auto" w:fill="FBE4D5" w:themeFill="accent2" w:themeFillTint="33"/>
          </w:tcPr>
          <w:p w14:paraId="75A13407" w14:textId="77777777" w:rsidR="00722ACD" w:rsidRPr="008E64E7" w:rsidRDefault="00722ACD" w:rsidP="00722ACD">
            <w:pPr>
              <w:tabs>
                <w:tab w:val="left" w:pos="325"/>
              </w:tabs>
              <w:spacing w:before="0" w:after="0"/>
              <w:jc w:val="left"/>
              <w:rPr>
                <w:rFonts w:ascii="Arial" w:hAnsi="Arial" w:cs="Arial"/>
                <w:sz w:val="20"/>
                <w:szCs w:val="20"/>
                <w:lang w:val="en-GB"/>
              </w:rPr>
            </w:pPr>
            <w:r w:rsidRPr="008E64E7">
              <w:rPr>
                <w:rFonts w:ascii="Arial" w:hAnsi="Arial" w:cs="Arial"/>
                <w:sz w:val="20"/>
                <w:szCs w:val="20"/>
                <w:lang w:val="en-GB"/>
              </w:rPr>
              <w:t xml:space="preserve">It will make a minimum of </w:t>
            </w:r>
            <w:r w:rsidRPr="008E64E7">
              <w:rPr>
                <w:rFonts w:ascii="Arial" w:hAnsi="Arial" w:cs="Arial"/>
                <w:bCs/>
                <w:sz w:val="20"/>
                <w:szCs w:val="20"/>
                <w:lang w:val="en-GB"/>
              </w:rPr>
              <w:t>sustainable investments with an environmental objective:</w:t>
            </w:r>
            <w:r w:rsidRPr="008E64E7">
              <w:rPr>
                <w:rFonts w:ascii="Arial" w:hAnsi="Arial" w:cs="Arial"/>
                <w:sz w:val="20"/>
                <w:szCs w:val="20"/>
                <w:lang w:val="en-GB"/>
              </w:rPr>
              <w:t xml:space="preserve"> ___%</w:t>
            </w:r>
          </w:p>
        </w:tc>
        <w:tc>
          <w:tcPr>
            <w:tcW w:w="190" w:type="pct"/>
            <w:shd w:val="clear" w:color="auto" w:fill="FBE4D5" w:themeFill="accent2" w:themeFillTint="33"/>
          </w:tcPr>
          <w:p w14:paraId="4455EEFC" w14:textId="77777777" w:rsidR="00722ACD" w:rsidRPr="00722ACD" w:rsidRDefault="00CF1A46" w:rsidP="00722ACD">
            <w:pPr>
              <w:spacing w:before="0" w:after="0"/>
              <w:jc w:val="left"/>
              <w:rPr>
                <w:rFonts w:ascii="MS Gothic" w:eastAsia="MS Gothic" w:hAnsi="MS Gothic"/>
                <w:sz w:val="28"/>
                <w:szCs w:val="28"/>
                <w:highlight w:val="lightGray"/>
                <w:lang w:val="en-GB"/>
              </w:rPr>
            </w:pPr>
            <w:sdt>
              <w:sdtPr>
                <w:rPr>
                  <w:rFonts w:cs="Arial"/>
                  <w:bCs/>
                  <w:color w:val="000000" w:themeColor="text1"/>
                  <w:sz w:val="20"/>
                  <w:szCs w:val="20"/>
                  <w:lang w:val="en-GB"/>
                </w:rPr>
                <w:id w:val="2068528140"/>
                <w15:color w:val="000000"/>
                <w14:checkbox>
                  <w14:checked w14:val="0"/>
                  <w14:checkedState w14:val="2612" w14:font="MS Gothic"/>
                  <w14:uncheckedState w14:val="2610" w14:font="MS Gothic"/>
                </w14:checkbox>
              </w:sdtPr>
              <w:sdtEndPr/>
              <w:sdtContent>
                <w:r w:rsidR="00722ACD" w:rsidRPr="00722ACD">
                  <w:rPr>
                    <w:rFonts w:ascii="Segoe UI Symbol" w:hAnsi="Segoe UI Symbol" w:cs="Segoe UI Symbol"/>
                    <w:bCs/>
                    <w:color w:val="000000" w:themeColor="text1"/>
                    <w:sz w:val="20"/>
                    <w:szCs w:val="20"/>
                    <w:lang w:val="en-GB"/>
                  </w:rPr>
                  <w:t>☐</w:t>
                </w:r>
              </w:sdtContent>
            </w:sdt>
          </w:p>
        </w:tc>
        <w:tc>
          <w:tcPr>
            <w:tcW w:w="1771" w:type="pct"/>
            <w:gridSpan w:val="2"/>
            <w:shd w:val="clear" w:color="auto" w:fill="FBE4D5" w:themeFill="accent2" w:themeFillTint="33"/>
          </w:tcPr>
          <w:p w14:paraId="2FBE1423" w14:textId="77777777" w:rsidR="00722ACD" w:rsidRPr="008E64E7" w:rsidRDefault="00722ACD" w:rsidP="00722ACD">
            <w:pPr>
              <w:tabs>
                <w:tab w:val="left" w:pos="316"/>
              </w:tabs>
              <w:spacing w:before="0" w:after="0"/>
              <w:jc w:val="left"/>
              <w:rPr>
                <w:rFonts w:ascii="Arial" w:hAnsi="Arial" w:cs="Arial"/>
                <w:sz w:val="20"/>
                <w:szCs w:val="20"/>
                <w:lang w:val="en-GB"/>
              </w:rPr>
            </w:pPr>
            <w:r w:rsidRPr="008E64E7">
              <w:rPr>
                <w:rFonts w:ascii="Arial" w:hAnsi="Arial" w:cs="Arial"/>
                <w:sz w:val="20"/>
                <w:szCs w:val="20"/>
                <w:lang w:val="en-GB"/>
              </w:rPr>
              <w:t xml:space="preserve">It </w:t>
            </w:r>
            <w:r w:rsidRPr="008E64E7">
              <w:rPr>
                <w:rFonts w:ascii="Arial" w:hAnsi="Arial" w:cs="Arial"/>
                <w:bCs/>
                <w:sz w:val="20"/>
                <w:szCs w:val="20"/>
                <w:lang w:val="en-GB"/>
              </w:rPr>
              <w:t>promotes Environmental/Social (E/S) characteristics</w:t>
            </w:r>
            <w:r w:rsidRPr="008E64E7">
              <w:rPr>
                <w:rFonts w:ascii="Arial" w:hAnsi="Arial" w:cs="Arial"/>
                <w:sz w:val="20"/>
                <w:szCs w:val="20"/>
                <w:lang w:val="en-GB"/>
              </w:rPr>
              <w:t xml:space="preserve"> and while it does not have as its objective a sustainable investment, it will have a minimum proportion of ___% of sustainable investments</w:t>
            </w:r>
          </w:p>
        </w:tc>
      </w:tr>
      <w:tr w:rsidR="00722ACD" w:rsidRPr="00722ACD" w14:paraId="2A8790C5" w14:textId="77777777" w:rsidTr="007C578F">
        <w:trPr>
          <w:trHeight w:val="693"/>
        </w:trPr>
        <w:tc>
          <w:tcPr>
            <w:tcW w:w="1105" w:type="pct"/>
            <w:vMerge w:val="restart"/>
            <w:shd w:val="clear" w:color="auto" w:fill="D9D9D9" w:themeFill="background1" w:themeFillShade="D9"/>
          </w:tcPr>
          <w:p w14:paraId="5AFEFF82" w14:textId="77777777" w:rsidR="00722ACD" w:rsidRPr="00722ACD" w:rsidRDefault="00722ACD" w:rsidP="00722ACD">
            <w:pPr>
              <w:spacing w:before="0" w:after="0"/>
              <w:jc w:val="left"/>
              <w:rPr>
                <w:rFonts w:ascii="Arial" w:hAnsi="Arial" w:cs="Arial"/>
                <w:sz w:val="18"/>
                <w:szCs w:val="18"/>
                <w:lang w:val="en-GB"/>
              </w:rPr>
            </w:pPr>
            <w:r w:rsidRPr="00722ACD">
              <w:rPr>
                <w:rFonts w:ascii="Arial" w:hAnsi="Arial" w:cs="Arial"/>
                <w:sz w:val="18"/>
                <w:szCs w:val="18"/>
                <w:lang w:val="en-GB"/>
              </w:rPr>
              <w:t xml:space="preserve">The </w:t>
            </w:r>
            <w:r w:rsidRPr="00722ACD">
              <w:rPr>
                <w:rFonts w:ascii="Arial" w:hAnsi="Arial" w:cs="Arial"/>
                <w:bCs/>
                <w:sz w:val="18"/>
                <w:szCs w:val="18"/>
                <w:lang w:val="en-GB"/>
              </w:rPr>
              <w:t>EU Taxonomy</w:t>
            </w:r>
            <w:r w:rsidRPr="00722ACD">
              <w:rPr>
                <w:rFonts w:ascii="Arial" w:hAnsi="Arial" w:cs="Arial"/>
                <w:sz w:val="18"/>
                <w:szCs w:val="18"/>
                <w:lang w:val="en-GB"/>
              </w:rPr>
              <w:t xml:space="preserve"> is a classification system laid down in Regulation (EU) 2020/852, establishing a list of </w:t>
            </w:r>
            <w:r w:rsidRPr="00722ACD">
              <w:rPr>
                <w:rFonts w:ascii="Arial" w:hAnsi="Arial" w:cs="Arial"/>
                <w:bCs/>
                <w:sz w:val="18"/>
                <w:szCs w:val="18"/>
                <w:lang w:val="en-GB"/>
              </w:rPr>
              <w:t>environmentally sustainable economic activities</w:t>
            </w:r>
            <w:r w:rsidRPr="00722ACD">
              <w:rPr>
                <w:rFonts w:ascii="Arial" w:hAnsi="Arial" w:cs="Arial"/>
                <w:sz w:val="18"/>
                <w:szCs w:val="18"/>
                <w:lang w:val="en-GB"/>
              </w:rPr>
              <w:t>.</w:t>
            </w:r>
          </w:p>
          <w:p w14:paraId="039D1691" w14:textId="77777777" w:rsidR="00722ACD" w:rsidRPr="00722ACD" w:rsidRDefault="00722ACD" w:rsidP="00722ACD">
            <w:pPr>
              <w:spacing w:before="0" w:after="0"/>
              <w:jc w:val="left"/>
              <w:rPr>
                <w:rFonts w:ascii="Arial" w:hAnsi="Arial" w:cs="Arial"/>
                <w:sz w:val="18"/>
                <w:szCs w:val="18"/>
                <w:lang w:val="en-GB"/>
              </w:rPr>
            </w:pPr>
            <w:r w:rsidRPr="00722ACD">
              <w:rPr>
                <w:rFonts w:ascii="Arial" w:hAnsi="Arial" w:cs="Arial"/>
                <w:sz w:val="18"/>
                <w:szCs w:val="18"/>
                <w:lang w:val="en-GB"/>
              </w:rPr>
              <w:t>That Regulation does not lay down a list of socially sustainable economic activities. Sustainable investments with an environmental objective might be aligned with the Taxonomy or not.</w:t>
            </w:r>
          </w:p>
        </w:tc>
        <w:tc>
          <w:tcPr>
            <w:tcW w:w="101" w:type="pct"/>
            <w:shd w:val="clear" w:color="auto" w:fill="FFFFFF" w:themeFill="background1"/>
          </w:tcPr>
          <w:p w14:paraId="3C776136" w14:textId="77777777" w:rsidR="00722ACD" w:rsidRPr="00722ACD" w:rsidRDefault="00722ACD" w:rsidP="00722ACD">
            <w:pPr>
              <w:tabs>
                <w:tab w:val="left" w:pos="325"/>
              </w:tabs>
              <w:spacing w:before="0" w:after="0"/>
              <w:jc w:val="left"/>
              <w:rPr>
                <w:rFonts w:ascii="MS Gothic" w:eastAsia="MS Gothic" w:hAnsi="MS Gothic"/>
                <w:sz w:val="28"/>
                <w:szCs w:val="28"/>
                <w:highlight w:val="lightGray"/>
                <w:lang w:val="en-GB"/>
              </w:rPr>
            </w:pPr>
          </w:p>
        </w:tc>
        <w:tc>
          <w:tcPr>
            <w:tcW w:w="217" w:type="pct"/>
            <w:shd w:val="clear" w:color="auto" w:fill="FBE4D5" w:themeFill="accent2" w:themeFillTint="33"/>
          </w:tcPr>
          <w:p w14:paraId="4AD938B9" w14:textId="77777777" w:rsidR="00722ACD" w:rsidRPr="00722ACD" w:rsidRDefault="00CF1A46" w:rsidP="00722ACD">
            <w:pPr>
              <w:tabs>
                <w:tab w:val="left" w:pos="325"/>
              </w:tabs>
              <w:spacing w:before="0" w:after="0"/>
              <w:jc w:val="left"/>
              <w:rPr>
                <w:rFonts w:ascii="Arial" w:hAnsi="Arial" w:cs="Arial"/>
                <w:sz w:val="20"/>
                <w:szCs w:val="20"/>
                <w:lang w:val="en-GB"/>
              </w:rPr>
            </w:pPr>
            <w:sdt>
              <w:sdtPr>
                <w:rPr>
                  <w:rFonts w:cs="Arial"/>
                  <w:bCs/>
                  <w:color w:val="000000" w:themeColor="text1"/>
                  <w:sz w:val="20"/>
                  <w:szCs w:val="20"/>
                  <w:lang w:val="en-GB"/>
                </w:rPr>
                <w:id w:val="-2087904479"/>
                <w15:color w:val="000000"/>
                <w14:checkbox>
                  <w14:checked w14:val="0"/>
                  <w14:checkedState w14:val="2612" w14:font="MS Gothic"/>
                  <w14:uncheckedState w14:val="2610" w14:font="MS Gothic"/>
                </w14:checkbox>
              </w:sdtPr>
              <w:sdtEndPr/>
              <w:sdtContent>
                <w:r w:rsidR="00722ACD" w:rsidRPr="00722ACD">
                  <w:rPr>
                    <w:rFonts w:ascii="Segoe UI Symbol" w:hAnsi="Segoe UI Symbol" w:cs="Segoe UI Symbol"/>
                    <w:bCs/>
                    <w:color w:val="000000" w:themeColor="text1"/>
                    <w:sz w:val="20"/>
                    <w:szCs w:val="20"/>
                    <w:lang w:val="en-GB"/>
                  </w:rPr>
                  <w:t>☐</w:t>
                </w:r>
              </w:sdtContent>
            </w:sdt>
          </w:p>
        </w:tc>
        <w:tc>
          <w:tcPr>
            <w:tcW w:w="1616" w:type="pct"/>
            <w:gridSpan w:val="2"/>
            <w:shd w:val="clear" w:color="auto" w:fill="FBE4D5" w:themeFill="accent2" w:themeFillTint="33"/>
          </w:tcPr>
          <w:p w14:paraId="0A61DE76" w14:textId="77777777" w:rsidR="00722ACD" w:rsidRPr="008E64E7" w:rsidRDefault="00722ACD" w:rsidP="00722ACD">
            <w:pPr>
              <w:tabs>
                <w:tab w:val="left" w:pos="325"/>
              </w:tabs>
              <w:spacing w:before="0" w:after="0"/>
              <w:ind w:left="170"/>
              <w:jc w:val="left"/>
              <w:rPr>
                <w:rFonts w:ascii="Arial" w:hAnsi="Arial" w:cs="Arial"/>
                <w:sz w:val="20"/>
                <w:szCs w:val="20"/>
                <w:lang w:val="en-GB"/>
              </w:rPr>
            </w:pPr>
            <w:r w:rsidRPr="008E64E7">
              <w:rPr>
                <w:rFonts w:ascii="Arial" w:hAnsi="Arial" w:cs="Arial"/>
                <w:sz w:val="20"/>
                <w:szCs w:val="20"/>
                <w:lang w:val="en-GB"/>
              </w:rPr>
              <w:t>in economic activities that qualify as environmentally sustainable under the EU Taxonomy</w:t>
            </w:r>
          </w:p>
        </w:tc>
        <w:tc>
          <w:tcPr>
            <w:tcW w:w="190" w:type="pct"/>
            <w:shd w:val="clear" w:color="auto" w:fill="FBE4D5" w:themeFill="accent2" w:themeFillTint="33"/>
          </w:tcPr>
          <w:p w14:paraId="67A012C2" w14:textId="77777777" w:rsidR="00722ACD" w:rsidRPr="00722ACD" w:rsidRDefault="00CF1A46" w:rsidP="00722ACD">
            <w:pPr>
              <w:spacing w:before="0" w:after="0"/>
              <w:jc w:val="left"/>
              <w:rPr>
                <w:rFonts w:ascii="MS Gothic" w:eastAsia="MS Gothic" w:hAnsi="MS Gothic"/>
                <w:sz w:val="28"/>
                <w:szCs w:val="28"/>
                <w:highlight w:val="lightGray"/>
                <w:lang w:val="en-GB"/>
              </w:rPr>
            </w:pPr>
            <w:sdt>
              <w:sdtPr>
                <w:rPr>
                  <w:rFonts w:cs="Arial"/>
                  <w:bCs/>
                  <w:color w:val="000000" w:themeColor="text1"/>
                  <w:sz w:val="20"/>
                  <w:szCs w:val="20"/>
                  <w:lang w:val="en-GB"/>
                </w:rPr>
                <w:id w:val="-362126313"/>
                <w15:color w:val="000000"/>
                <w14:checkbox>
                  <w14:checked w14:val="0"/>
                  <w14:checkedState w14:val="2612" w14:font="MS Gothic"/>
                  <w14:uncheckedState w14:val="2610" w14:font="MS Gothic"/>
                </w14:checkbox>
              </w:sdtPr>
              <w:sdtEndPr/>
              <w:sdtContent>
                <w:r w:rsidR="00722ACD" w:rsidRPr="00722ACD">
                  <w:rPr>
                    <w:rFonts w:ascii="Segoe UI Symbol" w:hAnsi="Segoe UI Symbol" w:cs="Segoe UI Symbol"/>
                    <w:bCs/>
                    <w:color w:val="000000" w:themeColor="text1"/>
                    <w:sz w:val="20"/>
                    <w:szCs w:val="20"/>
                    <w:lang w:val="en-GB"/>
                  </w:rPr>
                  <w:t>☐</w:t>
                </w:r>
              </w:sdtContent>
            </w:sdt>
          </w:p>
        </w:tc>
        <w:tc>
          <w:tcPr>
            <w:tcW w:w="1771" w:type="pct"/>
            <w:gridSpan w:val="2"/>
            <w:shd w:val="clear" w:color="auto" w:fill="FBE4D5" w:themeFill="accent2" w:themeFillTint="33"/>
          </w:tcPr>
          <w:p w14:paraId="02FC77AB" w14:textId="77777777" w:rsidR="00722ACD" w:rsidRPr="008E64E7" w:rsidRDefault="00722ACD" w:rsidP="00722ACD">
            <w:pPr>
              <w:spacing w:before="0" w:after="0"/>
              <w:ind w:left="170"/>
              <w:jc w:val="left"/>
              <w:rPr>
                <w:rFonts w:ascii="Arial" w:hAnsi="Arial" w:cs="Arial"/>
                <w:sz w:val="20"/>
                <w:szCs w:val="20"/>
                <w:lang w:val="en-GB"/>
              </w:rPr>
            </w:pPr>
            <w:r w:rsidRPr="008E64E7">
              <w:rPr>
                <w:rFonts w:ascii="Arial" w:hAnsi="Arial" w:cs="Arial"/>
                <w:sz w:val="20"/>
                <w:szCs w:val="20"/>
                <w:lang w:val="en-GB"/>
              </w:rPr>
              <w:t>with an environmental objective in economic activities that qualify as environmentally sustainable under the EU Taxonomy</w:t>
            </w:r>
          </w:p>
        </w:tc>
      </w:tr>
      <w:tr w:rsidR="00722ACD" w:rsidRPr="00722ACD" w14:paraId="4CF8EA01" w14:textId="77777777" w:rsidTr="007C578F">
        <w:trPr>
          <w:trHeight w:val="830"/>
        </w:trPr>
        <w:tc>
          <w:tcPr>
            <w:tcW w:w="1105" w:type="pct"/>
            <w:vMerge/>
          </w:tcPr>
          <w:p w14:paraId="2DC9B182"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2DAB8DD6" w14:textId="77777777" w:rsidR="00722ACD" w:rsidRPr="00722ACD" w:rsidRDefault="00722ACD" w:rsidP="00722ACD">
            <w:pPr>
              <w:tabs>
                <w:tab w:val="left" w:pos="325"/>
              </w:tabs>
              <w:spacing w:before="0" w:after="0"/>
              <w:jc w:val="left"/>
              <w:rPr>
                <w:rFonts w:ascii="MS Gothic" w:eastAsia="MS Gothic" w:hAnsi="MS Gothic"/>
                <w:sz w:val="28"/>
                <w:szCs w:val="28"/>
                <w:highlight w:val="lightGray"/>
                <w:lang w:val="en-GB"/>
              </w:rPr>
            </w:pPr>
          </w:p>
        </w:tc>
        <w:tc>
          <w:tcPr>
            <w:tcW w:w="217" w:type="pct"/>
            <w:vMerge w:val="restart"/>
            <w:shd w:val="clear" w:color="auto" w:fill="FBE4D5" w:themeFill="accent2" w:themeFillTint="33"/>
          </w:tcPr>
          <w:p w14:paraId="296D1AC4" w14:textId="77777777" w:rsidR="00722ACD" w:rsidRPr="00722ACD" w:rsidRDefault="00CF1A46" w:rsidP="00722ACD">
            <w:pPr>
              <w:tabs>
                <w:tab w:val="left" w:pos="325"/>
              </w:tabs>
              <w:spacing w:before="0" w:after="0"/>
              <w:jc w:val="left"/>
              <w:rPr>
                <w:rFonts w:ascii="Arial" w:hAnsi="Arial" w:cs="Arial"/>
                <w:sz w:val="20"/>
                <w:szCs w:val="20"/>
                <w:lang w:val="en-GB"/>
              </w:rPr>
            </w:pPr>
            <w:sdt>
              <w:sdtPr>
                <w:rPr>
                  <w:rFonts w:cs="Arial"/>
                  <w:bCs/>
                  <w:color w:val="000000" w:themeColor="text1"/>
                  <w:sz w:val="20"/>
                  <w:szCs w:val="20"/>
                  <w:lang w:val="en-GB"/>
                </w:rPr>
                <w:id w:val="613950674"/>
                <w15:color w:val="000000"/>
                <w14:checkbox>
                  <w14:checked w14:val="0"/>
                  <w14:checkedState w14:val="2612" w14:font="MS Gothic"/>
                  <w14:uncheckedState w14:val="2610" w14:font="MS Gothic"/>
                </w14:checkbox>
              </w:sdtPr>
              <w:sdtEndPr/>
              <w:sdtContent>
                <w:r w:rsidR="00722ACD" w:rsidRPr="00722ACD">
                  <w:rPr>
                    <w:rFonts w:ascii="Segoe UI Symbol" w:hAnsi="Segoe UI Symbol" w:cs="Segoe UI Symbol"/>
                    <w:bCs/>
                    <w:color w:val="000000" w:themeColor="text1"/>
                    <w:sz w:val="20"/>
                    <w:szCs w:val="20"/>
                    <w:lang w:val="en-GB"/>
                  </w:rPr>
                  <w:t>☐</w:t>
                </w:r>
              </w:sdtContent>
            </w:sdt>
          </w:p>
        </w:tc>
        <w:tc>
          <w:tcPr>
            <w:tcW w:w="1616" w:type="pct"/>
            <w:gridSpan w:val="2"/>
            <w:vMerge w:val="restart"/>
            <w:shd w:val="clear" w:color="auto" w:fill="FBE4D5" w:themeFill="accent2" w:themeFillTint="33"/>
          </w:tcPr>
          <w:p w14:paraId="59A8AABE" w14:textId="77777777" w:rsidR="00722ACD" w:rsidRPr="008E64E7" w:rsidRDefault="00722ACD" w:rsidP="00722ACD">
            <w:pPr>
              <w:tabs>
                <w:tab w:val="left" w:pos="325"/>
              </w:tabs>
              <w:spacing w:before="0" w:after="0"/>
              <w:ind w:left="170"/>
              <w:jc w:val="left"/>
              <w:rPr>
                <w:rFonts w:ascii="Arial" w:hAnsi="Arial" w:cs="Arial"/>
                <w:sz w:val="20"/>
                <w:szCs w:val="20"/>
                <w:lang w:val="en-GB"/>
              </w:rPr>
            </w:pPr>
            <w:r w:rsidRPr="008E64E7">
              <w:rPr>
                <w:rFonts w:ascii="Arial" w:hAnsi="Arial" w:cs="Arial"/>
                <w:sz w:val="20"/>
                <w:szCs w:val="20"/>
                <w:lang w:val="en-GB"/>
              </w:rPr>
              <w:t>in economic activities that do not qualify as environmentally sustainable under the EU Taxonomy</w:t>
            </w:r>
          </w:p>
        </w:tc>
        <w:tc>
          <w:tcPr>
            <w:tcW w:w="190" w:type="pct"/>
            <w:shd w:val="clear" w:color="auto" w:fill="FBE4D5" w:themeFill="accent2" w:themeFillTint="33"/>
          </w:tcPr>
          <w:p w14:paraId="36AB1730" w14:textId="77777777" w:rsidR="00722ACD" w:rsidRPr="00722ACD" w:rsidRDefault="00CF1A46" w:rsidP="00722ACD">
            <w:pPr>
              <w:spacing w:before="0" w:after="0"/>
              <w:jc w:val="left"/>
              <w:rPr>
                <w:rFonts w:ascii="Arial" w:hAnsi="Arial" w:cs="Arial"/>
                <w:sz w:val="20"/>
                <w:szCs w:val="20"/>
                <w:lang w:val="en-GB"/>
              </w:rPr>
            </w:pPr>
            <w:sdt>
              <w:sdtPr>
                <w:rPr>
                  <w:rFonts w:cs="Arial"/>
                  <w:bCs/>
                  <w:color w:val="000000" w:themeColor="text1"/>
                  <w:sz w:val="20"/>
                  <w:szCs w:val="20"/>
                  <w:lang w:val="en-GB"/>
                </w:rPr>
                <w:id w:val="-584921661"/>
                <w15:color w:val="000000"/>
                <w14:checkbox>
                  <w14:checked w14:val="0"/>
                  <w14:checkedState w14:val="2612" w14:font="MS Gothic"/>
                  <w14:uncheckedState w14:val="2610" w14:font="MS Gothic"/>
                </w14:checkbox>
              </w:sdtPr>
              <w:sdtEndPr/>
              <w:sdtContent>
                <w:r w:rsidR="00722ACD" w:rsidRPr="00722ACD">
                  <w:rPr>
                    <w:rFonts w:ascii="Segoe UI Symbol" w:hAnsi="Segoe UI Symbol" w:cs="Segoe UI Symbol"/>
                    <w:bCs/>
                    <w:color w:val="000000" w:themeColor="text1"/>
                    <w:sz w:val="20"/>
                    <w:szCs w:val="20"/>
                    <w:lang w:val="en-GB"/>
                  </w:rPr>
                  <w:t>☐</w:t>
                </w:r>
              </w:sdtContent>
            </w:sdt>
          </w:p>
        </w:tc>
        <w:tc>
          <w:tcPr>
            <w:tcW w:w="1771" w:type="pct"/>
            <w:gridSpan w:val="2"/>
            <w:shd w:val="clear" w:color="auto" w:fill="FBE4D5" w:themeFill="accent2" w:themeFillTint="33"/>
          </w:tcPr>
          <w:p w14:paraId="5CA54FF2" w14:textId="77777777" w:rsidR="00722ACD" w:rsidRPr="008E64E7" w:rsidRDefault="00722ACD" w:rsidP="00722ACD">
            <w:pPr>
              <w:spacing w:before="0" w:after="0"/>
              <w:ind w:left="170"/>
              <w:jc w:val="left"/>
              <w:rPr>
                <w:rFonts w:ascii="Arial" w:hAnsi="Arial" w:cs="Arial"/>
                <w:sz w:val="20"/>
                <w:szCs w:val="20"/>
                <w:lang w:val="en-GB"/>
              </w:rPr>
            </w:pPr>
            <w:r w:rsidRPr="008E64E7">
              <w:rPr>
                <w:rFonts w:ascii="Arial" w:hAnsi="Arial" w:cs="Arial"/>
                <w:sz w:val="20"/>
                <w:szCs w:val="20"/>
                <w:lang w:val="en-GB"/>
              </w:rPr>
              <w:t>with an environmental objective in economic activities that do not qualify as environmentally sustainable under the EU Taxonomy</w:t>
            </w:r>
          </w:p>
        </w:tc>
      </w:tr>
      <w:tr w:rsidR="00722ACD" w:rsidRPr="00722ACD" w14:paraId="0BE77F54" w14:textId="77777777" w:rsidTr="007C578F">
        <w:trPr>
          <w:trHeight w:val="401"/>
        </w:trPr>
        <w:tc>
          <w:tcPr>
            <w:tcW w:w="1105" w:type="pct"/>
            <w:vMerge/>
          </w:tcPr>
          <w:p w14:paraId="04360235"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26FF5690" w14:textId="77777777" w:rsidR="00722ACD" w:rsidRPr="00722ACD" w:rsidRDefault="00722ACD" w:rsidP="00722ACD">
            <w:pPr>
              <w:tabs>
                <w:tab w:val="left" w:pos="325"/>
              </w:tabs>
              <w:spacing w:before="0" w:after="0"/>
              <w:contextualSpacing/>
              <w:jc w:val="left"/>
              <w:rPr>
                <w:rFonts w:ascii="Arial" w:hAnsi="Arial" w:cs="Arial"/>
                <w:sz w:val="20"/>
                <w:szCs w:val="20"/>
                <w:lang w:val="en-GB"/>
              </w:rPr>
            </w:pPr>
          </w:p>
        </w:tc>
        <w:tc>
          <w:tcPr>
            <w:tcW w:w="217" w:type="pct"/>
            <w:vMerge/>
          </w:tcPr>
          <w:p w14:paraId="2CA8ABB4" w14:textId="77777777" w:rsidR="00722ACD" w:rsidRPr="00722ACD" w:rsidRDefault="00722ACD" w:rsidP="00722ACD">
            <w:pPr>
              <w:tabs>
                <w:tab w:val="left" w:pos="325"/>
              </w:tabs>
              <w:spacing w:before="0" w:after="0"/>
              <w:contextualSpacing/>
              <w:jc w:val="left"/>
              <w:rPr>
                <w:rFonts w:ascii="Arial" w:hAnsi="Arial" w:cs="Arial"/>
                <w:sz w:val="20"/>
                <w:szCs w:val="20"/>
                <w:lang w:val="en-GB"/>
              </w:rPr>
            </w:pPr>
          </w:p>
        </w:tc>
        <w:tc>
          <w:tcPr>
            <w:tcW w:w="1616" w:type="pct"/>
            <w:gridSpan w:val="2"/>
            <w:vMerge/>
          </w:tcPr>
          <w:p w14:paraId="5DCFE69D" w14:textId="77777777" w:rsidR="00722ACD" w:rsidRPr="00722ACD" w:rsidRDefault="00722ACD" w:rsidP="00722ACD">
            <w:pPr>
              <w:tabs>
                <w:tab w:val="left" w:pos="325"/>
              </w:tabs>
              <w:spacing w:before="0" w:after="0"/>
              <w:contextualSpacing/>
              <w:jc w:val="left"/>
              <w:rPr>
                <w:rFonts w:ascii="Arial" w:hAnsi="Arial" w:cs="Arial"/>
                <w:sz w:val="20"/>
                <w:szCs w:val="20"/>
                <w:lang w:val="en-GB"/>
              </w:rPr>
            </w:pPr>
          </w:p>
        </w:tc>
        <w:tc>
          <w:tcPr>
            <w:tcW w:w="190" w:type="pct"/>
            <w:shd w:val="clear" w:color="auto" w:fill="FBE4D5" w:themeFill="accent2" w:themeFillTint="33"/>
          </w:tcPr>
          <w:p w14:paraId="0BCF0728" w14:textId="77777777" w:rsidR="00722ACD" w:rsidRPr="00722ACD" w:rsidRDefault="00CF1A46" w:rsidP="00722ACD">
            <w:pPr>
              <w:spacing w:before="0" w:after="0"/>
              <w:jc w:val="left"/>
              <w:rPr>
                <w:rFonts w:ascii="MS Gothic" w:eastAsia="MS Gothic" w:hAnsi="MS Gothic"/>
                <w:sz w:val="28"/>
                <w:szCs w:val="28"/>
                <w:highlight w:val="lightGray"/>
                <w:lang w:val="en-GB"/>
              </w:rPr>
            </w:pPr>
            <w:sdt>
              <w:sdtPr>
                <w:rPr>
                  <w:rFonts w:cs="Arial"/>
                  <w:bCs/>
                  <w:color w:val="000000" w:themeColor="text1"/>
                  <w:sz w:val="20"/>
                  <w:szCs w:val="20"/>
                  <w:lang w:val="en-GB"/>
                </w:rPr>
                <w:id w:val="165219974"/>
                <w15:color w:val="000000"/>
                <w14:checkbox>
                  <w14:checked w14:val="0"/>
                  <w14:checkedState w14:val="2612" w14:font="MS Gothic"/>
                  <w14:uncheckedState w14:val="2610" w14:font="MS Gothic"/>
                </w14:checkbox>
              </w:sdtPr>
              <w:sdtEndPr/>
              <w:sdtContent>
                <w:r w:rsidR="00722ACD" w:rsidRPr="00722ACD">
                  <w:rPr>
                    <w:rFonts w:ascii="Segoe UI Symbol" w:hAnsi="Segoe UI Symbol" w:cs="Segoe UI Symbol"/>
                    <w:bCs/>
                    <w:color w:val="000000" w:themeColor="text1"/>
                    <w:sz w:val="20"/>
                    <w:szCs w:val="20"/>
                    <w:lang w:val="en-GB"/>
                  </w:rPr>
                  <w:t>☐</w:t>
                </w:r>
              </w:sdtContent>
            </w:sdt>
          </w:p>
        </w:tc>
        <w:tc>
          <w:tcPr>
            <w:tcW w:w="1771" w:type="pct"/>
            <w:gridSpan w:val="2"/>
            <w:shd w:val="clear" w:color="auto" w:fill="FBE4D5" w:themeFill="accent2" w:themeFillTint="33"/>
          </w:tcPr>
          <w:p w14:paraId="20522F26" w14:textId="77777777" w:rsidR="00722ACD" w:rsidRPr="008E64E7" w:rsidRDefault="00722ACD" w:rsidP="00722ACD">
            <w:pPr>
              <w:spacing w:before="0" w:after="0"/>
              <w:ind w:left="170"/>
              <w:jc w:val="left"/>
              <w:rPr>
                <w:rFonts w:ascii="Arial" w:hAnsi="Arial" w:cs="Arial"/>
                <w:sz w:val="20"/>
                <w:szCs w:val="20"/>
                <w:lang w:val="en-GB"/>
              </w:rPr>
            </w:pPr>
            <w:r w:rsidRPr="008E64E7">
              <w:rPr>
                <w:rFonts w:ascii="Arial" w:hAnsi="Arial" w:cs="Arial"/>
                <w:sz w:val="20"/>
                <w:szCs w:val="20"/>
                <w:lang w:val="en-GB"/>
              </w:rPr>
              <w:t>with a social objective</w:t>
            </w:r>
          </w:p>
        </w:tc>
      </w:tr>
      <w:tr w:rsidR="00722ACD" w:rsidRPr="00722ACD" w14:paraId="7DCCC228" w14:textId="77777777" w:rsidTr="007C578F">
        <w:trPr>
          <w:trHeight w:val="988"/>
        </w:trPr>
        <w:tc>
          <w:tcPr>
            <w:tcW w:w="1105" w:type="pct"/>
            <w:vMerge/>
          </w:tcPr>
          <w:p w14:paraId="4B0C67AC"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35F20721" w14:textId="77777777" w:rsidR="00722ACD" w:rsidRPr="00722ACD" w:rsidRDefault="00722ACD" w:rsidP="00722ACD">
            <w:pPr>
              <w:tabs>
                <w:tab w:val="left" w:pos="325"/>
              </w:tabs>
              <w:spacing w:before="0" w:after="0"/>
              <w:jc w:val="left"/>
              <w:rPr>
                <w:rFonts w:ascii="MS Gothic" w:eastAsia="MS Gothic" w:hAnsi="MS Gothic"/>
                <w:sz w:val="28"/>
                <w:szCs w:val="28"/>
                <w:highlight w:val="lightGray"/>
                <w:lang w:val="en-GB"/>
              </w:rPr>
            </w:pPr>
          </w:p>
        </w:tc>
        <w:tc>
          <w:tcPr>
            <w:tcW w:w="217" w:type="pct"/>
            <w:shd w:val="clear" w:color="auto" w:fill="FBE4D5" w:themeFill="accent2" w:themeFillTint="33"/>
          </w:tcPr>
          <w:p w14:paraId="21084812" w14:textId="77777777" w:rsidR="00722ACD" w:rsidRPr="00722ACD" w:rsidRDefault="00CF1A46" w:rsidP="00722ACD">
            <w:pPr>
              <w:tabs>
                <w:tab w:val="left" w:pos="325"/>
              </w:tabs>
              <w:spacing w:before="0" w:after="0"/>
              <w:jc w:val="left"/>
              <w:rPr>
                <w:rFonts w:ascii="Arial" w:hAnsi="Arial" w:cs="Arial"/>
                <w:sz w:val="20"/>
                <w:szCs w:val="20"/>
                <w:lang w:val="en-GB"/>
              </w:rPr>
            </w:pPr>
            <w:sdt>
              <w:sdtPr>
                <w:rPr>
                  <w:rFonts w:cs="Arial"/>
                  <w:bCs/>
                  <w:color w:val="000000" w:themeColor="text1"/>
                  <w:sz w:val="20"/>
                  <w:szCs w:val="20"/>
                  <w:lang w:val="en-GB"/>
                </w:rPr>
                <w:id w:val="-4139824"/>
                <w15:color w:val="000000"/>
                <w14:checkbox>
                  <w14:checked w14:val="0"/>
                  <w14:checkedState w14:val="2612" w14:font="MS Gothic"/>
                  <w14:uncheckedState w14:val="2610" w14:font="MS Gothic"/>
                </w14:checkbox>
              </w:sdtPr>
              <w:sdtEndPr/>
              <w:sdtContent>
                <w:r w:rsidR="00722ACD" w:rsidRPr="00722ACD">
                  <w:rPr>
                    <w:rFonts w:ascii="Segoe UI Symbol" w:hAnsi="Segoe UI Symbol" w:cs="Segoe UI Symbol"/>
                    <w:bCs/>
                    <w:color w:val="000000" w:themeColor="text1"/>
                    <w:sz w:val="20"/>
                    <w:szCs w:val="20"/>
                    <w:lang w:val="en-GB"/>
                  </w:rPr>
                  <w:t>☐</w:t>
                </w:r>
              </w:sdtContent>
            </w:sdt>
          </w:p>
        </w:tc>
        <w:tc>
          <w:tcPr>
            <w:tcW w:w="1616" w:type="pct"/>
            <w:gridSpan w:val="2"/>
            <w:shd w:val="clear" w:color="auto" w:fill="FBE4D5" w:themeFill="accent2" w:themeFillTint="33"/>
          </w:tcPr>
          <w:p w14:paraId="55C18E2A" w14:textId="77777777" w:rsidR="00722ACD" w:rsidRPr="00722ACD" w:rsidRDefault="00722ACD" w:rsidP="00722ACD">
            <w:pPr>
              <w:tabs>
                <w:tab w:val="left" w:pos="325"/>
              </w:tabs>
              <w:spacing w:before="0" w:after="0"/>
              <w:jc w:val="left"/>
              <w:rPr>
                <w:rFonts w:ascii="Arial" w:hAnsi="Arial" w:cs="Arial"/>
                <w:sz w:val="20"/>
                <w:szCs w:val="20"/>
                <w:lang w:val="en-GB"/>
              </w:rPr>
            </w:pPr>
            <w:r w:rsidRPr="00722ACD">
              <w:rPr>
                <w:rFonts w:ascii="Arial" w:hAnsi="Arial" w:cs="Arial"/>
                <w:sz w:val="20"/>
                <w:szCs w:val="20"/>
                <w:lang w:val="en-GB"/>
              </w:rPr>
              <w:t xml:space="preserve">It will make a minimum of </w:t>
            </w:r>
            <w:r w:rsidRPr="00722ACD">
              <w:rPr>
                <w:rFonts w:ascii="Arial" w:hAnsi="Arial" w:cs="Arial"/>
                <w:bCs/>
                <w:sz w:val="20"/>
                <w:szCs w:val="20"/>
                <w:lang w:val="en-GB"/>
              </w:rPr>
              <w:t>sustainable investments with a social objective</w:t>
            </w:r>
            <w:r w:rsidRPr="00722ACD">
              <w:rPr>
                <w:rFonts w:ascii="Arial" w:hAnsi="Arial" w:cs="Arial"/>
                <w:sz w:val="20"/>
                <w:szCs w:val="20"/>
                <w:lang w:val="en-GB"/>
              </w:rPr>
              <w:t>: ___%</w:t>
            </w:r>
          </w:p>
        </w:tc>
        <w:tc>
          <w:tcPr>
            <w:tcW w:w="190" w:type="pct"/>
            <w:shd w:val="clear" w:color="auto" w:fill="FBE4D5" w:themeFill="accent2" w:themeFillTint="33"/>
          </w:tcPr>
          <w:p w14:paraId="7D77C0DD" w14:textId="77777777" w:rsidR="00722ACD" w:rsidRPr="00722ACD" w:rsidRDefault="00CF1A46" w:rsidP="00722ACD">
            <w:pPr>
              <w:spacing w:before="0" w:after="0"/>
              <w:jc w:val="left"/>
              <w:rPr>
                <w:rFonts w:ascii="MS Gothic" w:eastAsia="MS Gothic" w:hAnsi="MS Gothic"/>
                <w:sz w:val="28"/>
                <w:szCs w:val="28"/>
                <w:highlight w:val="lightGray"/>
                <w:lang w:val="en-GB"/>
              </w:rPr>
            </w:pPr>
            <w:sdt>
              <w:sdtPr>
                <w:rPr>
                  <w:rFonts w:cs="Arial"/>
                  <w:bCs/>
                  <w:color w:val="000000" w:themeColor="text1"/>
                  <w:sz w:val="20"/>
                  <w:szCs w:val="20"/>
                  <w:lang w:val="en-GB"/>
                </w:rPr>
                <w:id w:val="-518475303"/>
                <w15:color w:val="000000"/>
                <w14:checkbox>
                  <w14:checked w14:val="1"/>
                  <w14:checkedState w14:val="2612" w14:font="MS Gothic"/>
                  <w14:uncheckedState w14:val="2610" w14:font="MS Gothic"/>
                </w14:checkbox>
              </w:sdtPr>
              <w:sdtEndPr/>
              <w:sdtContent>
                <w:r w:rsidR="00722ACD" w:rsidRPr="00722ACD">
                  <w:rPr>
                    <w:rFonts w:ascii="Segoe UI Symbol" w:hAnsi="Segoe UI Symbol" w:cs="Segoe UI Symbol"/>
                    <w:bCs/>
                    <w:color w:val="000000" w:themeColor="text1"/>
                    <w:sz w:val="20"/>
                    <w:szCs w:val="20"/>
                    <w:lang w:val="en-GB"/>
                  </w:rPr>
                  <w:t>☒</w:t>
                </w:r>
              </w:sdtContent>
            </w:sdt>
          </w:p>
        </w:tc>
        <w:tc>
          <w:tcPr>
            <w:tcW w:w="1771" w:type="pct"/>
            <w:gridSpan w:val="2"/>
            <w:shd w:val="clear" w:color="auto" w:fill="FBE4D5" w:themeFill="accent2" w:themeFillTint="33"/>
          </w:tcPr>
          <w:p w14:paraId="762ED5CB" w14:textId="77777777" w:rsidR="00722ACD" w:rsidRPr="00722ACD" w:rsidRDefault="00722ACD" w:rsidP="00722ACD">
            <w:pPr>
              <w:spacing w:before="0" w:after="0"/>
              <w:jc w:val="left"/>
              <w:rPr>
                <w:rFonts w:ascii="Arial" w:hAnsi="Arial" w:cs="Arial"/>
                <w:bCs/>
                <w:sz w:val="20"/>
                <w:szCs w:val="20"/>
                <w:lang w:val="en-GB"/>
              </w:rPr>
            </w:pPr>
            <w:r w:rsidRPr="00722ACD">
              <w:rPr>
                <w:rFonts w:ascii="Arial" w:hAnsi="Arial" w:cs="Arial"/>
                <w:sz w:val="20"/>
                <w:szCs w:val="20"/>
                <w:lang w:val="en-GB"/>
              </w:rPr>
              <w:t xml:space="preserve">It promotes E/S characteristics, but </w:t>
            </w:r>
            <w:r w:rsidRPr="00722ACD">
              <w:rPr>
                <w:rFonts w:ascii="Arial" w:hAnsi="Arial" w:cs="Arial"/>
                <w:bCs/>
                <w:sz w:val="20"/>
                <w:szCs w:val="20"/>
                <w:lang w:val="en-GB"/>
              </w:rPr>
              <w:t>will not make any sustainable investments</w:t>
            </w:r>
          </w:p>
        </w:tc>
      </w:tr>
      <w:tr w:rsidR="00722ACD" w:rsidRPr="00722ACD" w14:paraId="51F6FB31" w14:textId="77777777" w:rsidTr="007C578F">
        <w:trPr>
          <w:trHeight w:val="1113"/>
        </w:trPr>
        <w:tc>
          <w:tcPr>
            <w:tcW w:w="1105" w:type="pct"/>
          </w:tcPr>
          <w:p w14:paraId="33416AA6" w14:textId="77777777" w:rsidR="00722ACD" w:rsidRPr="00722ACD" w:rsidRDefault="00722ACD" w:rsidP="00722ACD">
            <w:pPr>
              <w:spacing w:before="0" w:after="0"/>
              <w:jc w:val="left"/>
              <w:rPr>
                <w:rFonts w:ascii="Arial" w:hAnsi="Arial" w:cs="Arial"/>
                <w:sz w:val="20"/>
                <w:szCs w:val="20"/>
                <w:lang w:val="en-GB"/>
              </w:rPr>
            </w:pPr>
            <w:r w:rsidRPr="00722ACD">
              <w:rPr>
                <w:noProof/>
                <w:sz w:val="22"/>
                <w:szCs w:val="22"/>
                <w:lang w:val="en-GB"/>
              </w:rPr>
              <w:drawing>
                <wp:inline distT="0" distB="0" distL="0" distR="0" wp14:anchorId="6C380C2F" wp14:editId="3D3867A7">
                  <wp:extent cx="1338682" cy="457200"/>
                  <wp:effectExtent l="0" t="0" r="0" b="0"/>
                  <wp:docPr id="244" name="Graphic 244"/>
                  <wp:cNvGraphicFramePr/>
                  <a:graphic xmlns:a="http://schemas.openxmlformats.org/drawingml/2006/main">
                    <a:graphicData uri="http://schemas.openxmlformats.org/drawingml/2006/picture">
                      <pic:pic xmlns:pic="http://schemas.openxmlformats.org/drawingml/2006/picture">
                        <pic:nvPicPr>
                          <pic:cNvPr id="244"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1341601" cy="458197"/>
                          </a:xfrm>
                          <a:prstGeom prst="rect">
                            <a:avLst/>
                          </a:prstGeom>
                        </pic:spPr>
                      </pic:pic>
                    </a:graphicData>
                  </a:graphic>
                </wp:inline>
              </w:drawing>
            </w:r>
          </w:p>
        </w:tc>
        <w:tc>
          <w:tcPr>
            <w:tcW w:w="101" w:type="pct"/>
            <w:shd w:val="clear" w:color="auto" w:fill="FFFFFF" w:themeFill="background1"/>
          </w:tcPr>
          <w:p w14:paraId="6FA52E5B" w14:textId="77777777" w:rsidR="00722ACD" w:rsidRPr="00722ACD" w:rsidRDefault="00722ACD" w:rsidP="00722ACD">
            <w:pPr>
              <w:spacing w:before="0" w:after="0"/>
              <w:jc w:val="left"/>
              <w:rPr>
                <w:rFonts w:ascii="Arial" w:hAnsi="Arial" w:cs="Arial"/>
                <w:bCs/>
                <w:sz w:val="20"/>
                <w:szCs w:val="20"/>
                <w:lang w:val="en-GB"/>
              </w:rPr>
            </w:pPr>
          </w:p>
        </w:tc>
        <w:tc>
          <w:tcPr>
            <w:tcW w:w="3794" w:type="pct"/>
            <w:gridSpan w:val="6"/>
          </w:tcPr>
          <w:p w14:paraId="2EF040E9" w14:textId="77777777" w:rsidR="00722ACD" w:rsidRPr="00722ACD" w:rsidRDefault="00722ACD" w:rsidP="00722ACD">
            <w:pPr>
              <w:spacing w:before="0" w:after="0"/>
              <w:jc w:val="left"/>
              <w:rPr>
                <w:rFonts w:ascii="Arial" w:hAnsi="Arial" w:cs="Arial"/>
                <w:b/>
                <w:i/>
                <w:color w:val="C00000"/>
                <w:sz w:val="20"/>
                <w:szCs w:val="20"/>
                <w:lang w:val="en-GB"/>
              </w:rPr>
            </w:pPr>
            <w:r w:rsidRPr="00722ACD">
              <w:rPr>
                <w:rFonts w:ascii="Arial" w:hAnsi="Arial" w:cs="Arial"/>
                <w:b/>
                <w:sz w:val="20"/>
                <w:szCs w:val="20"/>
                <w:lang w:val="en-GB"/>
              </w:rPr>
              <w:t xml:space="preserve">What environmental and/or social characteristics are promoted by this financial product? </w:t>
            </w:r>
          </w:p>
        </w:tc>
      </w:tr>
      <w:tr w:rsidR="00722ACD" w:rsidRPr="00722ACD" w14:paraId="1A4F13E7" w14:textId="77777777" w:rsidTr="007C578F">
        <w:trPr>
          <w:trHeight w:val="1113"/>
        </w:trPr>
        <w:tc>
          <w:tcPr>
            <w:tcW w:w="1105" w:type="pct"/>
          </w:tcPr>
          <w:p w14:paraId="0B0F6AC2" w14:textId="77777777" w:rsidR="00722ACD" w:rsidRPr="00722ACD" w:rsidRDefault="00722ACD" w:rsidP="00722ACD">
            <w:pPr>
              <w:spacing w:before="0" w:after="0"/>
              <w:jc w:val="left"/>
              <w:rPr>
                <w:noProof/>
                <w:sz w:val="22"/>
                <w:szCs w:val="22"/>
                <w:lang w:val="en-GB"/>
              </w:rPr>
            </w:pPr>
          </w:p>
        </w:tc>
        <w:tc>
          <w:tcPr>
            <w:tcW w:w="101" w:type="pct"/>
            <w:shd w:val="clear" w:color="auto" w:fill="FFFFFF" w:themeFill="background1"/>
          </w:tcPr>
          <w:p w14:paraId="697F53CA" w14:textId="77777777" w:rsidR="00722ACD" w:rsidRPr="00722ACD" w:rsidRDefault="00722ACD" w:rsidP="00722ACD">
            <w:pPr>
              <w:spacing w:before="0" w:after="0"/>
              <w:jc w:val="left"/>
              <w:rPr>
                <w:rFonts w:ascii="Arial" w:hAnsi="Arial" w:cs="Arial"/>
                <w:bCs/>
                <w:sz w:val="20"/>
                <w:szCs w:val="20"/>
                <w:lang w:val="en-GB"/>
              </w:rPr>
            </w:pPr>
          </w:p>
        </w:tc>
        <w:tc>
          <w:tcPr>
            <w:tcW w:w="3794" w:type="pct"/>
            <w:gridSpan w:val="6"/>
          </w:tcPr>
          <w:p w14:paraId="54BE58E1" w14:textId="77777777" w:rsidR="00722ACD" w:rsidRPr="008E64E7" w:rsidRDefault="00722ACD" w:rsidP="00722ACD">
            <w:pPr>
              <w:autoSpaceDE w:val="0"/>
              <w:autoSpaceDN w:val="0"/>
              <w:adjustRightInd w:val="0"/>
              <w:spacing w:before="0" w:after="0"/>
              <w:rPr>
                <w:rFonts w:ascii="Arial" w:hAnsi="Arial" w:cs="Arial"/>
                <w:sz w:val="20"/>
                <w:szCs w:val="20"/>
                <w:lang w:val="en-GB"/>
              </w:rPr>
            </w:pPr>
          </w:p>
          <w:p w14:paraId="25648A2E" w14:textId="77777777" w:rsidR="00722ACD" w:rsidRPr="008E64E7" w:rsidRDefault="00722ACD" w:rsidP="00722ACD">
            <w:pPr>
              <w:autoSpaceDE w:val="0"/>
              <w:autoSpaceDN w:val="0"/>
              <w:adjustRightInd w:val="0"/>
              <w:spacing w:before="0" w:after="0"/>
              <w:rPr>
                <w:rFonts w:ascii="Arial" w:hAnsi="Arial" w:cs="Arial"/>
                <w:sz w:val="20"/>
                <w:szCs w:val="20"/>
                <w:lang w:val="en-GB"/>
              </w:rPr>
            </w:pPr>
            <w:r w:rsidRPr="008E64E7">
              <w:rPr>
                <w:rFonts w:ascii="Arial" w:hAnsi="Arial" w:cs="Arial"/>
                <w:sz w:val="20"/>
                <w:szCs w:val="20"/>
                <w:lang w:val="en-GB"/>
              </w:rPr>
              <w:t xml:space="preserve">The Fund will not invest in fixed income securities issued in respect of countries ranked in the bottom quartile of countries by a proprietary Sovereign Issuer Ranking (SIR) system, based on a relative review by a third-party data provider of key performance indicators across environmental (20%), social (30%) and governance (50%) factors.  </w:t>
            </w:r>
          </w:p>
          <w:p w14:paraId="1D15C368" w14:textId="77777777" w:rsidR="00722ACD" w:rsidRPr="008E64E7" w:rsidRDefault="00722ACD" w:rsidP="00722ACD">
            <w:pPr>
              <w:autoSpaceDE w:val="0"/>
              <w:autoSpaceDN w:val="0"/>
              <w:adjustRightInd w:val="0"/>
              <w:spacing w:before="0" w:after="0"/>
              <w:rPr>
                <w:rFonts w:ascii="Arial" w:hAnsi="Arial" w:cs="Arial"/>
                <w:sz w:val="20"/>
                <w:szCs w:val="20"/>
                <w:lang w:val="en-GB"/>
              </w:rPr>
            </w:pPr>
          </w:p>
          <w:p w14:paraId="66F62533" w14:textId="77777777" w:rsidR="00722ACD" w:rsidRPr="008E64E7" w:rsidRDefault="00722ACD" w:rsidP="00722ACD">
            <w:pPr>
              <w:autoSpaceDE w:val="0"/>
              <w:autoSpaceDN w:val="0"/>
              <w:adjustRightInd w:val="0"/>
              <w:spacing w:before="0" w:after="0"/>
              <w:rPr>
                <w:rFonts w:ascii="Arial" w:hAnsi="Arial" w:cs="Arial"/>
                <w:sz w:val="20"/>
                <w:szCs w:val="20"/>
                <w:lang w:val="en-GB"/>
              </w:rPr>
            </w:pPr>
            <w:r w:rsidRPr="008E64E7">
              <w:rPr>
                <w:rFonts w:ascii="Arial" w:hAnsi="Arial" w:cs="Arial"/>
                <w:sz w:val="20"/>
                <w:szCs w:val="20"/>
                <w:lang w:val="en-GB"/>
              </w:rPr>
              <w:t xml:space="preserve">The Fund invests in fixed income and equity securities of high-quality companies whose ESG profiles rank at the higher end of a scale provided by an external third-party data provider. These ratings are used to indicate the ESG performance of companies in the Fund's investment universe. The Fund will invest at least 65% of the combined weighting of its </w:t>
            </w:r>
            <w:r w:rsidRPr="008E64E7">
              <w:rPr>
                <w:rFonts w:ascii="Arial" w:hAnsi="Arial" w:cs="Arial"/>
                <w:sz w:val="20"/>
                <w:szCs w:val="20"/>
                <w:lang w:val="en-GB"/>
              </w:rPr>
              <w:lastRenderedPageBreak/>
              <w:t>investments in equities and corporate bonds in securities of companies which score in the top three gradings of a seven-point rating system (AAA, AA and A). The Fund will not invest in any asset eligible for such a rating which scores in the bottom grading (CCC).</w:t>
            </w:r>
          </w:p>
          <w:p w14:paraId="0BFE0D1E" w14:textId="77777777" w:rsidR="00722ACD" w:rsidRPr="008E64E7" w:rsidRDefault="00722ACD" w:rsidP="009B25B9">
            <w:pPr>
              <w:autoSpaceDE w:val="0"/>
              <w:autoSpaceDN w:val="0"/>
              <w:adjustRightInd w:val="0"/>
              <w:spacing w:before="0" w:after="0"/>
              <w:rPr>
                <w:rFonts w:ascii="Arial" w:hAnsi="Arial" w:cs="Arial"/>
                <w:sz w:val="20"/>
                <w:szCs w:val="20"/>
                <w:lang w:val="en-GB"/>
              </w:rPr>
            </w:pPr>
          </w:p>
          <w:p w14:paraId="2C49E77B" w14:textId="66BE3EE8" w:rsidR="00722ACD" w:rsidRPr="008E64E7" w:rsidRDefault="00722ACD" w:rsidP="009B25B9">
            <w:pPr>
              <w:autoSpaceDE w:val="0"/>
              <w:autoSpaceDN w:val="0"/>
              <w:adjustRightInd w:val="0"/>
              <w:spacing w:before="0" w:after="0"/>
              <w:rPr>
                <w:rFonts w:ascii="Arial" w:hAnsi="Arial" w:cs="Arial"/>
                <w:sz w:val="20"/>
                <w:szCs w:val="20"/>
                <w:lang w:val="en-GB"/>
              </w:rPr>
            </w:pPr>
            <w:r w:rsidRPr="008E64E7">
              <w:rPr>
                <w:rFonts w:ascii="Arial" w:hAnsi="Arial" w:cs="Arial"/>
                <w:sz w:val="20"/>
                <w:szCs w:val="20"/>
                <w:lang w:val="en-GB"/>
              </w:rPr>
              <w:t>The Fund avoids investing in companies which violate humanitarian principles or labour rights by reference to the UN Global Compact (</w:t>
            </w:r>
            <w:r w:rsidR="00D61714">
              <w:rPr>
                <w:rFonts w:ascii="Arial" w:hAnsi="Arial" w:cs="Arial"/>
                <w:sz w:val="20"/>
                <w:szCs w:val="20"/>
                <w:lang w:val="en-GB"/>
              </w:rPr>
              <w:t>"</w:t>
            </w:r>
            <w:r w:rsidRPr="00D61714">
              <w:rPr>
                <w:rFonts w:ascii="Arial" w:hAnsi="Arial" w:cs="Arial"/>
                <w:sz w:val="20"/>
                <w:szCs w:val="20"/>
                <w:lang w:val="en-GB"/>
              </w:rPr>
              <w:t>UNGC</w:t>
            </w:r>
            <w:r w:rsidR="00D61714">
              <w:rPr>
                <w:rFonts w:ascii="Arial" w:hAnsi="Arial" w:cs="Arial"/>
                <w:sz w:val="20"/>
                <w:szCs w:val="20"/>
                <w:lang w:val="en-GB"/>
              </w:rPr>
              <w:t>"</w:t>
            </w:r>
            <w:r w:rsidRPr="008E64E7">
              <w:rPr>
                <w:rFonts w:ascii="Arial" w:hAnsi="Arial" w:cs="Arial"/>
                <w:sz w:val="20"/>
                <w:szCs w:val="20"/>
                <w:lang w:val="en-GB"/>
              </w:rPr>
              <w:t>) Principles</w:t>
            </w:r>
            <w:r w:rsidR="007C578F">
              <w:rPr>
                <w:rFonts w:ascii="Arial" w:hAnsi="Arial" w:cs="Arial"/>
                <w:sz w:val="20"/>
                <w:szCs w:val="20"/>
                <w:lang w:val="en-GB"/>
              </w:rPr>
              <w:t xml:space="preserve"> </w:t>
            </w:r>
            <w:r w:rsidR="007C578F" w:rsidRPr="00844690">
              <w:rPr>
                <w:rFonts w:ascii="Arial" w:hAnsi="Arial" w:cs="Arial"/>
                <w:sz w:val="20"/>
                <w:szCs w:val="20"/>
                <w:lang w:val="en-GB"/>
              </w:rPr>
              <w:t>or Organisation for Economic Cooperation and Development (</w:t>
            </w:r>
            <w:r w:rsidR="00D61714">
              <w:rPr>
                <w:rFonts w:ascii="Arial" w:hAnsi="Arial" w:cs="Arial"/>
                <w:sz w:val="20"/>
                <w:szCs w:val="20"/>
                <w:lang w:val="en-GB"/>
              </w:rPr>
              <w:t>"</w:t>
            </w:r>
            <w:r w:rsidR="007C578F" w:rsidRPr="00D61714">
              <w:rPr>
                <w:rFonts w:ascii="Arial" w:hAnsi="Arial" w:cs="Arial"/>
                <w:sz w:val="20"/>
                <w:szCs w:val="20"/>
                <w:lang w:val="en-GB"/>
              </w:rPr>
              <w:t>OECD</w:t>
            </w:r>
            <w:r w:rsidR="00D61714">
              <w:rPr>
                <w:rFonts w:ascii="Arial" w:hAnsi="Arial" w:cs="Arial"/>
                <w:sz w:val="20"/>
                <w:szCs w:val="20"/>
                <w:lang w:val="en-GB"/>
              </w:rPr>
              <w:t>"</w:t>
            </w:r>
            <w:r w:rsidR="007C578F" w:rsidRPr="00844690">
              <w:rPr>
                <w:rFonts w:ascii="Arial" w:hAnsi="Arial" w:cs="Arial"/>
                <w:sz w:val="20"/>
                <w:szCs w:val="20"/>
                <w:lang w:val="en-GB"/>
              </w:rPr>
              <w:t>) Guidelines for Multinational Enterprises</w:t>
            </w:r>
            <w:r w:rsidRPr="008E64E7">
              <w:rPr>
                <w:rFonts w:ascii="Arial" w:hAnsi="Arial" w:cs="Arial"/>
                <w:sz w:val="20"/>
                <w:szCs w:val="20"/>
                <w:lang w:val="en-GB"/>
              </w:rPr>
              <w:t xml:space="preserve">. A third-party data provider is used to identify a violation; measured by the severity and number of human and labour rights controversial incidents recorded for a company. </w:t>
            </w:r>
          </w:p>
          <w:p w14:paraId="2A421A46" w14:textId="77777777" w:rsidR="00722ACD" w:rsidRPr="008E64E7" w:rsidRDefault="00722ACD" w:rsidP="009B25B9">
            <w:pPr>
              <w:autoSpaceDE w:val="0"/>
              <w:autoSpaceDN w:val="0"/>
              <w:adjustRightInd w:val="0"/>
              <w:spacing w:before="0" w:after="0"/>
              <w:rPr>
                <w:rFonts w:ascii="Arial" w:hAnsi="Arial" w:cs="Arial"/>
                <w:sz w:val="20"/>
                <w:szCs w:val="20"/>
                <w:lang w:val="en-GB"/>
              </w:rPr>
            </w:pPr>
          </w:p>
          <w:p w14:paraId="62D82AC7" w14:textId="4C7E99A0" w:rsidR="005A4005" w:rsidRDefault="00722ACD" w:rsidP="009B25B9">
            <w:pPr>
              <w:autoSpaceDE w:val="0"/>
              <w:autoSpaceDN w:val="0"/>
              <w:adjustRightInd w:val="0"/>
              <w:spacing w:before="0" w:after="0"/>
              <w:contextualSpacing/>
              <w:rPr>
                <w:rFonts w:ascii="Arial" w:hAnsi="Arial" w:cs="Arial"/>
                <w:sz w:val="20"/>
                <w:szCs w:val="20"/>
                <w:lang w:val="en-GB"/>
              </w:rPr>
            </w:pPr>
            <w:r w:rsidRPr="009B25B9">
              <w:rPr>
                <w:rFonts w:ascii="Arial" w:hAnsi="Arial" w:cs="Arial"/>
                <w:sz w:val="20"/>
                <w:szCs w:val="20"/>
                <w:lang w:val="en-GB"/>
              </w:rPr>
              <w:t>The Fund excludes investing in companies which are subject to an Exclusionary Screen</w:t>
            </w:r>
            <w:r w:rsidR="00B40B08" w:rsidRPr="009B25B9">
              <w:rPr>
                <w:rFonts w:ascii="Arial" w:hAnsi="Arial" w:cs="Arial"/>
                <w:sz w:val="20"/>
                <w:szCs w:val="20"/>
                <w:lang w:val="en-GB"/>
              </w:rPr>
              <w:t xml:space="preserve"> </w:t>
            </w:r>
            <w:r w:rsidRPr="009B25B9">
              <w:rPr>
                <w:rFonts w:ascii="Arial" w:hAnsi="Arial" w:cs="Arial"/>
                <w:sz w:val="20"/>
                <w:szCs w:val="20"/>
                <w:lang w:val="en-GB"/>
              </w:rPr>
              <w:t xml:space="preserve">(‘ES’). The ES is based on ethical criteria set by the Investment Manager and changes to the ES will be implemented on an annual basis, with notification provided to Shareholders. The ES prevents the Fund from investing in companies that: </w:t>
            </w:r>
          </w:p>
          <w:p w14:paraId="01B1AEB3" w14:textId="77777777" w:rsidR="009B25B9" w:rsidRPr="009B25B9" w:rsidRDefault="009B25B9" w:rsidP="00662AD1">
            <w:pPr>
              <w:autoSpaceDE w:val="0"/>
              <w:autoSpaceDN w:val="0"/>
              <w:adjustRightInd w:val="0"/>
              <w:spacing w:before="0" w:after="0"/>
              <w:contextualSpacing/>
              <w:jc w:val="left"/>
              <w:rPr>
                <w:rFonts w:ascii="Arial" w:hAnsi="Arial" w:cs="Arial"/>
                <w:sz w:val="20"/>
                <w:szCs w:val="20"/>
                <w:lang w:val="en-GB"/>
              </w:rPr>
            </w:pPr>
          </w:p>
          <w:p w14:paraId="55C90327" w14:textId="45DEB1E8" w:rsidR="005A4005" w:rsidRPr="009B25B9" w:rsidRDefault="00D61714" w:rsidP="00B40B08">
            <w:pPr>
              <w:numPr>
                <w:ilvl w:val="0"/>
                <w:numId w:val="22"/>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a</w:t>
            </w:r>
            <w:r w:rsidR="00F44871" w:rsidRPr="009B25B9">
              <w:rPr>
                <w:rFonts w:ascii="Arial" w:hAnsi="Arial" w:cs="Arial"/>
                <w:sz w:val="20"/>
                <w:szCs w:val="20"/>
                <w:lang w:val="en-GB"/>
              </w:rPr>
              <w:t>re involved in</w:t>
            </w:r>
            <w:r w:rsidR="00D70FBB" w:rsidRPr="009B25B9">
              <w:rPr>
                <w:rFonts w:ascii="Arial" w:hAnsi="Arial" w:cs="Arial"/>
                <w:sz w:val="20"/>
                <w:szCs w:val="20"/>
                <w:lang w:val="en-GB"/>
              </w:rPr>
              <w:t xml:space="preserve"> any activities related to controversial weapons;</w:t>
            </w:r>
            <w:r w:rsidR="005A4005" w:rsidRPr="009B25B9">
              <w:rPr>
                <w:rFonts w:ascii="Arial" w:hAnsi="Arial" w:cs="Arial"/>
                <w:sz w:val="20"/>
                <w:szCs w:val="20"/>
                <w:lang w:val="en-GB"/>
              </w:rPr>
              <w:t xml:space="preserve"> </w:t>
            </w:r>
          </w:p>
          <w:p w14:paraId="3921BE8E" w14:textId="2427ACFE" w:rsidR="00D70FBB" w:rsidRPr="009B25B9" w:rsidRDefault="00D70FBB" w:rsidP="00D70FBB">
            <w:pPr>
              <w:numPr>
                <w:ilvl w:val="0"/>
                <w:numId w:val="22"/>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derive more than 5% of their revenue from conventional weapons;</w:t>
            </w:r>
          </w:p>
          <w:p w14:paraId="1B8ACFD4" w14:textId="3A841E96" w:rsidR="005A4005" w:rsidRPr="009B25B9" w:rsidRDefault="005A4005" w:rsidP="00D70FBB">
            <w:pPr>
              <w:numPr>
                <w:ilvl w:val="0"/>
                <w:numId w:val="22"/>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 xml:space="preserve">derive </w:t>
            </w:r>
            <w:r w:rsidR="00662AD1" w:rsidRPr="009B25B9">
              <w:rPr>
                <w:rFonts w:ascii="Arial" w:hAnsi="Arial" w:cs="Arial"/>
                <w:sz w:val="20"/>
                <w:szCs w:val="20"/>
                <w:lang w:val="en-GB"/>
              </w:rPr>
              <w:t xml:space="preserve">more than </w:t>
            </w:r>
            <w:r w:rsidRPr="009B25B9">
              <w:rPr>
                <w:rFonts w:ascii="Arial" w:hAnsi="Arial" w:cs="Arial"/>
                <w:sz w:val="20"/>
                <w:szCs w:val="20"/>
                <w:lang w:val="en-GB"/>
              </w:rPr>
              <w:t xml:space="preserve">1% of their revenue from </w:t>
            </w:r>
            <w:r w:rsidR="00D70FBB" w:rsidRPr="009B25B9">
              <w:rPr>
                <w:rFonts w:ascii="Arial" w:hAnsi="Arial" w:cs="Arial"/>
                <w:sz w:val="20"/>
                <w:szCs w:val="20"/>
                <w:lang w:val="en-GB"/>
              </w:rPr>
              <w:t>the production of thermal coal</w:t>
            </w:r>
            <w:r w:rsidR="00662AD1" w:rsidRPr="009B25B9">
              <w:rPr>
                <w:rFonts w:ascii="Arial" w:hAnsi="Arial" w:cs="Arial"/>
                <w:sz w:val="20"/>
                <w:szCs w:val="20"/>
                <w:lang w:val="en-GB"/>
              </w:rPr>
              <w:t>;</w:t>
            </w:r>
          </w:p>
          <w:p w14:paraId="3753B7A1" w14:textId="3EBC5B1E" w:rsidR="005A4005" w:rsidRPr="009B25B9" w:rsidRDefault="00F44871" w:rsidP="00B40B08">
            <w:pPr>
              <w:numPr>
                <w:ilvl w:val="0"/>
                <w:numId w:val="22"/>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are involved in</w:t>
            </w:r>
            <w:r w:rsidR="005A4005" w:rsidRPr="009B25B9">
              <w:rPr>
                <w:rFonts w:ascii="Arial" w:hAnsi="Arial" w:cs="Arial"/>
                <w:sz w:val="20"/>
                <w:szCs w:val="20"/>
                <w:lang w:val="en-GB"/>
              </w:rPr>
              <w:t xml:space="preserve"> the production of tobacco</w:t>
            </w:r>
            <w:r w:rsidR="00D70FBB" w:rsidRPr="009B25B9">
              <w:rPr>
                <w:rFonts w:ascii="Arial" w:hAnsi="Arial" w:cs="Arial"/>
                <w:sz w:val="20"/>
                <w:szCs w:val="20"/>
                <w:lang w:val="en-GB"/>
              </w:rPr>
              <w:t xml:space="preserve"> products</w:t>
            </w:r>
            <w:r w:rsidR="005A4005" w:rsidRPr="009B25B9">
              <w:rPr>
                <w:rFonts w:ascii="Arial" w:hAnsi="Arial" w:cs="Arial"/>
                <w:sz w:val="20"/>
                <w:szCs w:val="20"/>
                <w:lang w:val="en-GB"/>
              </w:rPr>
              <w:t>;</w:t>
            </w:r>
          </w:p>
          <w:p w14:paraId="21B87D7F" w14:textId="305DFE20" w:rsidR="005A4005" w:rsidRPr="009B25B9" w:rsidRDefault="005A4005" w:rsidP="00B40B08">
            <w:pPr>
              <w:numPr>
                <w:ilvl w:val="0"/>
                <w:numId w:val="22"/>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 xml:space="preserve">derive </w:t>
            </w:r>
            <w:r w:rsidR="00662AD1" w:rsidRPr="009B25B9">
              <w:rPr>
                <w:rFonts w:ascii="Arial" w:hAnsi="Arial" w:cs="Arial"/>
                <w:sz w:val="20"/>
                <w:szCs w:val="20"/>
                <w:lang w:val="en-GB"/>
              </w:rPr>
              <w:t xml:space="preserve">more than </w:t>
            </w:r>
            <w:r w:rsidRPr="009B25B9">
              <w:rPr>
                <w:rFonts w:ascii="Arial" w:hAnsi="Arial" w:cs="Arial"/>
                <w:sz w:val="20"/>
                <w:szCs w:val="20"/>
                <w:lang w:val="en-GB"/>
              </w:rPr>
              <w:t>10% of their revenues from the exploration, extraction, distribution or refining of oil fuels;</w:t>
            </w:r>
          </w:p>
          <w:p w14:paraId="3DB33B17" w14:textId="3683794E" w:rsidR="005A4005" w:rsidRPr="009B25B9" w:rsidRDefault="005A4005" w:rsidP="00B40B08">
            <w:pPr>
              <w:numPr>
                <w:ilvl w:val="0"/>
                <w:numId w:val="22"/>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 xml:space="preserve">derive </w:t>
            </w:r>
            <w:r w:rsidR="00662AD1" w:rsidRPr="009B25B9">
              <w:rPr>
                <w:rFonts w:ascii="Arial" w:hAnsi="Arial" w:cs="Arial"/>
                <w:sz w:val="20"/>
                <w:szCs w:val="20"/>
                <w:lang w:val="en-GB"/>
              </w:rPr>
              <w:t xml:space="preserve">more than </w:t>
            </w:r>
            <w:r w:rsidRPr="009B25B9">
              <w:rPr>
                <w:rFonts w:ascii="Arial" w:hAnsi="Arial" w:cs="Arial"/>
                <w:sz w:val="20"/>
                <w:szCs w:val="20"/>
                <w:lang w:val="en-GB"/>
              </w:rPr>
              <w:t xml:space="preserve">50% of their revenues from the exploration, extraction, manufacturing or distribution of gaseous fuels; </w:t>
            </w:r>
          </w:p>
          <w:p w14:paraId="1FEEC5E9" w14:textId="4431E898" w:rsidR="005A4005" w:rsidRPr="009B25B9" w:rsidRDefault="005A4005" w:rsidP="007C578F">
            <w:pPr>
              <w:numPr>
                <w:ilvl w:val="0"/>
                <w:numId w:val="22"/>
              </w:numPr>
              <w:autoSpaceDE w:val="0"/>
              <w:autoSpaceDN w:val="0"/>
              <w:adjustRightInd w:val="0"/>
              <w:spacing w:before="0" w:after="0"/>
              <w:ind w:left="635"/>
              <w:contextualSpacing/>
              <w:jc w:val="left"/>
              <w:rPr>
                <w:rFonts w:ascii="Arial" w:hAnsi="Arial" w:cs="Arial"/>
                <w:sz w:val="20"/>
                <w:szCs w:val="20"/>
                <w:lang w:val="en-GB"/>
              </w:rPr>
            </w:pPr>
            <w:r w:rsidRPr="009B25B9">
              <w:rPr>
                <w:rFonts w:ascii="Arial" w:hAnsi="Arial" w:cs="Arial"/>
                <w:sz w:val="20"/>
                <w:szCs w:val="20"/>
                <w:lang w:val="en-GB"/>
              </w:rPr>
              <w:t xml:space="preserve">derive </w:t>
            </w:r>
            <w:r w:rsidR="00662AD1" w:rsidRPr="009B25B9">
              <w:rPr>
                <w:rFonts w:ascii="Arial" w:hAnsi="Arial" w:cs="Arial"/>
                <w:sz w:val="20"/>
                <w:szCs w:val="20"/>
                <w:lang w:val="en-GB"/>
              </w:rPr>
              <w:t xml:space="preserve">more than </w:t>
            </w:r>
            <w:r w:rsidRPr="009B25B9">
              <w:rPr>
                <w:rFonts w:ascii="Arial" w:hAnsi="Arial" w:cs="Arial"/>
                <w:sz w:val="20"/>
                <w:szCs w:val="20"/>
                <w:lang w:val="en-GB"/>
              </w:rPr>
              <w:t>50% of their revenues from electricity generation with a GHG intensity of more than 100 g CO2 e/kWh;</w:t>
            </w:r>
          </w:p>
          <w:p w14:paraId="528D71E5" w14:textId="77777777" w:rsidR="00B40B08" w:rsidRPr="009B25B9" w:rsidRDefault="005A4005" w:rsidP="00B40B08">
            <w:pPr>
              <w:numPr>
                <w:ilvl w:val="0"/>
                <w:numId w:val="22"/>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derive more than 5% of their revenue from gambling-related business activities;</w:t>
            </w:r>
          </w:p>
          <w:p w14:paraId="71ECC092" w14:textId="77777777" w:rsidR="005A4005" w:rsidRPr="009B25B9" w:rsidRDefault="005A4005" w:rsidP="00B40B08">
            <w:pPr>
              <w:numPr>
                <w:ilvl w:val="0"/>
                <w:numId w:val="22"/>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derive revenues from pornography activities;</w:t>
            </w:r>
          </w:p>
          <w:p w14:paraId="22A48E49" w14:textId="77777777" w:rsidR="005A4005" w:rsidRPr="009B25B9" w:rsidRDefault="005A4005" w:rsidP="00B40B08">
            <w:pPr>
              <w:numPr>
                <w:ilvl w:val="0"/>
                <w:numId w:val="22"/>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 xml:space="preserve">derive revenues from the manufacture of abortifacients; and </w:t>
            </w:r>
          </w:p>
          <w:p w14:paraId="1DF35A11" w14:textId="77777777" w:rsidR="005A4005" w:rsidRPr="009B25B9" w:rsidRDefault="005A4005" w:rsidP="00B40B08">
            <w:pPr>
              <w:numPr>
                <w:ilvl w:val="0"/>
                <w:numId w:val="22"/>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derive more than 10% of their revenue from the manufacture of alcoholic products.</w:t>
            </w:r>
          </w:p>
          <w:p w14:paraId="354B94C8" w14:textId="77777777" w:rsidR="005A4005" w:rsidRPr="009B25B9" w:rsidRDefault="005A4005" w:rsidP="005A4005">
            <w:pPr>
              <w:autoSpaceDE w:val="0"/>
              <w:autoSpaceDN w:val="0"/>
              <w:adjustRightInd w:val="0"/>
              <w:spacing w:before="0" w:after="0"/>
              <w:contextualSpacing/>
              <w:jc w:val="left"/>
              <w:rPr>
                <w:rFonts w:ascii="Arial" w:hAnsi="Arial" w:cs="Arial"/>
                <w:sz w:val="20"/>
                <w:szCs w:val="20"/>
                <w:lang w:val="en-GB"/>
              </w:rPr>
            </w:pPr>
          </w:p>
          <w:p w14:paraId="08DD16A6" w14:textId="77777777" w:rsidR="005A4005" w:rsidRPr="009B25B9" w:rsidRDefault="005A4005" w:rsidP="005A4005">
            <w:pPr>
              <w:spacing w:before="0" w:after="0"/>
              <w:rPr>
                <w:rFonts w:ascii="Arial" w:hAnsi="Arial" w:cs="Arial"/>
                <w:sz w:val="20"/>
                <w:szCs w:val="20"/>
                <w:lang w:val="en-GB"/>
              </w:rPr>
            </w:pPr>
            <w:r w:rsidRPr="009B25B9">
              <w:rPr>
                <w:rFonts w:ascii="Arial" w:hAnsi="Arial" w:cs="Arial"/>
                <w:sz w:val="20"/>
                <w:szCs w:val="20"/>
                <w:lang w:val="en-GB"/>
              </w:rPr>
              <w:t xml:space="preserve">The Exclusionary Screen is expected to comply with the exclusion criteria of the Paris-Aligned Benchmark (PAB) per Article 12(1) of Commission Delegated Regulation (EU) 2020/1818. </w:t>
            </w:r>
          </w:p>
          <w:p w14:paraId="7BBE9D14" w14:textId="77777777" w:rsidR="005A4005" w:rsidRPr="009B25B9" w:rsidRDefault="005A4005" w:rsidP="00B40B08">
            <w:pPr>
              <w:autoSpaceDE w:val="0"/>
              <w:autoSpaceDN w:val="0"/>
              <w:adjustRightInd w:val="0"/>
              <w:spacing w:before="0" w:after="0"/>
              <w:contextualSpacing/>
              <w:jc w:val="left"/>
              <w:rPr>
                <w:rFonts w:ascii="Arial" w:hAnsi="Arial" w:cs="Arial"/>
                <w:sz w:val="20"/>
                <w:szCs w:val="20"/>
                <w:lang w:val="en-GB"/>
              </w:rPr>
            </w:pPr>
          </w:p>
          <w:p w14:paraId="4FAA73CD" w14:textId="77777777" w:rsidR="00722ACD" w:rsidRPr="009B25B9" w:rsidRDefault="00722ACD" w:rsidP="00722ACD">
            <w:pPr>
              <w:autoSpaceDE w:val="0"/>
              <w:autoSpaceDN w:val="0"/>
              <w:adjustRightInd w:val="0"/>
              <w:spacing w:before="0" w:after="0"/>
              <w:rPr>
                <w:rFonts w:ascii="Arial" w:hAnsi="Arial" w:cs="Arial"/>
                <w:sz w:val="20"/>
                <w:szCs w:val="20"/>
                <w:lang w:val="en-GB"/>
              </w:rPr>
            </w:pPr>
          </w:p>
          <w:p w14:paraId="59296BAB" w14:textId="77777777" w:rsidR="00722ACD" w:rsidRPr="009B25B9" w:rsidRDefault="00722ACD" w:rsidP="00722ACD">
            <w:pPr>
              <w:spacing w:before="0" w:after="0"/>
              <w:rPr>
                <w:rFonts w:ascii="Arial" w:hAnsi="Arial" w:cs="Arial"/>
                <w:sz w:val="20"/>
                <w:szCs w:val="20"/>
                <w:lang w:val="en-GB"/>
              </w:rPr>
            </w:pPr>
            <w:r w:rsidRPr="009B25B9">
              <w:rPr>
                <w:rFonts w:ascii="Arial" w:hAnsi="Arial" w:cs="Arial"/>
                <w:sz w:val="20"/>
                <w:szCs w:val="20"/>
                <w:lang w:val="en-GB"/>
              </w:rPr>
              <w:t>The Fund has not designated a reference benchmark for the purpose of attaining the above environmental and social characteristics.</w:t>
            </w:r>
          </w:p>
          <w:p w14:paraId="2514640D" w14:textId="77777777" w:rsidR="00722ACD" w:rsidRPr="008E64E7" w:rsidRDefault="00722ACD" w:rsidP="00722ACD">
            <w:pPr>
              <w:spacing w:before="0" w:after="0"/>
              <w:jc w:val="left"/>
              <w:rPr>
                <w:rFonts w:ascii="Arial" w:hAnsi="Arial" w:cs="Arial"/>
                <w:bCs/>
                <w:sz w:val="20"/>
                <w:szCs w:val="20"/>
                <w:lang w:val="en-GB"/>
              </w:rPr>
            </w:pPr>
          </w:p>
        </w:tc>
      </w:tr>
      <w:tr w:rsidR="00722ACD" w:rsidRPr="00722ACD" w14:paraId="6AD9A6E6" w14:textId="77777777" w:rsidTr="007C578F">
        <w:trPr>
          <w:trHeight w:val="389"/>
        </w:trPr>
        <w:tc>
          <w:tcPr>
            <w:tcW w:w="1105" w:type="pct"/>
            <w:vMerge w:val="restart"/>
            <w:shd w:val="clear" w:color="auto" w:fill="D9D9D9" w:themeFill="background1" w:themeFillShade="D9"/>
          </w:tcPr>
          <w:p w14:paraId="66BB3BD7" w14:textId="77777777" w:rsidR="00722ACD" w:rsidRPr="00722ACD" w:rsidRDefault="00722ACD" w:rsidP="00722ACD">
            <w:pPr>
              <w:spacing w:before="0" w:after="0"/>
              <w:jc w:val="left"/>
              <w:rPr>
                <w:rFonts w:ascii="Arial" w:hAnsi="Arial" w:cs="Arial"/>
                <w:sz w:val="18"/>
                <w:szCs w:val="18"/>
                <w:lang w:val="en-GB"/>
              </w:rPr>
            </w:pPr>
            <w:r w:rsidRPr="00722ACD">
              <w:rPr>
                <w:rFonts w:ascii="Arial" w:hAnsi="Arial" w:cs="Arial"/>
                <w:bCs/>
                <w:sz w:val="18"/>
                <w:szCs w:val="18"/>
                <w:lang w:val="en-GB"/>
              </w:rPr>
              <w:lastRenderedPageBreak/>
              <w:t xml:space="preserve">Sustainability indicators </w:t>
            </w:r>
            <w:r w:rsidRPr="00722ACD">
              <w:rPr>
                <w:rFonts w:ascii="Arial" w:hAnsi="Arial" w:cs="Arial"/>
                <w:sz w:val="18"/>
                <w:szCs w:val="18"/>
                <w:lang w:val="en-GB"/>
              </w:rPr>
              <w:t>measure how the environmental or social characteristics promoted by the financial product are attained.</w:t>
            </w:r>
          </w:p>
        </w:tc>
        <w:tc>
          <w:tcPr>
            <w:tcW w:w="101" w:type="pct"/>
            <w:shd w:val="clear" w:color="auto" w:fill="FFFFFF" w:themeFill="background1"/>
          </w:tcPr>
          <w:p w14:paraId="37F3866A" w14:textId="77777777" w:rsidR="00722ACD" w:rsidRPr="00722ACD" w:rsidRDefault="00722ACD" w:rsidP="00722ACD">
            <w:pPr>
              <w:spacing w:before="0" w:after="0"/>
              <w:ind w:left="340"/>
              <w:jc w:val="left"/>
              <w:rPr>
                <w:noProof/>
                <w:sz w:val="22"/>
                <w:szCs w:val="22"/>
                <w:lang w:val="en-GB"/>
              </w:rPr>
            </w:pPr>
          </w:p>
        </w:tc>
        <w:tc>
          <w:tcPr>
            <w:tcW w:w="3794" w:type="pct"/>
            <w:gridSpan w:val="6"/>
          </w:tcPr>
          <w:p w14:paraId="14786C26" w14:textId="77777777" w:rsidR="00722ACD" w:rsidRPr="00722ACD" w:rsidRDefault="00722ACD" w:rsidP="00722ACD">
            <w:pPr>
              <w:spacing w:before="0" w:after="0"/>
              <w:ind w:left="340"/>
              <w:jc w:val="left"/>
              <w:rPr>
                <w:rFonts w:ascii="Arial" w:hAnsi="Arial" w:cs="Arial"/>
                <w:b/>
                <w:i/>
                <w:iCs/>
                <w:sz w:val="20"/>
                <w:szCs w:val="20"/>
                <w:lang w:val="en-GB"/>
              </w:rPr>
            </w:pPr>
            <w:r w:rsidRPr="00722ACD">
              <w:rPr>
                <w:b/>
                <w:noProof/>
                <w:sz w:val="22"/>
                <w:szCs w:val="22"/>
                <w:lang w:val="en-GB"/>
              </w:rPr>
              <mc:AlternateContent>
                <mc:Choice Requires="wps">
                  <w:drawing>
                    <wp:anchor distT="0" distB="0" distL="114300" distR="114300" simplePos="0" relativeHeight="251659264" behindDoc="0" locked="0" layoutInCell="1" allowOverlap="1" wp14:anchorId="37ED3FD2" wp14:editId="23B62013">
                      <wp:simplePos x="0" y="0"/>
                      <wp:positionH relativeFrom="column">
                        <wp:posOffset>-864</wp:posOffset>
                      </wp:positionH>
                      <wp:positionV relativeFrom="page">
                        <wp:posOffset>7010</wp:posOffset>
                      </wp:positionV>
                      <wp:extent cx="130175" cy="130175"/>
                      <wp:effectExtent l="0" t="0" r="3175" b="3175"/>
                      <wp:wrapSquare wrapText="bothSides"/>
                      <wp:docPr id="64" name="Oval 6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FCBE87" id="Oval 64" o:spid="_x0000_s1026" style="position:absolute;margin-left:-.05pt;margin-top:.55pt;width:10.25pt;height:10.2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" fillcolor="#d0cece" stroked="f" strokeweight="1pt">
                      <v:stroke joinstyle="miter"/>
                      <w10:wrap type="square" anchory="page"/>
                    </v:oval>
                  </w:pict>
                </mc:Fallback>
              </mc:AlternateContent>
            </w:r>
            <w:r w:rsidRPr="00722ACD">
              <w:rPr>
                <w:rFonts w:ascii="Arial" w:hAnsi="Arial" w:cs="Arial"/>
                <w:b/>
                <w:i/>
                <w:iCs/>
                <w:sz w:val="20"/>
                <w:szCs w:val="20"/>
                <w:lang w:val="en-GB"/>
              </w:rPr>
              <w:t>What sustainability indicators are used to measure the attainment of each of the environmental or social characteristics promoted by this financial product?</w:t>
            </w:r>
          </w:p>
        </w:tc>
      </w:tr>
      <w:tr w:rsidR="00722ACD" w:rsidRPr="00722ACD" w14:paraId="4A0B96EF" w14:textId="77777777" w:rsidTr="007C578F">
        <w:trPr>
          <w:trHeight w:val="1153"/>
        </w:trPr>
        <w:tc>
          <w:tcPr>
            <w:tcW w:w="1105" w:type="pct"/>
            <w:vMerge/>
          </w:tcPr>
          <w:p w14:paraId="3AE4AF21"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721F5C47" w14:textId="77777777" w:rsidR="00722ACD" w:rsidRPr="00722ACD" w:rsidRDefault="00722ACD" w:rsidP="00722ACD">
            <w:pPr>
              <w:spacing w:before="0" w:after="0"/>
              <w:jc w:val="left"/>
              <w:rPr>
                <w:rFonts w:ascii="Arial" w:eastAsiaTheme="minorEastAsia" w:hAnsi="Arial" w:cs="Arial"/>
                <w:color w:val="0070C0"/>
                <w:sz w:val="20"/>
                <w:szCs w:val="20"/>
                <w:lang w:val="en-GB"/>
              </w:rPr>
            </w:pPr>
          </w:p>
        </w:tc>
        <w:tc>
          <w:tcPr>
            <w:tcW w:w="3794" w:type="pct"/>
            <w:gridSpan w:val="6"/>
          </w:tcPr>
          <w:p w14:paraId="38240116" w14:textId="77777777" w:rsidR="00722ACD" w:rsidRPr="008E64E7" w:rsidRDefault="00722ACD" w:rsidP="00722ACD">
            <w:pPr>
              <w:spacing w:before="0" w:after="0"/>
              <w:rPr>
                <w:rFonts w:ascii="Arial" w:hAnsi="Arial" w:cs="Arial"/>
                <w:sz w:val="20"/>
                <w:szCs w:val="20"/>
                <w:lang w:val="en-GB"/>
              </w:rPr>
            </w:pPr>
          </w:p>
          <w:p w14:paraId="584A750B" w14:textId="77777777" w:rsidR="00722ACD" w:rsidRPr="008E64E7" w:rsidRDefault="00722ACD" w:rsidP="00722ACD">
            <w:pPr>
              <w:spacing w:before="0" w:after="0"/>
              <w:rPr>
                <w:rFonts w:ascii="Arial" w:hAnsi="Arial" w:cs="Arial"/>
                <w:sz w:val="20"/>
                <w:szCs w:val="20"/>
                <w:lang w:val="en-GB"/>
              </w:rPr>
            </w:pPr>
            <w:r w:rsidRPr="008E64E7">
              <w:rPr>
                <w:rFonts w:ascii="Arial" w:hAnsi="Arial" w:cs="Arial"/>
                <w:sz w:val="20"/>
                <w:szCs w:val="20"/>
                <w:lang w:val="en-GB"/>
              </w:rPr>
              <w:t xml:space="preserve">On an ongoing basis, the Investment Manager uses the following sustainability indicators to monitor; </w:t>
            </w:r>
          </w:p>
          <w:p w14:paraId="3B790ED9" w14:textId="77777777" w:rsidR="00722ACD" w:rsidRPr="008E64E7" w:rsidRDefault="00722ACD" w:rsidP="00722ACD">
            <w:pPr>
              <w:spacing w:before="0" w:after="0"/>
              <w:rPr>
                <w:rFonts w:ascii="Arial" w:hAnsi="Arial" w:cs="Arial"/>
                <w:sz w:val="20"/>
                <w:szCs w:val="20"/>
                <w:lang w:val="en-GB"/>
              </w:rPr>
            </w:pPr>
          </w:p>
          <w:p w14:paraId="2E3B6B3B" w14:textId="77777777" w:rsidR="00722ACD" w:rsidRPr="008E64E7" w:rsidRDefault="00722ACD" w:rsidP="00D6633B">
            <w:pPr>
              <w:numPr>
                <w:ilvl w:val="0"/>
                <w:numId w:val="19"/>
              </w:numPr>
              <w:spacing w:before="0" w:after="0"/>
              <w:contextualSpacing/>
              <w:jc w:val="left"/>
              <w:rPr>
                <w:rFonts w:ascii="Arial" w:hAnsi="Arial" w:cs="Arial"/>
                <w:sz w:val="20"/>
                <w:szCs w:val="20"/>
                <w:lang w:val="en-GB"/>
              </w:rPr>
            </w:pPr>
            <w:r w:rsidRPr="008E64E7">
              <w:rPr>
                <w:rFonts w:ascii="Arial" w:hAnsi="Arial" w:cs="Arial"/>
                <w:sz w:val="20"/>
                <w:szCs w:val="20"/>
                <w:lang w:val="en-GB"/>
              </w:rPr>
              <w:t>For fixed income and equity securities issued by a company:</w:t>
            </w:r>
          </w:p>
          <w:p w14:paraId="388D8C74" w14:textId="77777777" w:rsidR="00722ACD" w:rsidRPr="008E64E7" w:rsidRDefault="00722ACD" w:rsidP="00722ACD">
            <w:pPr>
              <w:spacing w:before="0" w:after="0"/>
              <w:contextualSpacing/>
              <w:rPr>
                <w:rFonts w:ascii="Arial" w:hAnsi="Arial" w:cs="Arial"/>
                <w:sz w:val="20"/>
                <w:szCs w:val="20"/>
                <w:lang w:val="en-GB"/>
              </w:rPr>
            </w:pPr>
          </w:p>
          <w:p w14:paraId="295205B3" w14:textId="77777777" w:rsidR="00722ACD" w:rsidRPr="008E64E7" w:rsidRDefault="00722ACD" w:rsidP="00D6633B">
            <w:pPr>
              <w:numPr>
                <w:ilvl w:val="0"/>
                <w:numId w:val="17"/>
              </w:numPr>
              <w:spacing w:before="0" w:after="0" w:line="256" w:lineRule="auto"/>
              <w:contextualSpacing/>
              <w:jc w:val="left"/>
              <w:rPr>
                <w:rFonts w:ascii="Arial" w:hAnsi="Arial" w:cs="Arial"/>
                <w:sz w:val="20"/>
                <w:szCs w:val="20"/>
                <w:lang w:val="en-GB"/>
              </w:rPr>
            </w:pPr>
            <w:r w:rsidRPr="008E64E7">
              <w:rPr>
                <w:rFonts w:ascii="Arial" w:hAnsi="Arial" w:cs="Arial"/>
                <w:sz w:val="20"/>
                <w:szCs w:val="20"/>
                <w:lang w:val="en-GB"/>
              </w:rPr>
              <w:t xml:space="preserve">ESG ratings provided by an external third-party data provider. The Fund will invest at least 65% of the combined weighting of its investments in equities and corporate bonds in securities of companies which score in the top three gradings of a seven-point rating system (AAA, AA and A) and will not hold any companies scored in the bottom grading (CCC). </w:t>
            </w:r>
          </w:p>
          <w:p w14:paraId="4AB16969" w14:textId="316AD93E" w:rsidR="00722ACD" w:rsidRDefault="00722ACD" w:rsidP="00D6633B">
            <w:pPr>
              <w:numPr>
                <w:ilvl w:val="0"/>
                <w:numId w:val="17"/>
              </w:numPr>
              <w:spacing w:before="0" w:after="0" w:line="256" w:lineRule="auto"/>
              <w:contextualSpacing/>
              <w:jc w:val="left"/>
              <w:rPr>
                <w:rFonts w:ascii="Arial" w:hAnsi="Arial" w:cs="Arial"/>
                <w:sz w:val="20"/>
                <w:szCs w:val="20"/>
                <w:lang w:val="en-GB"/>
              </w:rPr>
            </w:pPr>
            <w:r w:rsidRPr="008E64E7">
              <w:rPr>
                <w:rFonts w:ascii="Arial" w:hAnsi="Arial" w:cs="Arial"/>
                <w:sz w:val="20"/>
                <w:szCs w:val="20"/>
                <w:lang w:val="en-GB"/>
              </w:rPr>
              <w:lastRenderedPageBreak/>
              <w:t xml:space="preserve">The percentage of revenues derived from the manufacture or sale of </w:t>
            </w:r>
            <w:r w:rsidR="00D70FBB">
              <w:rPr>
                <w:rFonts w:ascii="Arial" w:hAnsi="Arial" w:cs="Arial"/>
                <w:sz w:val="20"/>
                <w:szCs w:val="20"/>
                <w:lang w:val="en-GB"/>
              </w:rPr>
              <w:t>controversial weapons</w:t>
            </w:r>
            <w:r w:rsidRPr="008E64E7">
              <w:rPr>
                <w:rFonts w:ascii="Arial" w:hAnsi="Arial" w:cs="Arial"/>
                <w:sz w:val="20"/>
                <w:szCs w:val="20"/>
                <w:lang w:val="en-GB"/>
              </w:rPr>
              <w:t xml:space="preserve">. The Fund will not hold any companies with exposure to this indicator.  </w:t>
            </w:r>
          </w:p>
          <w:p w14:paraId="27F4C0A4" w14:textId="77777777" w:rsidR="00B82376" w:rsidRPr="00CF1A46" w:rsidRDefault="00B82376" w:rsidP="00B82376">
            <w:pPr>
              <w:numPr>
                <w:ilvl w:val="0"/>
                <w:numId w:val="17"/>
              </w:numPr>
              <w:autoSpaceDE w:val="0"/>
              <w:autoSpaceDN w:val="0"/>
              <w:adjustRightInd w:val="0"/>
              <w:spacing w:before="0" w:after="0" w:line="256" w:lineRule="auto"/>
              <w:contextualSpacing/>
              <w:jc w:val="left"/>
              <w:rPr>
                <w:rFonts w:ascii="Arial" w:hAnsi="Arial" w:cs="Arial"/>
                <w:sz w:val="20"/>
                <w:szCs w:val="20"/>
                <w:lang w:val="en-GB"/>
              </w:rPr>
            </w:pPr>
            <w:r w:rsidRPr="009D19B5">
              <w:rPr>
                <w:rFonts w:ascii="Arial" w:hAnsi="Arial" w:cs="Arial"/>
                <w:sz w:val="20"/>
                <w:szCs w:val="20"/>
                <w:lang w:val="en-GB"/>
              </w:rPr>
              <w:t xml:space="preserve">The percentage of revenues derived from </w:t>
            </w:r>
            <w:r>
              <w:rPr>
                <w:rFonts w:ascii="Arial" w:hAnsi="Arial" w:cs="Arial"/>
                <w:sz w:val="20"/>
                <w:szCs w:val="20"/>
                <w:lang w:val="en-GB"/>
              </w:rPr>
              <w:t>conventional weapons</w:t>
            </w:r>
            <w:r w:rsidRPr="009D19B5">
              <w:rPr>
                <w:rFonts w:ascii="Arial" w:hAnsi="Arial" w:cs="Arial"/>
                <w:sz w:val="20"/>
                <w:szCs w:val="20"/>
                <w:lang w:val="en-GB"/>
              </w:rPr>
              <w:t xml:space="preserve">. The Fund will </w:t>
            </w:r>
            <w:r w:rsidRPr="00CF1A46">
              <w:rPr>
                <w:rFonts w:ascii="Arial" w:hAnsi="Arial" w:cs="Arial"/>
                <w:sz w:val="20"/>
                <w:szCs w:val="20"/>
                <w:lang w:val="en-GB"/>
              </w:rPr>
              <w:t xml:space="preserve">not hold any companies that derive more than 5% of their revenue from this indicator.  </w:t>
            </w:r>
          </w:p>
          <w:p w14:paraId="1325C2A1" w14:textId="2641051E" w:rsidR="00722ACD" w:rsidRPr="00CF1A46" w:rsidRDefault="00722ACD" w:rsidP="00D6633B">
            <w:pPr>
              <w:numPr>
                <w:ilvl w:val="0"/>
                <w:numId w:val="17"/>
              </w:numPr>
              <w:spacing w:before="0" w:after="0" w:line="256" w:lineRule="auto"/>
              <w:contextualSpacing/>
              <w:jc w:val="left"/>
              <w:rPr>
                <w:rFonts w:ascii="Arial" w:hAnsi="Arial" w:cs="Arial"/>
                <w:sz w:val="20"/>
                <w:szCs w:val="20"/>
                <w:lang w:val="en-GB"/>
              </w:rPr>
            </w:pPr>
            <w:r w:rsidRPr="00CF1A46">
              <w:rPr>
                <w:rFonts w:ascii="Arial" w:hAnsi="Arial" w:cs="Arial"/>
                <w:sz w:val="20"/>
                <w:szCs w:val="20"/>
                <w:lang w:val="en-GB"/>
              </w:rPr>
              <w:t>The percentage of revenues derived from</w:t>
            </w:r>
            <w:r w:rsidR="00B82376" w:rsidRPr="00CF1A46">
              <w:rPr>
                <w:rFonts w:ascii="Arial" w:hAnsi="Arial" w:cs="Arial"/>
                <w:sz w:val="20"/>
                <w:szCs w:val="20"/>
                <w:lang w:val="en-GB"/>
              </w:rPr>
              <w:t xml:space="preserve"> the production of thermal coal. </w:t>
            </w:r>
            <w:r w:rsidRPr="00CF1A46">
              <w:rPr>
                <w:rFonts w:ascii="Arial" w:hAnsi="Arial" w:cs="Arial"/>
                <w:sz w:val="20"/>
                <w:szCs w:val="20"/>
                <w:lang w:val="en-GB"/>
              </w:rPr>
              <w:t xml:space="preserve">The Fund will not hold any companies that derive more than 1% of their revenue from this indicator.  </w:t>
            </w:r>
          </w:p>
          <w:p w14:paraId="0EF675C3" w14:textId="29D75E3E" w:rsidR="00DC5C81" w:rsidRPr="00CF1A46" w:rsidRDefault="00722ACD" w:rsidP="00D6633B">
            <w:pPr>
              <w:numPr>
                <w:ilvl w:val="0"/>
                <w:numId w:val="17"/>
              </w:numPr>
              <w:spacing w:before="0" w:after="0" w:line="256" w:lineRule="auto"/>
              <w:contextualSpacing/>
              <w:jc w:val="left"/>
              <w:rPr>
                <w:rFonts w:ascii="Arial" w:hAnsi="Arial" w:cs="Arial"/>
                <w:sz w:val="20"/>
                <w:szCs w:val="20"/>
                <w:lang w:val="en-GB"/>
              </w:rPr>
            </w:pPr>
            <w:r w:rsidRPr="00CF1A46">
              <w:rPr>
                <w:rFonts w:ascii="Arial" w:hAnsi="Arial" w:cs="Arial"/>
                <w:sz w:val="20"/>
                <w:szCs w:val="20"/>
                <w:lang w:val="en-GB"/>
              </w:rPr>
              <w:t>The percentage of revenues derived from the production of tobacco</w:t>
            </w:r>
            <w:r w:rsidR="00662AD1" w:rsidRPr="00CF1A46">
              <w:rPr>
                <w:rFonts w:ascii="Arial" w:hAnsi="Arial" w:cs="Arial"/>
                <w:sz w:val="20"/>
                <w:szCs w:val="20"/>
                <w:lang w:val="en-GB"/>
              </w:rPr>
              <w:t xml:space="preserve"> products</w:t>
            </w:r>
            <w:r w:rsidRPr="00CF1A46">
              <w:rPr>
                <w:rFonts w:ascii="Arial" w:hAnsi="Arial" w:cs="Arial"/>
                <w:sz w:val="20"/>
                <w:szCs w:val="20"/>
                <w:lang w:val="en-GB"/>
              </w:rPr>
              <w:t xml:space="preserve">. The Fund will not hold any companies with exposure to this indicator. </w:t>
            </w:r>
          </w:p>
          <w:p w14:paraId="33CF6BD0" w14:textId="2158BC40" w:rsidR="00DC5C81" w:rsidRPr="00CF1A46" w:rsidRDefault="00DC5C81" w:rsidP="00DC5C81">
            <w:pPr>
              <w:numPr>
                <w:ilvl w:val="0"/>
                <w:numId w:val="17"/>
              </w:numPr>
              <w:spacing w:before="0" w:after="0" w:line="256" w:lineRule="auto"/>
              <w:contextualSpacing/>
              <w:jc w:val="left"/>
              <w:rPr>
                <w:rFonts w:ascii="Arial" w:hAnsi="Arial" w:cs="Arial"/>
                <w:sz w:val="20"/>
                <w:szCs w:val="20"/>
                <w:lang w:val="en-GB"/>
              </w:rPr>
            </w:pPr>
            <w:r w:rsidRPr="00CF1A46">
              <w:rPr>
                <w:rFonts w:ascii="Arial" w:hAnsi="Arial" w:cs="Arial"/>
                <w:sz w:val="20"/>
                <w:szCs w:val="20"/>
                <w:lang w:val="en-GB"/>
              </w:rPr>
              <w:t xml:space="preserve">The percentage of revenues derived from the exploration, extraction, distribution or refining of oil fuels. The Fund will not hold any companies that derive </w:t>
            </w:r>
            <w:r w:rsidR="00662AD1" w:rsidRPr="00CF1A46">
              <w:rPr>
                <w:rFonts w:ascii="Arial" w:hAnsi="Arial" w:cs="Arial"/>
                <w:sz w:val="20"/>
                <w:szCs w:val="20"/>
                <w:lang w:val="en-GB"/>
              </w:rPr>
              <w:t xml:space="preserve">more than </w:t>
            </w:r>
            <w:r w:rsidRPr="00CF1A46">
              <w:rPr>
                <w:rFonts w:ascii="Arial" w:hAnsi="Arial" w:cs="Arial"/>
                <w:sz w:val="20"/>
                <w:szCs w:val="20"/>
                <w:lang w:val="en-GB"/>
              </w:rPr>
              <w:t xml:space="preserve">10% of their revenue from this indicator.  </w:t>
            </w:r>
          </w:p>
          <w:p w14:paraId="3767DEC8" w14:textId="69A77022" w:rsidR="00DC5C81" w:rsidRPr="00CF1A46" w:rsidRDefault="00DC5C81" w:rsidP="00DC5C81">
            <w:pPr>
              <w:numPr>
                <w:ilvl w:val="0"/>
                <w:numId w:val="17"/>
              </w:numPr>
              <w:spacing w:before="0" w:after="0" w:line="256" w:lineRule="auto"/>
              <w:contextualSpacing/>
              <w:jc w:val="left"/>
              <w:rPr>
                <w:rFonts w:ascii="Arial" w:hAnsi="Arial" w:cs="Arial"/>
                <w:sz w:val="20"/>
                <w:szCs w:val="20"/>
                <w:lang w:val="en-GB"/>
              </w:rPr>
            </w:pPr>
            <w:r w:rsidRPr="00CF1A46">
              <w:rPr>
                <w:rFonts w:ascii="Arial" w:hAnsi="Arial" w:cs="Arial"/>
                <w:sz w:val="20"/>
                <w:szCs w:val="20"/>
                <w:lang w:val="en-GB"/>
              </w:rPr>
              <w:t xml:space="preserve">The percentage of revenues derived from the exploration, extraction, manufacturing or distribution of gaseous fuels. The Fund will not hold any companies that derive </w:t>
            </w:r>
            <w:r w:rsidR="00662AD1" w:rsidRPr="00CF1A46">
              <w:rPr>
                <w:rFonts w:ascii="Arial" w:hAnsi="Arial" w:cs="Arial"/>
                <w:sz w:val="20"/>
                <w:szCs w:val="20"/>
                <w:lang w:val="en-GB"/>
              </w:rPr>
              <w:t xml:space="preserve">more than </w:t>
            </w:r>
            <w:r w:rsidRPr="00CF1A46">
              <w:rPr>
                <w:rFonts w:ascii="Arial" w:hAnsi="Arial" w:cs="Arial"/>
                <w:sz w:val="20"/>
                <w:szCs w:val="20"/>
                <w:lang w:val="en-GB"/>
              </w:rPr>
              <w:t xml:space="preserve">50% of their revenue from this indicator.  </w:t>
            </w:r>
          </w:p>
          <w:p w14:paraId="2AA85A07" w14:textId="5AF0B774" w:rsidR="00722ACD" w:rsidRPr="00CF1A46" w:rsidRDefault="00DC5C81" w:rsidP="00DC5C81">
            <w:pPr>
              <w:numPr>
                <w:ilvl w:val="0"/>
                <w:numId w:val="17"/>
              </w:numPr>
              <w:spacing w:before="0" w:after="0" w:line="256" w:lineRule="auto"/>
              <w:contextualSpacing/>
              <w:jc w:val="left"/>
              <w:rPr>
                <w:rFonts w:ascii="Arial" w:hAnsi="Arial" w:cs="Arial"/>
                <w:sz w:val="20"/>
                <w:szCs w:val="20"/>
                <w:lang w:val="en-GB"/>
              </w:rPr>
            </w:pPr>
            <w:r w:rsidRPr="00CF1A46">
              <w:rPr>
                <w:rFonts w:ascii="Arial" w:hAnsi="Arial" w:cs="Arial"/>
                <w:sz w:val="20"/>
                <w:szCs w:val="20"/>
                <w:lang w:val="en-GB"/>
              </w:rPr>
              <w:t xml:space="preserve">The percentage of revenues derived from electricity generation with a GHG intensity of more than 100 g CO2 e/kWh. The Fund will not hold any companies that derive </w:t>
            </w:r>
            <w:r w:rsidR="00662AD1" w:rsidRPr="00CF1A46">
              <w:rPr>
                <w:rFonts w:ascii="Arial" w:hAnsi="Arial" w:cs="Arial"/>
                <w:sz w:val="20"/>
                <w:szCs w:val="20"/>
                <w:lang w:val="en-GB"/>
              </w:rPr>
              <w:t xml:space="preserve">more than </w:t>
            </w:r>
            <w:r w:rsidRPr="00CF1A46">
              <w:rPr>
                <w:rFonts w:ascii="Arial" w:hAnsi="Arial" w:cs="Arial"/>
                <w:sz w:val="20"/>
                <w:szCs w:val="20"/>
                <w:lang w:val="en-GB"/>
              </w:rPr>
              <w:t>50% of their revenue from this indicator</w:t>
            </w:r>
            <w:r w:rsidR="00722ACD" w:rsidRPr="00CF1A46">
              <w:rPr>
                <w:rFonts w:ascii="Arial" w:hAnsi="Arial" w:cs="Arial"/>
                <w:sz w:val="20"/>
                <w:szCs w:val="20"/>
                <w:lang w:val="en-GB"/>
              </w:rPr>
              <w:t xml:space="preserve"> </w:t>
            </w:r>
          </w:p>
          <w:p w14:paraId="17929995" w14:textId="77777777" w:rsidR="00722ACD" w:rsidRPr="00CF1A46" w:rsidRDefault="00722ACD" w:rsidP="00D6633B">
            <w:pPr>
              <w:numPr>
                <w:ilvl w:val="0"/>
                <w:numId w:val="17"/>
              </w:numPr>
              <w:autoSpaceDE w:val="0"/>
              <w:autoSpaceDN w:val="0"/>
              <w:adjustRightInd w:val="0"/>
              <w:spacing w:before="0" w:after="0" w:line="256" w:lineRule="auto"/>
              <w:contextualSpacing/>
              <w:jc w:val="left"/>
              <w:rPr>
                <w:rFonts w:ascii="Arial" w:hAnsi="Arial" w:cs="Arial"/>
                <w:sz w:val="20"/>
                <w:szCs w:val="20"/>
                <w:lang w:val="en-GB"/>
              </w:rPr>
            </w:pPr>
            <w:r w:rsidRPr="00CF1A46">
              <w:rPr>
                <w:rFonts w:ascii="Arial" w:hAnsi="Arial" w:cs="Arial"/>
                <w:sz w:val="20"/>
                <w:szCs w:val="20"/>
                <w:lang w:val="en-GB"/>
              </w:rPr>
              <w:t xml:space="preserve">The percentage of revenues derived from gambling-related business activities. The Fund will not hold any companies that derive more than 5% of their revenue from this indicator.  </w:t>
            </w:r>
          </w:p>
          <w:p w14:paraId="11F32A13" w14:textId="77777777" w:rsidR="00722ACD" w:rsidRPr="00CF1A46" w:rsidRDefault="00722ACD" w:rsidP="00D6633B">
            <w:pPr>
              <w:numPr>
                <w:ilvl w:val="0"/>
                <w:numId w:val="17"/>
              </w:numPr>
              <w:spacing w:before="0" w:after="0" w:line="256" w:lineRule="auto"/>
              <w:contextualSpacing/>
              <w:jc w:val="left"/>
              <w:rPr>
                <w:rFonts w:ascii="Arial" w:hAnsi="Arial" w:cs="Arial"/>
                <w:sz w:val="20"/>
                <w:szCs w:val="20"/>
                <w:lang w:val="en-GB"/>
              </w:rPr>
            </w:pPr>
            <w:r w:rsidRPr="00CF1A46">
              <w:rPr>
                <w:rFonts w:ascii="Arial" w:hAnsi="Arial" w:cs="Arial"/>
                <w:sz w:val="20"/>
                <w:szCs w:val="20"/>
                <w:lang w:val="en-GB"/>
              </w:rPr>
              <w:t xml:space="preserve">The percentage of revenues derived from pornography activities. The Fund will not hold any companies with exposure to this indicator.  </w:t>
            </w:r>
          </w:p>
          <w:p w14:paraId="38A1C8D6" w14:textId="77777777" w:rsidR="00722ACD" w:rsidRPr="00CF1A46" w:rsidRDefault="00722ACD" w:rsidP="00D6633B">
            <w:pPr>
              <w:numPr>
                <w:ilvl w:val="0"/>
                <w:numId w:val="17"/>
              </w:numPr>
              <w:spacing w:before="0" w:after="0" w:line="256" w:lineRule="auto"/>
              <w:contextualSpacing/>
              <w:jc w:val="left"/>
              <w:rPr>
                <w:rFonts w:ascii="Arial" w:hAnsi="Arial" w:cs="Arial"/>
                <w:sz w:val="20"/>
                <w:szCs w:val="20"/>
                <w:lang w:val="en-GB"/>
              </w:rPr>
            </w:pPr>
            <w:r w:rsidRPr="00CF1A46">
              <w:rPr>
                <w:rFonts w:ascii="Arial" w:hAnsi="Arial" w:cs="Arial"/>
                <w:sz w:val="20"/>
                <w:szCs w:val="20"/>
                <w:lang w:val="en-GB"/>
              </w:rPr>
              <w:t xml:space="preserve">The percentage of revenues derived from the manufacture of abortifacients. The Fund will not hold any companies with exposure to this indicator. </w:t>
            </w:r>
          </w:p>
          <w:p w14:paraId="31A27A7B" w14:textId="77777777" w:rsidR="00722ACD" w:rsidRPr="00CF1A46" w:rsidRDefault="00722ACD" w:rsidP="00D6633B">
            <w:pPr>
              <w:numPr>
                <w:ilvl w:val="0"/>
                <w:numId w:val="17"/>
              </w:numPr>
              <w:autoSpaceDE w:val="0"/>
              <w:autoSpaceDN w:val="0"/>
              <w:adjustRightInd w:val="0"/>
              <w:spacing w:before="0" w:after="0" w:line="256" w:lineRule="auto"/>
              <w:contextualSpacing/>
              <w:jc w:val="left"/>
              <w:rPr>
                <w:rFonts w:ascii="Arial" w:hAnsi="Arial" w:cs="Arial"/>
                <w:sz w:val="20"/>
                <w:szCs w:val="20"/>
                <w:lang w:val="en-GB"/>
              </w:rPr>
            </w:pPr>
            <w:r w:rsidRPr="00CF1A46">
              <w:rPr>
                <w:rFonts w:ascii="Arial" w:hAnsi="Arial" w:cs="Arial"/>
                <w:sz w:val="20"/>
                <w:szCs w:val="20"/>
                <w:lang w:val="en-GB"/>
              </w:rPr>
              <w:t xml:space="preserve">The percentage of revenues derived from the manufacture of alcoholic products. The Fund will not hold any companies that derive more than 10% of their revenue from this indicator.  </w:t>
            </w:r>
          </w:p>
          <w:p w14:paraId="41419820" w14:textId="56BC8424" w:rsidR="00722ACD" w:rsidRPr="00CF1A46" w:rsidRDefault="00722ACD" w:rsidP="00D6633B">
            <w:pPr>
              <w:numPr>
                <w:ilvl w:val="0"/>
                <w:numId w:val="17"/>
              </w:numPr>
              <w:autoSpaceDE w:val="0"/>
              <w:autoSpaceDN w:val="0"/>
              <w:adjustRightInd w:val="0"/>
              <w:spacing w:before="0" w:after="0" w:line="256" w:lineRule="auto"/>
              <w:contextualSpacing/>
              <w:jc w:val="left"/>
              <w:rPr>
                <w:rFonts w:ascii="Arial" w:hAnsi="Arial" w:cs="Arial"/>
                <w:sz w:val="20"/>
                <w:szCs w:val="20"/>
                <w:lang w:val="en-GB"/>
              </w:rPr>
            </w:pPr>
            <w:r w:rsidRPr="00CF1A46">
              <w:rPr>
                <w:rFonts w:ascii="Arial" w:hAnsi="Arial" w:cs="Arial"/>
                <w:sz w:val="20"/>
                <w:szCs w:val="20"/>
                <w:lang w:val="en-GB"/>
              </w:rPr>
              <w:t xml:space="preserve">Violations of UNGC Principles and OECD Guidelines for Multinational Enterprises. A third-party data provider is used to identify a violation, measured by the severity and number of human and labour rights controversial incidents recorded for a company (denoted by a ‘red flag’). This Fund will not invest in any companies with such violations.  </w:t>
            </w:r>
          </w:p>
          <w:p w14:paraId="0C75DC7E" w14:textId="77777777" w:rsidR="00722ACD" w:rsidRPr="008E64E7" w:rsidRDefault="00722ACD" w:rsidP="00722ACD">
            <w:pPr>
              <w:spacing w:before="0" w:after="0" w:line="256" w:lineRule="auto"/>
              <w:rPr>
                <w:rFonts w:ascii="Arial" w:hAnsi="Arial" w:cs="Arial"/>
                <w:sz w:val="20"/>
                <w:szCs w:val="20"/>
                <w:lang w:val="en-GB"/>
              </w:rPr>
            </w:pPr>
          </w:p>
          <w:p w14:paraId="20989196" w14:textId="77777777" w:rsidR="00722ACD" w:rsidRPr="008E64E7" w:rsidRDefault="00722ACD" w:rsidP="00D6633B">
            <w:pPr>
              <w:numPr>
                <w:ilvl w:val="0"/>
                <w:numId w:val="19"/>
              </w:numPr>
              <w:spacing w:before="0" w:after="0" w:line="256" w:lineRule="auto"/>
              <w:contextualSpacing/>
              <w:jc w:val="left"/>
              <w:rPr>
                <w:rFonts w:ascii="Arial" w:hAnsi="Arial" w:cs="Arial"/>
                <w:sz w:val="20"/>
                <w:szCs w:val="20"/>
                <w:lang w:val="en-GB"/>
              </w:rPr>
            </w:pPr>
            <w:r w:rsidRPr="008E64E7">
              <w:rPr>
                <w:rFonts w:ascii="Arial" w:hAnsi="Arial" w:cs="Arial"/>
                <w:sz w:val="20"/>
                <w:szCs w:val="20"/>
                <w:lang w:val="en-GB"/>
              </w:rPr>
              <w:t>For fixed income securities issued by governments:</w:t>
            </w:r>
          </w:p>
          <w:p w14:paraId="1815E9BB" w14:textId="77777777" w:rsidR="00722ACD" w:rsidRPr="008E64E7" w:rsidRDefault="00722ACD" w:rsidP="00722ACD">
            <w:pPr>
              <w:spacing w:before="0" w:after="0" w:line="256" w:lineRule="auto"/>
              <w:ind w:left="1440"/>
              <w:contextualSpacing/>
              <w:rPr>
                <w:rFonts w:ascii="Arial" w:hAnsi="Arial" w:cs="Arial"/>
                <w:sz w:val="20"/>
                <w:szCs w:val="20"/>
                <w:lang w:val="en-GB"/>
              </w:rPr>
            </w:pPr>
          </w:p>
          <w:p w14:paraId="1BB4744A" w14:textId="77777777" w:rsidR="00722ACD" w:rsidRPr="008E64E7" w:rsidRDefault="00722ACD" w:rsidP="00D6633B">
            <w:pPr>
              <w:numPr>
                <w:ilvl w:val="0"/>
                <w:numId w:val="15"/>
              </w:numPr>
              <w:spacing w:before="0" w:after="0"/>
              <w:contextualSpacing/>
              <w:jc w:val="left"/>
              <w:rPr>
                <w:rFonts w:ascii="Arial" w:hAnsi="Arial" w:cs="Arial"/>
                <w:sz w:val="20"/>
                <w:szCs w:val="20"/>
                <w:lang w:val="en-GB"/>
              </w:rPr>
            </w:pPr>
            <w:r w:rsidRPr="008E64E7">
              <w:rPr>
                <w:rFonts w:ascii="Arial" w:hAnsi="Arial" w:cs="Arial"/>
                <w:sz w:val="20"/>
                <w:szCs w:val="20"/>
                <w:lang w:val="en-GB"/>
              </w:rPr>
              <w:t xml:space="preserve">The ranking of countries by a proprietary Sovereign Issuer Ranking (SIR) system. The Fund will not hold fixed income securities issued in respect of countries ranked in the bottom quartile of countries. </w:t>
            </w:r>
          </w:p>
          <w:p w14:paraId="74DE0E0D" w14:textId="77777777" w:rsidR="00722ACD" w:rsidRPr="008E64E7" w:rsidRDefault="00722ACD" w:rsidP="00722ACD">
            <w:pPr>
              <w:spacing w:before="0" w:after="0" w:line="256" w:lineRule="auto"/>
              <w:rPr>
                <w:rFonts w:ascii="Arial" w:hAnsi="Arial" w:cs="Arial"/>
                <w:sz w:val="20"/>
                <w:szCs w:val="20"/>
                <w:lang w:val="en-GB"/>
              </w:rPr>
            </w:pPr>
          </w:p>
          <w:p w14:paraId="05CDFA65" w14:textId="77777777" w:rsidR="00722ACD" w:rsidRPr="008E64E7" w:rsidRDefault="00722ACD" w:rsidP="00722ACD">
            <w:pPr>
              <w:spacing w:before="0" w:after="0" w:line="256" w:lineRule="auto"/>
              <w:rPr>
                <w:rFonts w:ascii="Arial" w:eastAsiaTheme="minorEastAsia" w:hAnsi="Arial" w:cs="Arial"/>
                <w:color w:val="0070C0"/>
                <w:sz w:val="20"/>
                <w:szCs w:val="20"/>
                <w:lang w:val="en-GB"/>
              </w:rPr>
            </w:pPr>
          </w:p>
        </w:tc>
      </w:tr>
      <w:tr w:rsidR="00722ACD" w:rsidRPr="00722ACD" w14:paraId="26001C55" w14:textId="77777777" w:rsidTr="007C578F">
        <w:trPr>
          <w:trHeight w:val="1528"/>
        </w:trPr>
        <w:tc>
          <w:tcPr>
            <w:tcW w:w="1105" w:type="pct"/>
          </w:tcPr>
          <w:p w14:paraId="39AA290A"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4FF532C8" w14:textId="77777777" w:rsidR="00722ACD" w:rsidRPr="00722ACD" w:rsidRDefault="00722ACD" w:rsidP="00722ACD">
            <w:pPr>
              <w:spacing w:before="0" w:after="0"/>
              <w:ind w:left="340"/>
              <w:jc w:val="left"/>
              <w:rPr>
                <w:noProof/>
                <w:sz w:val="22"/>
                <w:szCs w:val="22"/>
                <w:lang w:val="en-GB"/>
              </w:rPr>
            </w:pPr>
          </w:p>
        </w:tc>
        <w:tc>
          <w:tcPr>
            <w:tcW w:w="3794" w:type="pct"/>
            <w:gridSpan w:val="6"/>
          </w:tcPr>
          <w:p w14:paraId="0CAA0DCF" w14:textId="77777777" w:rsidR="00722ACD" w:rsidRPr="008E64E7" w:rsidRDefault="00722ACD" w:rsidP="00722ACD">
            <w:pPr>
              <w:spacing w:before="0" w:after="0"/>
              <w:ind w:left="340"/>
              <w:jc w:val="left"/>
              <w:rPr>
                <w:rFonts w:ascii="Arial" w:hAnsi="Arial" w:cs="Arial"/>
                <w:b/>
                <w:i/>
                <w:iCs/>
                <w:color w:val="C00000"/>
                <w:sz w:val="20"/>
                <w:szCs w:val="20"/>
                <w:lang w:val="en-GB"/>
              </w:rPr>
            </w:pPr>
            <w:r w:rsidRPr="008E64E7">
              <w:rPr>
                <w:rFonts w:cs="Arial"/>
                <w:b/>
                <w:noProof/>
                <w:sz w:val="20"/>
                <w:szCs w:val="20"/>
                <w:lang w:val="en-GB"/>
              </w:rPr>
              <mc:AlternateContent>
                <mc:Choice Requires="wps">
                  <w:drawing>
                    <wp:anchor distT="0" distB="0" distL="114300" distR="114300" simplePos="0" relativeHeight="251660288" behindDoc="0" locked="0" layoutInCell="1" allowOverlap="1" wp14:anchorId="1CF94901" wp14:editId="22726583">
                      <wp:simplePos x="0" y="0"/>
                      <wp:positionH relativeFrom="column">
                        <wp:posOffset>-864</wp:posOffset>
                      </wp:positionH>
                      <wp:positionV relativeFrom="page">
                        <wp:posOffset>7620</wp:posOffset>
                      </wp:positionV>
                      <wp:extent cx="130175" cy="130175"/>
                      <wp:effectExtent l="0" t="0" r="3175" b="3175"/>
                      <wp:wrapSquare wrapText="bothSides"/>
                      <wp:docPr id="349" name="Oval 3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0F17EB" id="Oval 349" o:spid="_x0000_s1026" style="position:absolute;margin-left:-.05pt;margin-top:.6pt;width:10.25pt;height:10.25pt;z-index:2516602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" fillcolor="#d0cece" stroked="f" strokeweight="1pt">
                      <v:stroke joinstyle="miter"/>
                      <w10:wrap type="square" anchory="page"/>
                    </v:oval>
                  </w:pict>
                </mc:Fallback>
              </mc:AlternateContent>
            </w:r>
            <w:r w:rsidRPr="008E64E7">
              <w:rPr>
                <w:rFonts w:ascii="Arial" w:hAnsi="Arial" w:cs="Arial"/>
                <w:b/>
                <w:i/>
                <w:iCs/>
                <w:sz w:val="20"/>
                <w:szCs w:val="20"/>
                <w:lang w:val="en-GB"/>
              </w:rPr>
              <w:t>What are the objectives of the sustainable investments that the financial product partially intends to make and how does the sustainable investment contribute to such objectives?</w:t>
            </w:r>
            <w:r w:rsidRPr="008E64E7">
              <w:rPr>
                <w:rFonts w:ascii="Arial" w:hAnsi="Arial" w:cs="Arial"/>
                <w:b/>
                <w:sz w:val="20"/>
                <w:szCs w:val="20"/>
                <w:lang w:val="en-GB"/>
              </w:rPr>
              <w:t xml:space="preserve"> </w:t>
            </w:r>
          </w:p>
          <w:p w14:paraId="72E067EE" w14:textId="77777777" w:rsidR="00722ACD" w:rsidRPr="008E64E7" w:rsidRDefault="00722ACD" w:rsidP="00722ACD">
            <w:pPr>
              <w:spacing w:before="0" w:after="0"/>
              <w:ind w:left="340"/>
              <w:jc w:val="left"/>
              <w:rPr>
                <w:rFonts w:ascii="Arial" w:hAnsi="Arial" w:cs="Arial"/>
                <w:sz w:val="20"/>
                <w:szCs w:val="20"/>
                <w:lang w:val="en-GB"/>
              </w:rPr>
            </w:pPr>
          </w:p>
        </w:tc>
      </w:tr>
      <w:tr w:rsidR="00722ACD" w:rsidRPr="00722ACD" w14:paraId="3359171E" w14:textId="77777777" w:rsidTr="007C578F">
        <w:trPr>
          <w:trHeight w:val="581"/>
        </w:trPr>
        <w:tc>
          <w:tcPr>
            <w:tcW w:w="1105" w:type="pct"/>
          </w:tcPr>
          <w:p w14:paraId="6D4BC0EB"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0E34E19F" w14:textId="77777777" w:rsidR="00722ACD" w:rsidRPr="00722ACD" w:rsidRDefault="00722ACD" w:rsidP="00722ACD">
            <w:pPr>
              <w:spacing w:before="0" w:after="0"/>
              <w:jc w:val="left"/>
              <w:rPr>
                <w:rFonts w:ascii="Arial" w:hAnsi="Arial" w:cs="Arial"/>
                <w:color w:val="0070C0"/>
                <w:sz w:val="20"/>
                <w:szCs w:val="20"/>
                <w:lang w:val="en-GB"/>
              </w:rPr>
            </w:pPr>
          </w:p>
        </w:tc>
        <w:tc>
          <w:tcPr>
            <w:tcW w:w="3794" w:type="pct"/>
            <w:gridSpan w:val="6"/>
          </w:tcPr>
          <w:p w14:paraId="1DC05A1E" w14:textId="77777777" w:rsidR="00722ACD" w:rsidRPr="008E64E7" w:rsidRDefault="00722ACD" w:rsidP="00722ACD">
            <w:pPr>
              <w:spacing w:before="0" w:after="0"/>
              <w:rPr>
                <w:rFonts w:ascii="Arial" w:hAnsi="Arial" w:cs="Arial"/>
                <w:sz w:val="20"/>
                <w:szCs w:val="20"/>
                <w:lang w:val="en-GB"/>
              </w:rPr>
            </w:pPr>
            <w:r w:rsidRPr="008E64E7">
              <w:rPr>
                <w:rFonts w:ascii="Arial" w:hAnsi="Arial" w:cs="Arial"/>
                <w:sz w:val="20"/>
                <w:szCs w:val="20"/>
                <w:lang w:val="en-GB"/>
              </w:rPr>
              <w:t xml:space="preserve">Not applicable, the Fund does not intend to make sustainable investments.  </w:t>
            </w:r>
          </w:p>
          <w:p w14:paraId="774E0411" w14:textId="77777777" w:rsidR="00722ACD" w:rsidRPr="008E64E7" w:rsidRDefault="00722ACD" w:rsidP="00722ACD">
            <w:pPr>
              <w:spacing w:before="0" w:after="0"/>
              <w:rPr>
                <w:rFonts w:ascii="Arial" w:hAnsi="Arial" w:cs="Arial"/>
                <w:sz w:val="20"/>
                <w:szCs w:val="20"/>
                <w:lang w:val="en-GB"/>
              </w:rPr>
            </w:pPr>
          </w:p>
          <w:p w14:paraId="06FEF1D9" w14:textId="77777777" w:rsidR="00722ACD" w:rsidRPr="008E64E7" w:rsidRDefault="00722ACD" w:rsidP="00722ACD">
            <w:pPr>
              <w:spacing w:before="0" w:after="0"/>
              <w:rPr>
                <w:rFonts w:ascii="Arial" w:hAnsi="Arial" w:cs="Arial"/>
                <w:sz w:val="20"/>
                <w:szCs w:val="20"/>
                <w:lang w:val="en-GB"/>
              </w:rPr>
            </w:pPr>
            <w:r w:rsidRPr="008E64E7">
              <w:rPr>
                <w:rFonts w:ascii="Arial" w:hAnsi="Arial" w:cs="Arial"/>
                <w:sz w:val="20"/>
                <w:szCs w:val="20"/>
                <w:lang w:val="en-GB"/>
              </w:rPr>
              <w:t>The environmental objective set out in Article 9 of the EU Taxonomy Regulation to which the investments of the Fund with environmental characteristics will contribute is climate change mitigation.</w:t>
            </w:r>
          </w:p>
          <w:p w14:paraId="7D90B412" w14:textId="77777777" w:rsidR="00722ACD" w:rsidRPr="008E64E7" w:rsidRDefault="00722ACD" w:rsidP="00722ACD">
            <w:pPr>
              <w:spacing w:before="0" w:after="0"/>
              <w:jc w:val="left"/>
              <w:rPr>
                <w:rFonts w:ascii="Arial" w:hAnsi="Arial" w:cs="Arial"/>
                <w:i/>
                <w:iCs/>
                <w:color w:val="0070C0"/>
                <w:sz w:val="20"/>
                <w:szCs w:val="20"/>
                <w:lang w:val="en-GB"/>
              </w:rPr>
            </w:pPr>
          </w:p>
        </w:tc>
      </w:tr>
      <w:tr w:rsidR="00722ACD" w:rsidRPr="00722ACD" w14:paraId="0C204668" w14:textId="77777777" w:rsidTr="007C578F">
        <w:trPr>
          <w:trHeight w:val="854"/>
        </w:trPr>
        <w:tc>
          <w:tcPr>
            <w:tcW w:w="1105" w:type="pct"/>
          </w:tcPr>
          <w:p w14:paraId="7BD8A80C"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41B3BF82" w14:textId="77777777" w:rsidR="00722ACD" w:rsidRPr="00722ACD" w:rsidRDefault="00722ACD" w:rsidP="00722ACD">
            <w:pPr>
              <w:spacing w:before="0" w:after="0"/>
              <w:ind w:left="340"/>
              <w:jc w:val="left"/>
              <w:rPr>
                <w:noProof/>
                <w:sz w:val="22"/>
                <w:szCs w:val="22"/>
                <w:lang w:val="en-GB"/>
              </w:rPr>
            </w:pPr>
          </w:p>
        </w:tc>
        <w:tc>
          <w:tcPr>
            <w:tcW w:w="3794" w:type="pct"/>
            <w:gridSpan w:val="6"/>
          </w:tcPr>
          <w:p w14:paraId="27C6AE7A" w14:textId="77777777" w:rsidR="00722ACD" w:rsidRPr="008E64E7" w:rsidRDefault="00722ACD" w:rsidP="00722ACD">
            <w:pPr>
              <w:spacing w:before="0" w:after="0"/>
              <w:ind w:left="340"/>
              <w:jc w:val="left"/>
              <w:rPr>
                <w:rFonts w:ascii="Arial" w:hAnsi="Arial" w:cs="Arial"/>
                <w:sz w:val="20"/>
                <w:szCs w:val="20"/>
                <w:lang w:val="en-GB"/>
              </w:rPr>
            </w:pPr>
            <w:r w:rsidRPr="008E64E7">
              <w:rPr>
                <w:rFonts w:cs="Arial"/>
                <w:bCs/>
                <w:noProof/>
                <w:sz w:val="20"/>
                <w:szCs w:val="20"/>
                <w:lang w:val="en-GB"/>
              </w:rPr>
              <mc:AlternateContent>
                <mc:Choice Requires="wps">
                  <w:drawing>
                    <wp:anchor distT="0" distB="0" distL="114300" distR="114300" simplePos="0" relativeHeight="251661312" behindDoc="0" locked="0" layoutInCell="1" allowOverlap="1" wp14:anchorId="19AD0445" wp14:editId="1D898EF4">
                      <wp:simplePos x="0" y="0"/>
                      <wp:positionH relativeFrom="column">
                        <wp:posOffset>-864</wp:posOffset>
                      </wp:positionH>
                      <wp:positionV relativeFrom="page">
                        <wp:posOffset>13462</wp:posOffset>
                      </wp:positionV>
                      <wp:extent cx="130175" cy="130175"/>
                      <wp:effectExtent l="0" t="0" r="3175" b="3175"/>
                      <wp:wrapSquare wrapText="bothSides"/>
                      <wp:docPr id="5" name="Oval 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0AEE57" id="Oval 5" o:spid="_x0000_s1026" style="position:absolute;margin-left:-.05pt;margin-top:1.05pt;width:10.25pt;height:10.25pt;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" fillcolor="#d0cece" stroked="f" strokeweight="1pt">
                      <v:stroke joinstyle="miter"/>
                      <w10:wrap type="square" anchory="page"/>
                    </v:oval>
                  </w:pict>
                </mc:Fallback>
              </mc:AlternateContent>
            </w:r>
            <w:r w:rsidRPr="008E64E7">
              <w:rPr>
                <w:rFonts w:ascii="Arial" w:hAnsi="Arial" w:cs="Arial"/>
                <w:bCs/>
                <w:i/>
                <w:iCs/>
                <w:sz w:val="20"/>
                <w:szCs w:val="20"/>
                <w:lang w:val="en-GB"/>
              </w:rPr>
              <w:t>How do the sustainable investments that the financial product partially intends to make, not cause significant harm to any environmental or social sustainable investment objective?</w:t>
            </w:r>
            <w:r w:rsidRPr="008E64E7">
              <w:rPr>
                <w:rFonts w:ascii="Arial" w:hAnsi="Arial" w:cs="Arial"/>
                <w:sz w:val="20"/>
                <w:szCs w:val="20"/>
                <w:lang w:val="en-GB"/>
              </w:rPr>
              <w:t xml:space="preserve"> </w:t>
            </w:r>
          </w:p>
        </w:tc>
      </w:tr>
      <w:tr w:rsidR="00722ACD" w:rsidRPr="00722ACD" w14:paraId="263DBE23" w14:textId="77777777" w:rsidTr="007C578F">
        <w:trPr>
          <w:trHeight w:val="496"/>
        </w:trPr>
        <w:tc>
          <w:tcPr>
            <w:tcW w:w="1105" w:type="pct"/>
            <w:vMerge w:val="restart"/>
            <w:shd w:val="clear" w:color="auto" w:fill="D9D9D9" w:themeFill="background1" w:themeFillShade="D9"/>
          </w:tcPr>
          <w:p w14:paraId="4D39AD37" w14:textId="77777777" w:rsidR="00722ACD" w:rsidRPr="00722ACD" w:rsidRDefault="00722ACD" w:rsidP="00722ACD">
            <w:pPr>
              <w:spacing w:before="0" w:after="0"/>
              <w:jc w:val="left"/>
              <w:rPr>
                <w:rFonts w:ascii="Arial" w:hAnsi="Arial" w:cs="Arial"/>
                <w:sz w:val="18"/>
                <w:szCs w:val="18"/>
                <w:lang w:val="en-GB"/>
              </w:rPr>
            </w:pPr>
            <w:r w:rsidRPr="00722ACD">
              <w:rPr>
                <w:rFonts w:ascii="Arial" w:hAnsi="Arial" w:cs="Arial"/>
                <w:bCs/>
                <w:sz w:val="18"/>
                <w:szCs w:val="18"/>
                <w:lang w:val="en-GB"/>
              </w:rPr>
              <w:t>Principal adverse impacts</w:t>
            </w:r>
            <w:r w:rsidRPr="00722ACD">
              <w:rPr>
                <w:rFonts w:ascii="Arial" w:hAnsi="Arial" w:cs="Arial"/>
                <w:sz w:val="18"/>
                <w:szCs w:val="18"/>
                <w:lang w:val="en-GB"/>
              </w:rPr>
              <w:t xml:space="preserve"> are the most significant negative impacts of</w:t>
            </w:r>
          </w:p>
          <w:p w14:paraId="38B701FB" w14:textId="77777777" w:rsidR="00722ACD" w:rsidRPr="00722ACD" w:rsidRDefault="00722ACD" w:rsidP="00722ACD">
            <w:pPr>
              <w:spacing w:before="0" w:after="0"/>
              <w:jc w:val="left"/>
              <w:rPr>
                <w:rFonts w:ascii="Arial" w:hAnsi="Arial" w:cs="Arial"/>
                <w:sz w:val="18"/>
                <w:szCs w:val="18"/>
                <w:lang w:val="en-GB"/>
              </w:rPr>
            </w:pPr>
            <w:r w:rsidRPr="00722ACD">
              <w:rPr>
                <w:rFonts w:ascii="Arial" w:hAnsi="Arial" w:cs="Arial"/>
                <w:sz w:val="18"/>
                <w:szCs w:val="18"/>
                <w:lang w:val="en-GB"/>
              </w:rPr>
              <w:t>investment decisions on sustainability factors relating to environmental, social and employee matters, respect for human rights, anti</w:t>
            </w:r>
            <w:r w:rsidRPr="00722ACD">
              <w:rPr>
                <w:rFonts w:ascii="Cambria Math" w:hAnsi="Cambria Math" w:cs="Cambria Math"/>
                <w:sz w:val="18"/>
                <w:szCs w:val="18"/>
                <w:lang w:val="en-GB"/>
              </w:rPr>
              <w:t>‐</w:t>
            </w:r>
            <w:r w:rsidRPr="00722ACD">
              <w:rPr>
                <w:rFonts w:ascii="Arial" w:hAnsi="Arial" w:cs="Arial"/>
                <w:sz w:val="18"/>
                <w:szCs w:val="18"/>
                <w:lang w:val="en-GB"/>
              </w:rPr>
              <w:t xml:space="preserve"> corruption and anti</w:t>
            </w:r>
            <w:r w:rsidRPr="00722ACD">
              <w:rPr>
                <w:rFonts w:ascii="Cambria Math" w:hAnsi="Cambria Math" w:cs="Cambria Math"/>
                <w:sz w:val="18"/>
                <w:szCs w:val="18"/>
                <w:lang w:val="en-GB"/>
              </w:rPr>
              <w:t>‐</w:t>
            </w:r>
            <w:r w:rsidRPr="00722ACD">
              <w:rPr>
                <w:rFonts w:ascii="Arial" w:hAnsi="Arial" w:cs="Arial"/>
                <w:sz w:val="18"/>
                <w:szCs w:val="18"/>
                <w:lang w:val="en-GB"/>
              </w:rPr>
              <w:t xml:space="preserve"> bribery matters.</w:t>
            </w:r>
          </w:p>
        </w:tc>
        <w:tc>
          <w:tcPr>
            <w:tcW w:w="101" w:type="pct"/>
            <w:shd w:val="clear" w:color="auto" w:fill="FFFFFF" w:themeFill="background1"/>
          </w:tcPr>
          <w:p w14:paraId="5FD3BC58" w14:textId="77777777" w:rsidR="00722ACD" w:rsidRPr="00722ACD" w:rsidRDefault="00722ACD" w:rsidP="00722ACD">
            <w:pPr>
              <w:spacing w:before="0" w:after="0"/>
              <w:jc w:val="left"/>
              <w:rPr>
                <w:rFonts w:ascii="Calibri" w:hAnsi="Calibri"/>
                <w:bCs/>
                <w:i/>
                <w:iCs/>
                <w:noProof/>
                <w:sz w:val="22"/>
                <w:szCs w:val="22"/>
                <w:lang w:val="en-GB"/>
              </w:rPr>
            </w:pPr>
          </w:p>
        </w:tc>
        <w:tc>
          <w:tcPr>
            <w:tcW w:w="3794" w:type="pct"/>
            <w:gridSpan w:val="6"/>
          </w:tcPr>
          <w:p w14:paraId="58ED64B8" w14:textId="77777777" w:rsidR="00722ACD" w:rsidRPr="008E64E7" w:rsidRDefault="00722ACD" w:rsidP="00722ACD">
            <w:pPr>
              <w:spacing w:before="0" w:after="0"/>
              <w:ind w:left="170"/>
              <w:jc w:val="left"/>
              <w:rPr>
                <w:rFonts w:ascii="Arial" w:hAnsi="Arial" w:cs="Arial"/>
                <w:sz w:val="20"/>
                <w:szCs w:val="20"/>
                <w:lang w:val="en-GB"/>
              </w:rPr>
            </w:pPr>
            <w:r w:rsidRPr="008E64E7">
              <w:rPr>
                <w:rFonts w:ascii="Arial" w:hAnsi="Arial" w:cs="Arial"/>
                <w:i/>
                <w:iCs/>
                <w:sz w:val="20"/>
                <w:szCs w:val="20"/>
                <w:lang w:val="en-GB"/>
              </w:rPr>
              <w:t xml:space="preserve">Not applicable </w:t>
            </w:r>
            <w:r w:rsidRPr="008E64E7">
              <w:rPr>
                <w:rFonts w:cs="Arial"/>
                <w:bCs/>
                <w:i/>
                <w:iCs/>
                <w:noProof/>
                <w:sz w:val="20"/>
                <w:szCs w:val="20"/>
                <w:lang w:val="en-GB"/>
              </w:rPr>
              <mc:AlternateContent>
                <mc:Choice Requires="wps">
                  <w:drawing>
                    <wp:anchor distT="0" distB="0" distL="114300" distR="114300" simplePos="0" relativeHeight="251662336" behindDoc="0" locked="0" layoutInCell="1" allowOverlap="1" wp14:anchorId="413DEFD9" wp14:editId="00271D12">
                      <wp:simplePos x="0" y="0"/>
                      <wp:positionH relativeFrom="column">
                        <wp:posOffset>57658</wp:posOffset>
                      </wp:positionH>
                      <wp:positionV relativeFrom="page">
                        <wp:posOffset>-408838</wp:posOffset>
                      </wp:positionV>
                      <wp:extent cx="0" cy="2457450"/>
                      <wp:effectExtent l="0" t="0" r="38100" b="19050"/>
                      <wp:wrapNone/>
                      <wp:docPr id="61" name="Straight Connector 61"/>
                      <wp:cNvGraphicFramePr/>
                      <a:graphic xmlns:a="http://schemas.openxmlformats.org/drawingml/2006/main">
                        <a:graphicData uri="http://schemas.microsoft.com/office/word/2010/wordprocessingShape">
                          <wps:wsp>
                            <wps:cNvCnPr/>
                            <wps:spPr>
                              <a:xfrm>
                                <a:off x="0" y="0"/>
                                <a:ext cx="0" cy="245745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D3D4D7" id="Straight Connector 6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55pt,-32.2pt" to="4.5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" strokecolor="#e7e6e6" strokeweight="1pt">
                      <v:stroke dashstyle="longDash" joinstyle="miter"/>
                      <w10:wrap anchory="page"/>
                    </v:line>
                  </w:pict>
                </mc:Fallback>
              </mc:AlternateContent>
            </w:r>
          </w:p>
        </w:tc>
      </w:tr>
      <w:tr w:rsidR="00722ACD" w:rsidRPr="00722ACD" w14:paraId="666AB7F0" w14:textId="77777777" w:rsidTr="007C578F">
        <w:trPr>
          <w:trHeight w:val="846"/>
        </w:trPr>
        <w:tc>
          <w:tcPr>
            <w:tcW w:w="1105" w:type="pct"/>
            <w:vMerge/>
          </w:tcPr>
          <w:p w14:paraId="29B40FA5"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7BC8F8FE" w14:textId="77777777" w:rsidR="00722ACD" w:rsidRPr="00722ACD" w:rsidRDefault="00722ACD" w:rsidP="00722ACD">
            <w:pPr>
              <w:spacing w:before="0" w:after="0"/>
              <w:ind w:left="737"/>
              <w:jc w:val="left"/>
              <w:rPr>
                <w:rFonts w:ascii="Calibri" w:hAnsi="Calibri" w:cs="Calibri"/>
                <w:bCs/>
                <w:i/>
                <w:iCs/>
                <w:noProof/>
                <w:sz w:val="22"/>
                <w:szCs w:val="22"/>
                <w:lang w:val="en-GB"/>
              </w:rPr>
            </w:pPr>
          </w:p>
        </w:tc>
        <w:tc>
          <w:tcPr>
            <w:tcW w:w="3794" w:type="pct"/>
            <w:gridSpan w:val="6"/>
          </w:tcPr>
          <w:p w14:paraId="6805101F" w14:textId="77777777" w:rsidR="00722ACD" w:rsidRPr="008E64E7" w:rsidRDefault="00722ACD" w:rsidP="00722ACD">
            <w:pPr>
              <w:spacing w:before="0" w:after="0"/>
              <w:ind w:left="737"/>
              <w:jc w:val="left"/>
              <w:rPr>
                <w:rFonts w:ascii="Arial" w:hAnsi="Arial" w:cs="Arial"/>
                <w:i/>
                <w:iCs/>
                <w:color w:val="C00000"/>
                <w:sz w:val="20"/>
                <w:szCs w:val="20"/>
                <w:lang w:val="en-GB"/>
              </w:rPr>
            </w:pPr>
            <w:r w:rsidRPr="008E64E7">
              <w:rPr>
                <w:rFonts w:cs="Arial"/>
                <w:bCs/>
                <w:i/>
                <w:iCs/>
                <w:noProof/>
                <w:sz w:val="20"/>
                <w:szCs w:val="20"/>
                <w:lang w:val="en-GB"/>
              </w:rPr>
              <mc:AlternateContent>
                <mc:Choice Requires="wps">
                  <w:drawing>
                    <wp:anchor distT="0" distB="0" distL="114300" distR="114300" simplePos="0" relativeHeight="251663360" behindDoc="0" locked="0" layoutInCell="1" allowOverlap="1" wp14:anchorId="7792E8B8" wp14:editId="59F6C8FD">
                      <wp:simplePos x="0" y="0"/>
                      <wp:positionH relativeFrom="column">
                        <wp:posOffset>64973</wp:posOffset>
                      </wp:positionH>
                      <wp:positionV relativeFrom="page">
                        <wp:posOffset>72669</wp:posOffset>
                      </wp:positionV>
                      <wp:extent cx="321310" cy="0"/>
                      <wp:effectExtent l="0" t="0" r="0" b="0"/>
                      <wp:wrapNone/>
                      <wp:docPr id="347" name="Straight Connector 347"/>
                      <wp:cNvGraphicFramePr/>
                      <a:graphic xmlns:a="http://schemas.openxmlformats.org/drawingml/2006/main">
                        <a:graphicData uri="http://schemas.microsoft.com/office/word/2010/wordprocessingShape">
                          <wps:wsp>
                            <wps:cNvCnPr/>
                            <wps:spPr>
                              <a:xfrm flipH="1">
                                <a:off x="0" y="0"/>
                                <a:ext cx="321310"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806985" id="Straight Connector 34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1pt,5.7pt" to="30.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" strokecolor="#e7e6e6" strokeweight="1pt">
                      <v:stroke dashstyle="longDash" joinstyle="miter"/>
                      <w10:wrap anchory="page"/>
                    </v:line>
                  </w:pict>
                </mc:Fallback>
              </mc:AlternateContent>
            </w:r>
            <w:r w:rsidRPr="008E64E7">
              <w:rPr>
                <w:rFonts w:ascii="Arial" w:hAnsi="Arial" w:cs="Arial"/>
                <w:i/>
                <w:iCs/>
                <w:sz w:val="20"/>
                <w:szCs w:val="20"/>
                <w:lang w:val="en-GB"/>
              </w:rPr>
              <w:t>How have the indicators for adverse impacts on sustainability factors been taken into account?</w:t>
            </w:r>
            <w:r w:rsidRPr="008E64E7">
              <w:rPr>
                <w:rFonts w:ascii="Arial" w:hAnsi="Arial" w:cs="Arial"/>
                <w:sz w:val="20"/>
                <w:szCs w:val="20"/>
                <w:lang w:val="en-GB"/>
              </w:rPr>
              <w:t xml:space="preserve"> </w:t>
            </w:r>
          </w:p>
          <w:p w14:paraId="25486C2D" w14:textId="77777777" w:rsidR="00722ACD" w:rsidRPr="008E64E7" w:rsidRDefault="00722ACD" w:rsidP="00722ACD">
            <w:pPr>
              <w:spacing w:before="0" w:after="0"/>
              <w:ind w:left="737"/>
              <w:jc w:val="left"/>
              <w:rPr>
                <w:rFonts w:ascii="Arial" w:hAnsi="Arial" w:cs="Arial"/>
                <w:sz w:val="20"/>
                <w:szCs w:val="20"/>
                <w:lang w:val="en-GB"/>
              </w:rPr>
            </w:pPr>
          </w:p>
        </w:tc>
      </w:tr>
      <w:tr w:rsidR="00722ACD" w:rsidRPr="00722ACD" w14:paraId="140DAFDA" w14:textId="77777777" w:rsidTr="007C578F">
        <w:trPr>
          <w:trHeight w:val="568"/>
        </w:trPr>
        <w:tc>
          <w:tcPr>
            <w:tcW w:w="1105" w:type="pct"/>
            <w:vMerge/>
          </w:tcPr>
          <w:p w14:paraId="271F57DE"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787AA5C7" w14:textId="77777777" w:rsidR="00722ACD" w:rsidRPr="00722ACD" w:rsidRDefault="00722ACD" w:rsidP="00722ACD">
            <w:pPr>
              <w:spacing w:before="0" w:after="0"/>
              <w:jc w:val="left"/>
              <w:rPr>
                <w:rFonts w:ascii="Arial" w:hAnsi="Arial" w:cs="Arial"/>
                <w:sz w:val="20"/>
                <w:szCs w:val="20"/>
                <w:lang w:val="en-GB"/>
              </w:rPr>
            </w:pPr>
          </w:p>
        </w:tc>
        <w:tc>
          <w:tcPr>
            <w:tcW w:w="3794" w:type="pct"/>
            <w:gridSpan w:val="6"/>
          </w:tcPr>
          <w:p w14:paraId="1436C419" w14:textId="77777777" w:rsidR="00722ACD" w:rsidRPr="008E64E7" w:rsidRDefault="00722ACD" w:rsidP="00722ACD">
            <w:pPr>
              <w:spacing w:before="0" w:after="0"/>
              <w:ind w:left="170"/>
              <w:jc w:val="left"/>
              <w:rPr>
                <w:rFonts w:ascii="Arial" w:hAnsi="Arial" w:cs="Arial"/>
                <w:sz w:val="20"/>
                <w:szCs w:val="20"/>
                <w:lang w:val="en-GB"/>
              </w:rPr>
            </w:pPr>
            <w:r w:rsidRPr="008E64E7">
              <w:rPr>
                <w:rFonts w:ascii="Arial" w:hAnsi="Arial" w:cs="Arial"/>
                <w:i/>
                <w:iCs/>
                <w:sz w:val="20"/>
                <w:szCs w:val="20"/>
                <w:lang w:val="en-GB"/>
              </w:rPr>
              <w:t>Not applicable</w:t>
            </w:r>
          </w:p>
        </w:tc>
      </w:tr>
      <w:tr w:rsidR="00722ACD" w:rsidRPr="00722ACD" w14:paraId="7850FDAD" w14:textId="77777777" w:rsidTr="007C578F">
        <w:trPr>
          <w:trHeight w:val="1421"/>
        </w:trPr>
        <w:tc>
          <w:tcPr>
            <w:tcW w:w="1105" w:type="pct"/>
            <w:vMerge/>
          </w:tcPr>
          <w:p w14:paraId="6C1FFD95"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22503098" w14:textId="77777777" w:rsidR="00722ACD" w:rsidRPr="00722ACD" w:rsidRDefault="00722ACD" w:rsidP="00722ACD">
            <w:pPr>
              <w:spacing w:before="0" w:after="0"/>
              <w:ind w:left="737"/>
              <w:jc w:val="left"/>
              <w:rPr>
                <w:rFonts w:ascii="Calibri" w:hAnsi="Calibri" w:cs="Calibri"/>
                <w:bCs/>
                <w:i/>
                <w:iCs/>
                <w:noProof/>
                <w:sz w:val="22"/>
                <w:szCs w:val="22"/>
                <w:lang w:val="en-GB"/>
              </w:rPr>
            </w:pPr>
          </w:p>
        </w:tc>
        <w:tc>
          <w:tcPr>
            <w:tcW w:w="3794" w:type="pct"/>
            <w:gridSpan w:val="6"/>
          </w:tcPr>
          <w:p w14:paraId="79650D9C" w14:textId="77777777" w:rsidR="00722ACD" w:rsidRPr="008E64E7" w:rsidRDefault="00722ACD" w:rsidP="00722ACD">
            <w:pPr>
              <w:spacing w:before="0" w:after="0"/>
              <w:ind w:left="737"/>
              <w:jc w:val="left"/>
              <w:rPr>
                <w:rFonts w:ascii="Arial" w:hAnsi="Arial" w:cs="Arial"/>
                <w:i/>
                <w:color w:val="C00000"/>
                <w:sz w:val="20"/>
                <w:szCs w:val="20"/>
                <w:lang w:val="en-GB"/>
              </w:rPr>
            </w:pPr>
            <w:r w:rsidRPr="008E64E7">
              <w:rPr>
                <w:rFonts w:cs="Arial"/>
                <w:bCs/>
                <w:i/>
                <w:iCs/>
                <w:noProof/>
                <w:sz w:val="20"/>
                <w:szCs w:val="20"/>
                <w:lang w:val="en-GB"/>
              </w:rPr>
              <mc:AlternateContent>
                <mc:Choice Requires="wps">
                  <w:drawing>
                    <wp:anchor distT="0" distB="0" distL="114300" distR="114300" simplePos="0" relativeHeight="251664384" behindDoc="0" locked="0" layoutInCell="1" allowOverlap="1" wp14:anchorId="6B897A95" wp14:editId="14309CD1">
                      <wp:simplePos x="0" y="0"/>
                      <wp:positionH relativeFrom="column">
                        <wp:posOffset>64973</wp:posOffset>
                      </wp:positionH>
                      <wp:positionV relativeFrom="page">
                        <wp:posOffset>70485</wp:posOffset>
                      </wp:positionV>
                      <wp:extent cx="321310"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321310"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27F61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1pt,5.55pt" to="30.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" strokecolor="#e7e6e6" strokeweight="1pt">
                      <v:stroke dashstyle="longDash" joinstyle="miter"/>
                      <w10:wrap anchory="page"/>
                    </v:line>
                  </w:pict>
                </mc:Fallback>
              </mc:AlternateContent>
            </w:r>
            <w:r w:rsidRPr="008E64E7">
              <w:rPr>
                <w:rFonts w:ascii="Arial" w:hAnsi="Arial" w:cs="Arial"/>
                <w:i/>
                <w:spacing w:val="-1"/>
                <w:sz w:val="20"/>
                <w:szCs w:val="20"/>
                <w:lang w:val="en-GB"/>
              </w:rPr>
              <w:t>Ho</w:t>
            </w:r>
            <w:r w:rsidRPr="008E64E7">
              <w:rPr>
                <w:rFonts w:ascii="Arial" w:hAnsi="Arial" w:cs="Arial"/>
                <w:i/>
                <w:sz w:val="20"/>
                <w:szCs w:val="20"/>
                <w:lang w:val="en-GB"/>
              </w:rPr>
              <w:t>w</w:t>
            </w:r>
            <w:r w:rsidRPr="008E64E7">
              <w:rPr>
                <w:rFonts w:ascii="Arial" w:hAnsi="Arial" w:cs="Arial"/>
                <w:i/>
                <w:spacing w:val="4"/>
                <w:sz w:val="20"/>
                <w:szCs w:val="20"/>
                <w:lang w:val="en-GB"/>
              </w:rPr>
              <w:t xml:space="preserve"> </w:t>
            </w:r>
            <w:r w:rsidRPr="008E64E7">
              <w:rPr>
                <w:rFonts w:ascii="Arial" w:hAnsi="Arial" w:cs="Arial"/>
                <w:i/>
                <w:spacing w:val="-1"/>
                <w:sz w:val="20"/>
                <w:szCs w:val="20"/>
                <w:lang w:val="en-GB"/>
              </w:rPr>
              <w:t>a</w:t>
            </w:r>
            <w:r w:rsidRPr="008E64E7">
              <w:rPr>
                <w:rFonts w:ascii="Arial" w:hAnsi="Arial" w:cs="Arial"/>
                <w:i/>
                <w:spacing w:val="1"/>
                <w:sz w:val="20"/>
                <w:szCs w:val="20"/>
                <w:lang w:val="en-GB"/>
              </w:rPr>
              <w:t>r</w:t>
            </w:r>
            <w:r w:rsidRPr="008E64E7">
              <w:rPr>
                <w:rFonts w:ascii="Arial" w:hAnsi="Arial" w:cs="Arial"/>
                <w:i/>
                <w:sz w:val="20"/>
                <w:szCs w:val="20"/>
                <w:lang w:val="en-GB"/>
              </w:rPr>
              <w:t>e</w:t>
            </w:r>
            <w:r w:rsidRPr="008E64E7">
              <w:rPr>
                <w:rFonts w:ascii="Arial" w:hAnsi="Arial" w:cs="Arial"/>
                <w:i/>
                <w:spacing w:val="4"/>
                <w:sz w:val="20"/>
                <w:szCs w:val="20"/>
                <w:lang w:val="en-GB"/>
              </w:rPr>
              <w:t xml:space="preserve"> </w:t>
            </w:r>
            <w:r w:rsidRPr="008E64E7">
              <w:rPr>
                <w:rFonts w:ascii="Arial" w:hAnsi="Arial" w:cs="Arial"/>
                <w:i/>
                <w:sz w:val="20"/>
                <w:szCs w:val="20"/>
                <w:lang w:val="en-GB"/>
              </w:rPr>
              <w:t>t</w:t>
            </w:r>
            <w:r w:rsidRPr="008E64E7">
              <w:rPr>
                <w:rFonts w:ascii="Arial" w:hAnsi="Arial" w:cs="Arial"/>
                <w:i/>
                <w:spacing w:val="-1"/>
                <w:sz w:val="20"/>
                <w:szCs w:val="20"/>
                <w:lang w:val="en-GB"/>
              </w:rPr>
              <w:t>h</w:t>
            </w:r>
            <w:r w:rsidRPr="008E64E7">
              <w:rPr>
                <w:rFonts w:ascii="Arial" w:hAnsi="Arial" w:cs="Arial"/>
                <w:i/>
                <w:sz w:val="20"/>
                <w:szCs w:val="20"/>
                <w:lang w:val="en-GB"/>
              </w:rPr>
              <w:t>e</w:t>
            </w:r>
            <w:r w:rsidRPr="008E64E7">
              <w:rPr>
                <w:rFonts w:ascii="Arial" w:hAnsi="Arial" w:cs="Arial"/>
                <w:i/>
                <w:spacing w:val="1"/>
                <w:sz w:val="20"/>
                <w:szCs w:val="20"/>
                <w:lang w:val="en-GB"/>
              </w:rPr>
              <w:t xml:space="preserve"> </w:t>
            </w:r>
            <w:r w:rsidRPr="008E64E7">
              <w:rPr>
                <w:rFonts w:ascii="Arial" w:hAnsi="Arial" w:cs="Arial"/>
                <w:i/>
                <w:sz w:val="20"/>
                <w:szCs w:val="20"/>
                <w:lang w:val="en-GB"/>
              </w:rPr>
              <w:t>s</w:t>
            </w:r>
            <w:r w:rsidRPr="008E64E7">
              <w:rPr>
                <w:rFonts w:ascii="Arial" w:hAnsi="Arial" w:cs="Arial"/>
                <w:i/>
                <w:spacing w:val="-1"/>
                <w:sz w:val="20"/>
                <w:szCs w:val="20"/>
                <w:lang w:val="en-GB"/>
              </w:rPr>
              <w:t>u</w:t>
            </w:r>
            <w:r w:rsidRPr="008E64E7">
              <w:rPr>
                <w:rFonts w:ascii="Arial" w:hAnsi="Arial" w:cs="Arial"/>
                <w:i/>
                <w:sz w:val="20"/>
                <w:szCs w:val="20"/>
                <w:lang w:val="en-GB"/>
              </w:rPr>
              <w:t>st</w:t>
            </w:r>
            <w:r w:rsidRPr="008E64E7">
              <w:rPr>
                <w:rFonts w:ascii="Arial" w:hAnsi="Arial" w:cs="Arial"/>
                <w:i/>
                <w:spacing w:val="-1"/>
                <w:sz w:val="20"/>
                <w:szCs w:val="20"/>
                <w:lang w:val="en-GB"/>
              </w:rPr>
              <w:t>a</w:t>
            </w:r>
            <w:r w:rsidRPr="008E64E7">
              <w:rPr>
                <w:rFonts w:ascii="Arial" w:hAnsi="Arial" w:cs="Arial"/>
                <w:i/>
                <w:sz w:val="20"/>
                <w:szCs w:val="20"/>
                <w:lang w:val="en-GB"/>
              </w:rPr>
              <w:t>i</w:t>
            </w:r>
            <w:r w:rsidRPr="008E64E7">
              <w:rPr>
                <w:rFonts w:ascii="Arial" w:hAnsi="Arial" w:cs="Arial"/>
                <w:i/>
                <w:spacing w:val="-1"/>
                <w:sz w:val="20"/>
                <w:szCs w:val="20"/>
                <w:lang w:val="en-GB"/>
              </w:rPr>
              <w:t>nab</w:t>
            </w:r>
            <w:r w:rsidRPr="008E64E7">
              <w:rPr>
                <w:rFonts w:ascii="Arial" w:hAnsi="Arial" w:cs="Arial"/>
                <w:i/>
                <w:sz w:val="20"/>
                <w:szCs w:val="20"/>
                <w:lang w:val="en-GB"/>
              </w:rPr>
              <w:t>le</w:t>
            </w:r>
            <w:r w:rsidRPr="008E64E7">
              <w:rPr>
                <w:rFonts w:ascii="Arial" w:hAnsi="Arial" w:cs="Arial"/>
                <w:i/>
                <w:spacing w:val="4"/>
                <w:sz w:val="20"/>
                <w:szCs w:val="20"/>
                <w:lang w:val="en-GB"/>
              </w:rPr>
              <w:t xml:space="preserve"> </w:t>
            </w:r>
            <w:r w:rsidRPr="008E64E7">
              <w:rPr>
                <w:rFonts w:ascii="Arial" w:hAnsi="Arial" w:cs="Arial"/>
                <w:i/>
                <w:spacing w:val="-3"/>
                <w:sz w:val="20"/>
                <w:szCs w:val="20"/>
                <w:lang w:val="en-GB"/>
              </w:rPr>
              <w:t>i</w:t>
            </w:r>
            <w:r w:rsidRPr="008E64E7">
              <w:rPr>
                <w:rFonts w:ascii="Arial" w:hAnsi="Arial" w:cs="Arial"/>
                <w:i/>
                <w:spacing w:val="-1"/>
                <w:sz w:val="20"/>
                <w:szCs w:val="20"/>
                <w:lang w:val="en-GB"/>
              </w:rPr>
              <w:t>n</w:t>
            </w:r>
            <w:r w:rsidRPr="008E64E7">
              <w:rPr>
                <w:rFonts w:ascii="Arial" w:hAnsi="Arial" w:cs="Arial"/>
                <w:i/>
                <w:sz w:val="20"/>
                <w:szCs w:val="20"/>
                <w:lang w:val="en-GB"/>
              </w:rPr>
              <w:t>vest</w:t>
            </w:r>
            <w:r w:rsidRPr="008E64E7">
              <w:rPr>
                <w:rFonts w:ascii="Arial" w:hAnsi="Arial" w:cs="Arial"/>
                <w:i/>
                <w:spacing w:val="-2"/>
                <w:sz w:val="20"/>
                <w:szCs w:val="20"/>
                <w:lang w:val="en-GB"/>
              </w:rPr>
              <w:t>m</w:t>
            </w:r>
            <w:r w:rsidRPr="008E64E7">
              <w:rPr>
                <w:rFonts w:ascii="Arial" w:hAnsi="Arial" w:cs="Arial"/>
                <w:i/>
                <w:sz w:val="20"/>
                <w:szCs w:val="20"/>
                <w:lang w:val="en-GB"/>
              </w:rPr>
              <w:t>e</w:t>
            </w:r>
            <w:r w:rsidRPr="008E64E7">
              <w:rPr>
                <w:rFonts w:ascii="Arial" w:hAnsi="Arial" w:cs="Arial"/>
                <w:i/>
                <w:spacing w:val="-1"/>
                <w:sz w:val="20"/>
                <w:szCs w:val="20"/>
                <w:lang w:val="en-GB"/>
              </w:rPr>
              <w:t>n</w:t>
            </w:r>
            <w:r w:rsidRPr="008E64E7">
              <w:rPr>
                <w:rFonts w:ascii="Arial" w:hAnsi="Arial" w:cs="Arial"/>
                <w:i/>
                <w:sz w:val="20"/>
                <w:szCs w:val="20"/>
                <w:lang w:val="en-GB"/>
              </w:rPr>
              <w:t>ts</w:t>
            </w:r>
            <w:r w:rsidRPr="008E64E7">
              <w:rPr>
                <w:rFonts w:ascii="Arial" w:hAnsi="Arial" w:cs="Arial"/>
                <w:i/>
                <w:spacing w:val="4"/>
                <w:sz w:val="20"/>
                <w:szCs w:val="20"/>
                <w:lang w:val="en-GB"/>
              </w:rPr>
              <w:t xml:space="preserve"> </w:t>
            </w:r>
            <w:r w:rsidRPr="008E64E7">
              <w:rPr>
                <w:rFonts w:ascii="Arial" w:hAnsi="Arial" w:cs="Arial"/>
                <w:i/>
                <w:spacing w:val="-1"/>
                <w:sz w:val="20"/>
                <w:szCs w:val="20"/>
                <w:lang w:val="en-GB"/>
              </w:rPr>
              <w:t>a</w:t>
            </w:r>
            <w:r w:rsidRPr="008E64E7">
              <w:rPr>
                <w:rFonts w:ascii="Arial" w:hAnsi="Arial" w:cs="Arial"/>
                <w:i/>
                <w:sz w:val="20"/>
                <w:szCs w:val="20"/>
                <w:lang w:val="en-GB"/>
              </w:rPr>
              <w:t>li</w:t>
            </w:r>
            <w:r w:rsidRPr="008E64E7">
              <w:rPr>
                <w:rFonts w:ascii="Arial" w:hAnsi="Arial" w:cs="Arial"/>
                <w:i/>
                <w:spacing w:val="-1"/>
                <w:sz w:val="20"/>
                <w:szCs w:val="20"/>
                <w:lang w:val="en-GB"/>
              </w:rPr>
              <w:t>gn</w:t>
            </w:r>
            <w:r w:rsidRPr="008E64E7">
              <w:rPr>
                <w:rFonts w:ascii="Arial" w:hAnsi="Arial" w:cs="Arial"/>
                <w:i/>
                <w:sz w:val="20"/>
                <w:szCs w:val="20"/>
                <w:lang w:val="en-GB"/>
              </w:rPr>
              <w:t>ed</w:t>
            </w:r>
            <w:r w:rsidRPr="008E64E7">
              <w:rPr>
                <w:rFonts w:ascii="Arial" w:hAnsi="Arial" w:cs="Arial"/>
                <w:i/>
                <w:spacing w:val="3"/>
                <w:sz w:val="20"/>
                <w:szCs w:val="20"/>
                <w:lang w:val="en-GB"/>
              </w:rPr>
              <w:t xml:space="preserve"> </w:t>
            </w:r>
            <w:r w:rsidRPr="008E64E7">
              <w:rPr>
                <w:rFonts w:ascii="Arial" w:hAnsi="Arial" w:cs="Arial"/>
                <w:i/>
                <w:spacing w:val="1"/>
                <w:sz w:val="20"/>
                <w:szCs w:val="20"/>
                <w:lang w:val="en-GB"/>
              </w:rPr>
              <w:t>w</w:t>
            </w:r>
            <w:r w:rsidRPr="008E64E7">
              <w:rPr>
                <w:rFonts w:ascii="Arial" w:hAnsi="Arial" w:cs="Arial"/>
                <w:i/>
                <w:sz w:val="20"/>
                <w:szCs w:val="20"/>
                <w:lang w:val="en-GB"/>
              </w:rPr>
              <w:t xml:space="preserve">ith </w:t>
            </w:r>
            <w:r w:rsidRPr="008E64E7">
              <w:rPr>
                <w:rFonts w:ascii="Arial" w:hAnsi="Arial" w:cs="Arial"/>
                <w:i/>
                <w:spacing w:val="-2"/>
                <w:sz w:val="20"/>
                <w:szCs w:val="20"/>
                <w:lang w:val="en-GB"/>
              </w:rPr>
              <w:t>t</w:t>
            </w:r>
            <w:r w:rsidRPr="008E64E7">
              <w:rPr>
                <w:rFonts w:ascii="Arial" w:hAnsi="Arial" w:cs="Arial"/>
                <w:i/>
                <w:spacing w:val="-1"/>
                <w:sz w:val="20"/>
                <w:szCs w:val="20"/>
                <w:lang w:val="en-GB"/>
              </w:rPr>
              <w:t>h</w:t>
            </w:r>
            <w:r w:rsidRPr="008E64E7">
              <w:rPr>
                <w:rFonts w:ascii="Arial" w:hAnsi="Arial" w:cs="Arial"/>
                <w:i/>
                <w:sz w:val="20"/>
                <w:szCs w:val="20"/>
                <w:lang w:val="en-GB"/>
              </w:rPr>
              <w:t>e</w:t>
            </w:r>
            <w:r w:rsidRPr="008E64E7">
              <w:rPr>
                <w:rFonts w:ascii="Arial" w:hAnsi="Arial" w:cs="Arial"/>
                <w:i/>
                <w:spacing w:val="4"/>
                <w:sz w:val="20"/>
                <w:szCs w:val="20"/>
                <w:lang w:val="en-GB"/>
              </w:rPr>
              <w:t xml:space="preserve"> </w:t>
            </w:r>
            <w:r w:rsidRPr="008E64E7">
              <w:rPr>
                <w:rFonts w:ascii="Arial" w:hAnsi="Arial" w:cs="Arial"/>
                <w:i/>
                <w:sz w:val="20"/>
                <w:szCs w:val="20"/>
                <w:lang w:val="en-GB"/>
              </w:rPr>
              <w:t>OECD</w:t>
            </w:r>
            <w:r w:rsidRPr="008E64E7">
              <w:rPr>
                <w:rFonts w:ascii="Arial" w:hAnsi="Arial" w:cs="Arial"/>
                <w:i/>
                <w:spacing w:val="4"/>
                <w:sz w:val="20"/>
                <w:szCs w:val="20"/>
                <w:lang w:val="en-GB"/>
              </w:rPr>
              <w:t xml:space="preserve"> </w:t>
            </w:r>
            <w:r w:rsidRPr="008E64E7">
              <w:rPr>
                <w:rFonts w:ascii="Arial" w:hAnsi="Arial" w:cs="Arial"/>
                <w:i/>
                <w:sz w:val="20"/>
                <w:szCs w:val="20"/>
                <w:lang w:val="en-GB"/>
              </w:rPr>
              <w:t>G</w:t>
            </w:r>
            <w:r w:rsidRPr="008E64E7">
              <w:rPr>
                <w:rFonts w:ascii="Arial" w:hAnsi="Arial" w:cs="Arial"/>
                <w:i/>
                <w:spacing w:val="-1"/>
                <w:sz w:val="20"/>
                <w:szCs w:val="20"/>
                <w:lang w:val="en-GB"/>
              </w:rPr>
              <w:t>u</w:t>
            </w:r>
            <w:r w:rsidRPr="008E64E7">
              <w:rPr>
                <w:rFonts w:ascii="Arial" w:hAnsi="Arial" w:cs="Arial"/>
                <w:i/>
                <w:sz w:val="20"/>
                <w:szCs w:val="20"/>
                <w:lang w:val="en-GB"/>
              </w:rPr>
              <w:t>i</w:t>
            </w:r>
            <w:r w:rsidRPr="008E64E7">
              <w:rPr>
                <w:rFonts w:ascii="Arial" w:hAnsi="Arial" w:cs="Arial"/>
                <w:i/>
                <w:spacing w:val="-1"/>
                <w:sz w:val="20"/>
                <w:szCs w:val="20"/>
                <w:lang w:val="en-GB"/>
              </w:rPr>
              <w:t>d</w:t>
            </w:r>
            <w:r w:rsidRPr="008E64E7">
              <w:rPr>
                <w:rFonts w:ascii="Arial" w:hAnsi="Arial" w:cs="Arial"/>
                <w:i/>
                <w:sz w:val="20"/>
                <w:szCs w:val="20"/>
                <w:lang w:val="en-GB"/>
              </w:rPr>
              <w:t>eli</w:t>
            </w:r>
            <w:r w:rsidRPr="008E64E7">
              <w:rPr>
                <w:rFonts w:ascii="Arial" w:hAnsi="Arial" w:cs="Arial"/>
                <w:i/>
                <w:spacing w:val="-1"/>
                <w:sz w:val="20"/>
                <w:szCs w:val="20"/>
                <w:lang w:val="en-GB"/>
              </w:rPr>
              <w:t>n</w:t>
            </w:r>
            <w:r w:rsidRPr="008E64E7">
              <w:rPr>
                <w:rFonts w:ascii="Arial" w:hAnsi="Arial" w:cs="Arial"/>
                <w:i/>
                <w:spacing w:val="-2"/>
                <w:sz w:val="20"/>
                <w:szCs w:val="20"/>
                <w:lang w:val="en-GB"/>
              </w:rPr>
              <w:t>e</w:t>
            </w:r>
            <w:r w:rsidRPr="008E64E7">
              <w:rPr>
                <w:rFonts w:ascii="Arial" w:hAnsi="Arial" w:cs="Arial"/>
                <w:i/>
                <w:sz w:val="20"/>
                <w:szCs w:val="20"/>
                <w:lang w:val="en-GB"/>
              </w:rPr>
              <w:t>s</w:t>
            </w:r>
            <w:r w:rsidRPr="008E64E7">
              <w:rPr>
                <w:rFonts w:ascii="Arial" w:hAnsi="Arial" w:cs="Arial"/>
                <w:i/>
                <w:spacing w:val="4"/>
                <w:sz w:val="20"/>
                <w:szCs w:val="20"/>
                <w:lang w:val="en-GB"/>
              </w:rPr>
              <w:t xml:space="preserve"> </w:t>
            </w:r>
            <w:r w:rsidRPr="008E64E7">
              <w:rPr>
                <w:rFonts w:ascii="Arial" w:hAnsi="Arial" w:cs="Arial"/>
                <w:i/>
                <w:sz w:val="20"/>
                <w:szCs w:val="20"/>
                <w:lang w:val="en-GB"/>
              </w:rPr>
              <w:t>f</w:t>
            </w:r>
            <w:r w:rsidRPr="008E64E7">
              <w:rPr>
                <w:rFonts w:ascii="Arial" w:hAnsi="Arial" w:cs="Arial"/>
                <w:i/>
                <w:spacing w:val="-1"/>
                <w:sz w:val="20"/>
                <w:szCs w:val="20"/>
                <w:lang w:val="en-GB"/>
              </w:rPr>
              <w:t>o</w:t>
            </w:r>
            <w:r w:rsidRPr="008E64E7">
              <w:rPr>
                <w:rFonts w:ascii="Arial" w:hAnsi="Arial" w:cs="Arial"/>
                <w:i/>
                <w:sz w:val="20"/>
                <w:szCs w:val="20"/>
                <w:lang w:val="en-GB"/>
              </w:rPr>
              <w:t xml:space="preserve">r </w:t>
            </w:r>
            <w:r w:rsidRPr="008E64E7">
              <w:rPr>
                <w:rFonts w:ascii="Arial" w:hAnsi="Arial" w:cs="Arial"/>
                <w:i/>
                <w:spacing w:val="1"/>
                <w:sz w:val="20"/>
                <w:szCs w:val="20"/>
                <w:lang w:val="en-GB"/>
              </w:rPr>
              <w:t>M</w:t>
            </w:r>
            <w:r w:rsidRPr="008E64E7">
              <w:rPr>
                <w:rFonts w:ascii="Arial" w:hAnsi="Arial" w:cs="Arial"/>
                <w:i/>
                <w:spacing w:val="-1"/>
                <w:sz w:val="20"/>
                <w:szCs w:val="20"/>
                <w:lang w:val="en-GB"/>
              </w:rPr>
              <w:t>u</w:t>
            </w:r>
            <w:r w:rsidRPr="008E64E7">
              <w:rPr>
                <w:rFonts w:ascii="Arial" w:hAnsi="Arial" w:cs="Arial"/>
                <w:i/>
                <w:sz w:val="20"/>
                <w:szCs w:val="20"/>
                <w:lang w:val="en-GB"/>
              </w:rPr>
              <w:t>lti</w:t>
            </w:r>
            <w:r w:rsidRPr="008E64E7">
              <w:rPr>
                <w:rFonts w:ascii="Arial" w:hAnsi="Arial" w:cs="Arial"/>
                <w:i/>
                <w:spacing w:val="-1"/>
                <w:sz w:val="20"/>
                <w:szCs w:val="20"/>
                <w:lang w:val="en-GB"/>
              </w:rPr>
              <w:t>na</w:t>
            </w:r>
            <w:r w:rsidRPr="008E64E7">
              <w:rPr>
                <w:rFonts w:ascii="Arial" w:hAnsi="Arial" w:cs="Arial"/>
                <w:i/>
                <w:sz w:val="20"/>
                <w:szCs w:val="20"/>
                <w:lang w:val="en-GB"/>
              </w:rPr>
              <w:t>ti</w:t>
            </w:r>
            <w:r w:rsidRPr="008E64E7">
              <w:rPr>
                <w:rFonts w:ascii="Arial" w:hAnsi="Arial" w:cs="Arial"/>
                <w:i/>
                <w:spacing w:val="-1"/>
                <w:sz w:val="20"/>
                <w:szCs w:val="20"/>
                <w:lang w:val="en-GB"/>
              </w:rPr>
              <w:t>ona</w:t>
            </w:r>
            <w:r w:rsidRPr="008E64E7">
              <w:rPr>
                <w:rFonts w:ascii="Arial" w:hAnsi="Arial" w:cs="Arial"/>
                <w:i/>
                <w:sz w:val="20"/>
                <w:szCs w:val="20"/>
                <w:lang w:val="en-GB"/>
              </w:rPr>
              <w:t>l</w:t>
            </w:r>
            <w:r w:rsidRPr="008E64E7">
              <w:rPr>
                <w:rFonts w:ascii="Arial" w:hAnsi="Arial" w:cs="Arial"/>
                <w:i/>
                <w:spacing w:val="1"/>
                <w:sz w:val="20"/>
                <w:szCs w:val="20"/>
                <w:lang w:val="en-GB"/>
              </w:rPr>
              <w:t xml:space="preserve"> </w:t>
            </w:r>
            <w:r w:rsidRPr="008E64E7">
              <w:rPr>
                <w:rFonts w:ascii="Arial" w:hAnsi="Arial" w:cs="Arial"/>
                <w:i/>
                <w:sz w:val="20"/>
                <w:szCs w:val="20"/>
                <w:lang w:val="en-GB"/>
              </w:rPr>
              <w:t>E</w:t>
            </w:r>
            <w:r w:rsidRPr="008E64E7">
              <w:rPr>
                <w:rFonts w:ascii="Arial" w:hAnsi="Arial" w:cs="Arial"/>
                <w:i/>
                <w:spacing w:val="-1"/>
                <w:sz w:val="20"/>
                <w:szCs w:val="20"/>
                <w:lang w:val="en-GB"/>
              </w:rPr>
              <w:t>n</w:t>
            </w:r>
            <w:r w:rsidRPr="008E64E7">
              <w:rPr>
                <w:rFonts w:ascii="Arial" w:hAnsi="Arial" w:cs="Arial"/>
                <w:i/>
                <w:sz w:val="20"/>
                <w:szCs w:val="20"/>
                <w:lang w:val="en-GB"/>
              </w:rPr>
              <w:t>t</w:t>
            </w:r>
            <w:r w:rsidRPr="008E64E7">
              <w:rPr>
                <w:rFonts w:ascii="Arial" w:hAnsi="Arial" w:cs="Arial"/>
                <w:i/>
                <w:spacing w:val="-2"/>
                <w:sz w:val="20"/>
                <w:szCs w:val="20"/>
                <w:lang w:val="en-GB"/>
              </w:rPr>
              <w:t>e</w:t>
            </w:r>
            <w:r w:rsidRPr="008E64E7">
              <w:rPr>
                <w:rFonts w:ascii="Arial" w:hAnsi="Arial" w:cs="Arial"/>
                <w:i/>
                <w:spacing w:val="1"/>
                <w:sz w:val="20"/>
                <w:szCs w:val="20"/>
                <w:lang w:val="en-GB"/>
              </w:rPr>
              <w:t>r</w:t>
            </w:r>
            <w:r w:rsidRPr="008E64E7">
              <w:rPr>
                <w:rFonts w:ascii="Arial" w:hAnsi="Arial" w:cs="Arial"/>
                <w:i/>
                <w:spacing w:val="-1"/>
                <w:sz w:val="20"/>
                <w:szCs w:val="20"/>
                <w:lang w:val="en-GB"/>
              </w:rPr>
              <w:t>p</w:t>
            </w:r>
            <w:r w:rsidRPr="008E64E7">
              <w:rPr>
                <w:rFonts w:ascii="Arial" w:hAnsi="Arial" w:cs="Arial"/>
                <w:i/>
                <w:spacing w:val="1"/>
                <w:sz w:val="20"/>
                <w:szCs w:val="20"/>
                <w:lang w:val="en-GB"/>
              </w:rPr>
              <w:t>r</w:t>
            </w:r>
            <w:r w:rsidRPr="008E64E7">
              <w:rPr>
                <w:rFonts w:ascii="Arial" w:hAnsi="Arial" w:cs="Arial"/>
                <w:i/>
                <w:sz w:val="20"/>
                <w:szCs w:val="20"/>
                <w:lang w:val="en-GB"/>
              </w:rPr>
              <w:t>i</w:t>
            </w:r>
            <w:r w:rsidRPr="008E64E7">
              <w:rPr>
                <w:rFonts w:ascii="Arial" w:hAnsi="Arial" w:cs="Arial"/>
                <w:i/>
                <w:spacing w:val="-2"/>
                <w:sz w:val="20"/>
                <w:szCs w:val="20"/>
                <w:lang w:val="en-GB"/>
              </w:rPr>
              <w:t>s</w:t>
            </w:r>
            <w:r w:rsidRPr="008E64E7">
              <w:rPr>
                <w:rFonts w:ascii="Arial" w:hAnsi="Arial" w:cs="Arial"/>
                <w:i/>
                <w:sz w:val="20"/>
                <w:szCs w:val="20"/>
                <w:lang w:val="en-GB"/>
              </w:rPr>
              <w:t xml:space="preserve">es </w:t>
            </w:r>
            <w:r w:rsidRPr="008E64E7">
              <w:rPr>
                <w:rFonts w:ascii="Arial" w:hAnsi="Arial" w:cs="Arial"/>
                <w:i/>
                <w:spacing w:val="-1"/>
                <w:sz w:val="20"/>
                <w:szCs w:val="20"/>
                <w:lang w:val="en-GB"/>
              </w:rPr>
              <w:t>an</w:t>
            </w:r>
            <w:r w:rsidRPr="008E64E7">
              <w:rPr>
                <w:rFonts w:ascii="Arial" w:hAnsi="Arial" w:cs="Arial"/>
                <w:i/>
                <w:sz w:val="20"/>
                <w:szCs w:val="20"/>
                <w:lang w:val="en-GB"/>
              </w:rPr>
              <w:t>d</w:t>
            </w:r>
            <w:r w:rsidRPr="008E64E7">
              <w:rPr>
                <w:rFonts w:ascii="Arial" w:hAnsi="Arial" w:cs="Arial"/>
                <w:i/>
                <w:spacing w:val="1"/>
                <w:sz w:val="20"/>
                <w:szCs w:val="20"/>
                <w:lang w:val="en-GB"/>
              </w:rPr>
              <w:t xml:space="preserve"> </w:t>
            </w:r>
            <w:r w:rsidRPr="008E64E7">
              <w:rPr>
                <w:rFonts w:ascii="Arial" w:hAnsi="Arial" w:cs="Arial"/>
                <w:i/>
                <w:sz w:val="20"/>
                <w:szCs w:val="20"/>
                <w:lang w:val="en-GB"/>
              </w:rPr>
              <w:t>t</w:t>
            </w:r>
            <w:r w:rsidRPr="008E64E7">
              <w:rPr>
                <w:rFonts w:ascii="Arial" w:hAnsi="Arial" w:cs="Arial"/>
                <w:i/>
                <w:spacing w:val="-1"/>
                <w:sz w:val="20"/>
                <w:szCs w:val="20"/>
                <w:lang w:val="en-GB"/>
              </w:rPr>
              <w:t>h</w:t>
            </w:r>
            <w:r w:rsidRPr="008E64E7">
              <w:rPr>
                <w:rFonts w:ascii="Arial" w:hAnsi="Arial" w:cs="Arial"/>
                <w:i/>
                <w:sz w:val="20"/>
                <w:szCs w:val="20"/>
                <w:lang w:val="en-GB"/>
              </w:rPr>
              <w:t>e</w:t>
            </w:r>
            <w:r w:rsidRPr="008E64E7">
              <w:rPr>
                <w:rFonts w:ascii="Arial" w:hAnsi="Arial" w:cs="Arial"/>
                <w:i/>
                <w:spacing w:val="2"/>
                <w:sz w:val="20"/>
                <w:szCs w:val="20"/>
                <w:lang w:val="en-GB"/>
              </w:rPr>
              <w:t xml:space="preserve"> </w:t>
            </w:r>
            <w:r w:rsidRPr="008E64E7">
              <w:rPr>
                <w:rFonts w:ascii="Arial" w:hAnsi="Arial" w:cs="Arial"/>
                <w:i/>
                <w:sz w:val="20"/>
                <w:szCs w:val="20"/>
                <w:lang w:val="en-GB"/>
              </w:rPr>
              <w:t>UN</w:t>
            </w:r>
            <w:r w:rsidRPr="008E64E7">
              <w:rPr>
                <w:rFonts w:ascii="Arial" w:hAnsi="Arial" w:cs="Arial"/>
                <w:i/>
                <w:spacing w:val="1"/>
                <w:sz w:val="20"/>
                <w:szCs w:val="20"/>
                <w:lang w:val="en-GB"/>
              </w:rPr>
              <w:t xml:space="preserve"> </w:t>
            </w:r>
            <w:r w:rsidRPr="008E64E7">
              <w:rPr>
                <w:rFonts w:ascii="Arial" w:hAnsi="Arial" w:cs="Arial"/>
                <w:i/>
                <w:sz w:val="20"/>
                <w:szCs w:val="20"/>
                <w:lang w:val="en-GB"/>
              </w:rPr>
              <w:t>G</w:t>
            </w:r>
            <w:r w:rsidRPr="008E64E7">
              <w:rPr>
                <w:rFonts w:ascii="Arial" w:hAnsi="Arial" w:cs="Arial"/>
                <w:i/>
                <w:spacing w:val="-1"/>
                <w:sz w:val="20"/>
                <w:szCs w:val="20"/>
                <w:lang w:val="en-GB"/>
              </w:rPr>
              <w:t>u</w:t>
            </w:r>
            <w:r w:rsidRPr="008E64E7">
              <w:rPr>
                <w:rFonts w:ascii="Arial" w:hAnsi="Arial" w:cs="Arial"/>
                <w:i/>
                <w:sz w:val="20"/>
                <w:szCs w:val="20"/>
                <w:lang w:val="en-GB"/>
              </w:rPr>
              <w:t>i</w:t>
            </w:r>
            <w:r w:rsidRPr="008E64E7">
              <w:rPr>
                <w:rFonts w:ascii="Arial" w:hAnsi="Arial" w:cs="Arial"/>
                <w:i/>
                <w:spacing w:val="-1"/>
                <w:sz w:val="20"/>
                <w:szCs w:val="20"/>
                <w:lang w:val="en-GB"/>
              </w:rPr>
              <w:t>d</w:t>
            </w:r>
            <w:r w:rsidRPr="008E64E7">
              <w:rPr>
                <w:rFonts w:ascii="Arial" w:hAnsi="Arial" w:cs="Arial"/>
                <w:i/>
                <w:sz w:val="20"/>
                <w:szCs w:val="20"/>
                <w:lang w:val="en-GB"/>
              </w:rPr>
              <w:t>i</w:t>
            </w:r>
            <w:r w:rsidRPr="008E64E7">
              <w:rPr>
                <w:rFonts w:ascii="Arial" w:hAnsi="Arial" w:cs="Arial"/>
                <w:i/>
                <w:spacing w:val="-1"/>
                <w:sz w:val="20"/>
                <w:szCs w:val="20"/>
                <w:lang w:val="en-GB"/>
              </w:rPr>
              <w:t>n</w:t>
            </w:r>
            <w:r w:rsidRPr="008E64E7">
              <w:rPr>
                <w:rFonts w:ascii="Arial" w:hAnsi="Arial" w:cs="Arial"/>
                <w:i/>
                <w:sz w:val="20"/>
                <w:szCs w:val="20"/>
                <w:lang w:val="en-GB"/>
              </w:rPr>
              <w:t>g</w:t>
            </w:r>
            <w:r w:rsidRPr="008E64E7">
              <w:rPr>
                <w:rFonts w:ascii="Arial" w:hAnsi="Arial" w:cs="Arial"/>
                <w:i/>
                <w:spacing w:val="1"/>
                <w:sz w:val="20"/>
                <w:szCs w:val="20"/>
                <w:lang w:val="en-GB"/>
              </w:rPr>
              <w:t xml:space="preserve"> </w:t>
            </w:r>
            <w:r w:rsidRPr="008E64E7">
              <w:rPr>
                <w:rFonts w:ascii="Arial" w:hAnsi="Arial" w:cs="Arial"/>
                <w:i/>
                <w:spacing w:val="-1"/>
                <w:sz w:val="20"/>
                <w:szCs w:val="20"/>
                <w:lang w:val="en-GB"/>
              </w:rPr>
              <w:t>P</w:t>
            </w:r>
            <w:r w:rsidRPr="008E64E7">
              <w:rPr>
                <w:rFonts w:ascii="Arial" w:hAnsi="Arial" w:cs="Arial"/>
                <w:i/>
                <w:spacing w:val="1"/>
                <w:sz w:val="20"/>
                <w:szCs w:val="20"/>
                <w:lang w:val="en-GB"/>
              </w:rPr>
              <w:t>r</w:t>
            </w:r>
            <w:r w:rsidRPr="008E64E7">
              <w:rPr>
                <w:rFonts w:ascii="Arial" w:hAnsi="Arial" w:cs="Arial"/>
                <w:i/>
                <w:sz w:val="20"/>
                <w:szCs w:val="20"/>
                <w:lang w:val="en-GB"/>
              </w:rPr>
              <w:t>i</w:t>
            </w:r>
            <w:r w:rsidRPr="008E64E7">
              <w:rPr>
                <w:rFonts w:ascii="Arial" w:hAnsi="Arial" w:cs="Arial"/>
                <w:i/>
                <w:spacing w:val="-1"/>
                <w:sz w:val="20"/>
                <w:szCs w:val="20"/>
                <w:lang w:val="en-GB"/>
              </w:rPr>
              <w:t>nc</w:t>
            </w:r>
            <w:r w:rsidRPr="008E64E7">
              <w:rPr>
                <w:rFonts w:ascii="Arial" w:hAnsi="Arial" w:cs="Arial"/>
                <w:i/>
                <w:sz w:val="20"/>
                <w:szCs w:val="20"/>
                <w:lang w:val="en-GB"/>
              </w:rPr>
              <w:t>i</w:t>
            </w:r>
            <w:r w:rsidRPr="008E64E7">
              <w:rPr>
                <w:rFonts w:ascii="Arial" w:hAnsi="Arial" w:cs="Arial"/>
                <w:i/>
                <w:spacing w:val="-1"/>
                <w:sz w:val="20"/>
                <w:szCs w:val="20"/>
                <w:lang w:val="en-GB"/>
              </w:rPr>
              <w:t>p</w:t>
            </w:r>
            <w:r w:rsidRPr="008E64E7">
              <w:rPr>
                <w:rFonts w:ascii="Arial" w:hAnsi="Arial" w:cs="Arial"/>
                <w:i/>
                <w:sz w:val="20"/>
                <w:szCs w:val="20"/>
                <w:lang w:val="en-GB"/>
              </w:rPr>
              <w:t>les</w:t>
            </w:r>
            <w:r w:rsidRPr="008E64E7">
              <w:rPr>
                <w:rFonts w:ascii="Arial" w:hAnsi="Arial" w:cs="Arial"/>
                <w:i/>
                <w:spacing w:val="2"/>
                <w:sz w:val="20"/>
                <w:szCs w:val="20"/>
                <w:lang w:val="en-GB"/>
              </w:rPr>
              <w:t xml:space="preserve"> </w:t>
            </w:r>
            <w:r w:rsidRPr="008E64E7">
              <w:rPr>
                <w:rFonts w:ascii="Arial" w:hAnsi="Arial" w:cs="Arial"/>
                <w:i/>
                <w:spacing w:val="-1"/>
                <w:sz w:val="20"/>
                <w:szCs w:val="20"/>
                <w:lang w:val="en-GB"/>
              </w:rPr>
              <w:t>o</w:t>
            </w:r>
            <w:r w:rsidRPr="008E64E7">
              <w:rPr>
                <w:rFonts w:ascii="Arial" w:hAnsi="Arial" w:cs="Arial"/>
                <w:i/>
                <w:sz w:val="20"/>
                <w:szCs w:val="20"/>
                <w:lang w:val="en-GB"/>
              </w:rPr>
              <w:t>n</w:t>
            </w:r>
            <w:r w:rsidRPr="008E64E7">
              <w:rPr>
                <w:rFonts w:ascii="Arial" w:hAnsi="Arial" w:cs="Arial"/>
                <w:i/>
                <w:spacing w:val="1"/>
                <w:sz w:val="20"/>
                <w:szCs w:val="20"/>
                <w:lang w:val="en-GB"/>
              </w:rPr>
              <w:t xml:space="preserve"> </w:t>
            </w:r>
            <w:r w:rsidRPr="008E64E7">
              <w:rPr>
                <w:rFonts w:ascii="Arial" w:hAnsi="Arial" w:cs="Arial"/>
                <w:i/>
                <w:sz w:val="20"/>
                <w:szCs w:val="20"/>
                <w:lang w:val="en-GB"/>
              </w:rPr>
              <w:t>B</w:t>
            </w:r>
            <w:r w:rsidRPr="008E64E7">
              <w:rPr>
                <w:rFonts w:ascii="Arial" w:hAnsi="Arial" w:cs="Arial"/>
                <w:i/>
                <w:spacing w:val="-1"/>
                <w:sz w:val="20"/>
                <w:szCs w:val="20"/>
                <w:lang w:val="en-GB"/>
              </w:rPr>
              <w:t>u</w:t>
            </w:r>
            <w:r w:rsidRPr="008E64E7">
              <w:rPr>
                <w:rFonts w:ascii="Arial" w:hAnsi="Arial" w:cs="Arial"/>
                <w:i/>
                <w:sz w:val="20"/>
                <w:szCs w:val="20"/>
                <w:lang w:val="en-GB"/>
              </w:rPr>
              <w:t>si</w:t>
            </w:r>
            <w:r w:rsidRPr="008E64E7">
              <w:rPr>
                <w:rFonts w:ascii="Arial" w:hAnsi="Arial" w:cs="Arial"/>
                <w:i/>
                <w:spacing w:val="-1"/>
                <w:sz w:val="20"/>
                <w:szCs w:val="20"/>
                <w:lang w:val="en-GB"/>
              </w:rPr>
              <w:t>n</w:t>
            </w:r>
            <w:r w:rsidRPr="008E64E7">
              <w:rPr>
                <w:rFonts w:ascii="Arial" w:hAnsi="Arial" w:cs="Arial"/>
                <w:i/>
                <w:sz w:val="20"/>
                <w:szCs w:val="20"/>
                <w:lang w:val="en-GB"/>
              </w:rPr>
              <w:t xml:space="preserve">ess </w:t>
            </w:r>
            <w:r w:rsidRPr="008E64E7">
              <w:rPr>
                <w:rFonts w:ascii="Arial" w:hAnsi="Arial" w:cs="Arial"/>
                <w:i/>
                <w:spacing w:val="-1"/>
                <w:sz w:val="20"/>
                <w:szCs w:val="20"/>
                <w:lang w:val="en-GB"/>
              </w:rPr>
              <w:t>and Hu</w:t>
            </w:r>
            <w:r w:rsidRPr="008E64E7">
              <w:rPr>
                <w:rFonts w:ascii="Arial" w:hAnsi="Arial" w:cs="Arial"/>
                <w:i/>
                <w:spacing w:val="1"/>
                <w:sz w:val="20"/>
                <w:szCs w:val="20"/>
                <w:lang w:val="en-GB"/>
              </w:rPr>
              <w:t>m</w:t>
            </w:r>
            <w:r w:rsidRPr="008E64E7">
              <w:rPr>
                <w:rFonts w:ascii="Arial" w:hAnsi="Arial" w:cs="Arial"/>
                <w:i/>
                <w:spacing w:val="-1"/>
                <w:sz w:val="20"/>
                <w:szCs w:val="20"/>
                <w:lang w:val="en-GB"/>
              </w:rPr>
              <w:t>a</w:t>
            </w:r>
            <w:r w:rsidRPr="008E64E7">
              <w:rPr>
                <w:rFonts w:ascii="Arial" w:hAnsi="Arial" w:cs="Arial"/>
                <w:i/>
                <w:sz w:val="20"/>
                <w:szCs w:val="20"/>
                <w:lang w:val="en-GB"/>
              </w:rPr>
              <w:t>n</w:t>
            </w:r>
            <w:r w:rsidRPr="008E64E7">
              <w:rPr>
                <w:rFonts w:ascii="Arial" w:hAnsi="Arial" w:cs="Arial"/>
                <w:i/>
                <w:spacing w:val="-5"/>
                <w:sz w:val="20"/>
                <w:szCs w:val="20"/>
                <w:lang w:val="en-GB"/>
              </w:rPr>
              <w:t xml:space="preserve"> </w:t>
            </w:r>
            <w:r w:rsidRPr="008E64E7">
              <w:rPr>
                <w:rFonts w:ascii="Arial" w:hAnsi="Arial" w:cs="Arial"/>
                <w:i/>
                <w:sz w:val="20"/>
                <w:szCs w:val="20"/>
                <w:lang w:val="en-GB"/>
              </w:rPr>
              <w:t>Ri</w:t>
            </w:r>
            <w:r w:rsidRPr="008E64E7">
              <w:rPr>
                <w:rFonts w:ascii="Arial" w:hAnsi="Arial" w:cs="Arial"/>
                <w:i/>
                <w:spacing w:val="-1"/>
                <w:sz w:val="20"/>
                <w:szCs w:val="20"/>
                <w:lang w:val="en-GB"/>
              </w:rPr>
              <w:t>gh</w:t>
            </w:r>
            <w:r w:rsidRPr="008E64E7">
              <w:rPr>
                <w:rFonts w:ascii="Arial" w:hAnsi="Arial" w:cs="Arial"/>
                <w:i/>
                <w:sz w:val="20"/>
                <w:szCs w:val="20"/>
                <w:lang w:val="en-GB"/>
              </w:rPr>
              <w:t>ts?</w:t>
            </w:r>
            <w:r w:rsidRPr="008E64E7">
              <w:rPr>
                <w:rFonts w:ascii="Arial" w:hAnsi="Arial" w:cs="Arial"/>
                <w:i/>
                <w:spacing w:val="-6"/>
                <w:sz w:val="20"/>
                <w:szCs w:val="20"/>
                <w:lang w:val="en-GB"/>
              </w:rPr>
              <w:t xml:space="preserve"> </w:t>
            </w:r>
            <w:r w:rsidRPr="008E64E7">
              <w:rPr>
                <w:rFonts w:ascii="Arial" w:hAnsi="Arial" w:cs="Arial"/>
                <w:i/>
                <w:spacing w:val="-1"/>
                <w:sz w:val="20"/>
                <w:szCs w:val="20"/>
                <w:lang w:val="en-GB"/>
              </w:rPr>
              <w:t>D</w:t>
            </w:r>
            <w:r w:rsidRPr="008E64E7">
              <w:rPr>
                <w:rFonts w:ascii="Arial" w:hAnsi="Arial" w:cs="Arial"/>
                <w:i/>
                <w:sz w:val="20"/>
                <w:szCs w:val="20"/>
                <w:lang w:val="en-GB"/>
              </w:rPr>
              <w:t>et</w:t>
            </w:r>
            <w:r w:rsidRPr="008E64E7">
              <w:rPr>
                <w:rFonts w:ascii="Arial" w:hAnsi="Arial" w:cs="Arial"/>
                <w:i/>
                <w:spacing w:val="-1"/>
                <w:sz w:val="20"/>
                <w:szCs w:val="20"/>
                <w:lang w:val="en-GB"/>
              </w:rPr>
              <w:t>a</w:t>
            </w:r>
            <w:r w:rsidRPr="008E64E7">
              <w:rPr>
                <w:rFonts w:ascii="Arial" w:hAnsi="Arial" w:cs="Arial"/>
                <w:i/>
                <w:sz w:val="20"/>
                <w:szCs w:val="20"/>
                <w:lang w:val="en-GB"/>
              </w:rPr>
              <w:t>ils:</w:t>
            </w:r>
            <w:r w:rsidRPr="008E64E7">
              <w:rPr>
                <w:rFonts w:ascii="Arial" w:hAnsi="Arial" w:cs="Arial"/>
                <w:i/>
                <w:spacing w:val="-13"/>
                <w:sz w:val="20"/>
                <w:szCs w:val="20"/>
                <w:lang w:val="en-GB"/>
              </w:rPr>
              <w:t xml:space="preserve"> </w:t>
            </w:r>
          </w:p>
          <w:p w14:paraId="34C80412" w14:textId="77777777" w:rsidR="00722ACD" w:rsidRPr="008E64E7" w:rsidRDefault="00722ACD" w:rsidP="00722ACD">
            <w:pPr>
              <w:spacing w:before="0" w:after="0"/>
              <w:jc w:val="left"/>
              <w:rPr>
                <w:rFonts w:ascii="Arial" w:hAnsi="Arial" w:cs="Arial"/>
                <w:sz w:val="20"/>
                <w:szCs w:val="20"/>
                <w:lang w:val="en-GB"/>
              </w:rPr>
            </w:pPr>
          </w:p>
        </w:tc>
      </w:tr>
      <w:tr w:rsidR="00722ACD" w:rsidRPr="00722ACD" w14:paraId="342B2F63" w14:textId="77777777" w:rsidTr="007C578F">
        <w:trPr>
          <w:trHeight w:val="693"/>
        </w:trPr>
        <w:tc>
          <w:tcPr>
            <w:tcW w:w="1105" w:type="pct"/>
          </w:tcPr>
          <w:p w14:paraId="5620DF91" w14:textId="77777777" w:rsidR="00722ACD" w:rsidRPr="00722ACD" w:rsidRDefault="00722ACD" w:rsidP="00722ACD">
            <w:pPr>
              <w:widowControl w:val="0"/>
              <w:spacing w:before="0" w:after="0"/>
              <w:jc w:val="left"/>
              <w:rPr>
                <w:rFonts w:ascii="Arial" w:hAnsi="Arial" w:cs="Arial"/>
                <w:sz w:val="20"/>
                <w:szCs w:val="20"/>
                <w:lang w:val="en-GB"/>
              </w:rPr>
            </w:pPr>
          </w:p>
        </w:tc>
        <w:tc>
          <w:tcPr>
            <w:tcW w:w="101" w:type="pct"/>
            <w:shd w:val="clear" w:color="auto" w:fill="FFFFFF" w:themeFill="background1"/>
          </w:tcPr>
          <w:p w14:paraId="462D921F" w14:textId="77777777" w:rsidR="00722ACD" w:rsidRPr="00722ACD" w:rsidRDefault="00722ACD" w:rsidP="00722ACD">
            <w:pPr>
              <w:widowControl w:val="0"/>
              <w:spacing w:before="0" w:after="0"/>
              <w:jc w:val="left"/>
              <w:rPr>
                <w:rFonts w:ascii="Arial" w:hAnsi="Arial" w:cs="Arial"/>
                <w:sz w:val="20"/>
                <w:szCs w:val="20"/>
                <w:lang w:val="en-GB"/>
              </w:rPr>
            </w:pPr>
          </w:p>
        </w:tc>
        <w:tc>
          <w:tcPr>
            <w:tcW w:w="3794" w:type="pct"/>
            <w:gridSpan w:val="6"/>
          </w:tcPr>
          <w:p w14:paraId="3DDE623E" w14:textId="77777777" w:rsidR="00722ACD" w:rsidRDefault="00722ACD" w:rsidP="00722ACD">
            <w:pPr>
              <w:widowControl w:val="0"/>
              <w:spacing w:before="0" w:after="0"/>
              <w:jc w:val="left"/>
              <w:rPr>
                <w:rFonts w:ascii="Arial" w:hAnsi="Arial" w:cs="Arial"/>
                <w:i/>
                <w:iCs/>
                <w:sz w:val="20"/>
                <w:szCs w:val="20"/>
                <w:lang w:val="en-GB"/>
              </w:rPr>
            </w:pPr>
            <w:r w:rsidRPr="008E64E7">
              <w:rPr>
                <w:rFonts w:ascii="Arial" w:hAnsi="Arial" w:cs="Arial"/>
                <w:i/>
                <w:iCs/>
                <w:sz w:val="20"/>
                <w:szCs w:val="20"/>
                <w:lang w:val="en-GB"/>
              </w:rPr>
              <w:t>Not applicable</w:t>
            </w:r>
          </w:p>
          <w:p w14:paraId="1D24D3EE" w14:textId="77777777" w:rsidR="008E64E7" w:rsidRDefault="008E64E7" w:rsidP="00722ACD">
            <w:pPr>
              <w:widowControl w:val="0"/>
              <w:spacing w:before="0" w:after="0"/>
              <w:jc w:val="left"/>
              <w:rPr>
                <w:rFonts w:ascii="Arial" w:hAnsi="Arial" w:cs="Arial"/>
                <w:i/>
                <w:iCs/>
                <w:sz w:val="20"/>
                <w:szCs w:val="20"/>
                <w:lang w:val="en-GB"/>
              </w:rPr>
            </w:pPr>
          </w:p>
          <w:p w14:paraId="5D4B7DEF" w14:textId="176BC9AE" w:rsidR="008E64E7" w:rsidRPr="008E64E7" w:rsidRDefault="008E64E7" w:rsidP="00722ACD">
            <w:pPr>
              <w:widowControl w:val="0"/>
              <w:spacing w:before="0" w:after="0"/>
              <w:jc w:val="left"/>
              <w:rPr>
                <w:rFonts w:ascii="Arial" w:hAnsi="Arial" w:cs="Arial"/>
                <w:sz w:val="20"/>
                <w:szCs w:val="20"/>
                <w:lang w:val="en-GB"/>
              </w:rPr>
            </w:pPr>
          </w:p>
        </w:tc>
      </w:tr>
      <w:tr w:rsidR="00722ACD" w:rsidRPr="00722ACD" w14:paraId="5B22E8F6" w14:textId="77777777" w:rsidTr="007C578F">
        <w:tc>
          <w:tcPr>
            <w:tcW w:w="1105" w:type="pct"/>
          </w:tcPr>
          <w:p w14:paraId="77C5C293" w14:textId="77777777" w:rsidR="00722ACD" w:rsidRPr="00722ACD" w:rsidRDefault="00722ACD" w:rsidP="00722ACD">
            <w:pPr>
              <w:widowControl w:val="0"/>
              <w:spacing w:before="0" w:after="0"/>
              <w:jc w:val="left"/>
              <w:rPr>
                <w:rFonts w:ascii="Arial" w:hAnsi="Arial" w:cs="Arial"/>
                <w:sz w:val="20"/>
                <w:szCs w:val="20"/>
                <w:lang w:val="en-GB"/>
              </w:rPr>
            </w:pPr>
          </w:p>
        </w:tc>
        <w:tc>
          <w:tcPr>
            <w:tcW w:w="101" w:type="pct"/>
            <w:shd w:val="clear" w:color="auto" w:fill="FFFFFF" w:themeFill="background1"/>
          </w:tcPr>
          <w:p w14:paraId="78C68AE5" w14:textId="77777777" w:rsidR="00722ACD" w:rsidRPr="00722ACD" w:rsidRDefault="00722ACD" w:rsidP="00722ACD">
            <w:pPr>
              <w:widowControl w:val="0"/>
              <w:spacing w:before="0" w:after="0"/>
              <w:jc w:val="left"/>
              <w:rPr>
                <w:rFonts w:ascii="Arial" w:hAnsi="Arial" w:cs="Arial"/>
                <w:i/>
                <w:color w:val="C00000"/>
                <w:sz w:val="20"/>
                <w:szCs w:val="20"/>
                <w:lang w:val="en-GB"/>
              </w:rPr>
            </w:pPr>
          </w:p>
        </w:tc>
        <w:tc>
          <w:tcPr>
            <w:tcW w:w="3794" w:type="pct"/>
            <w:gridSpan w:val="6"/>
            <w:shd w:val="clear" w:color="auto" w:fill="FBE4D5" w:themeFill="accent2" w:themeFillTint="33"/>
          </w:tcPr>
          <w:p w14:paraId="73CB5904" w14:textId="77777777" w:rsidR="00722ACD" w:rsidRPr="00722ACD" w:rsidRDefault="00722ACD" w:rsidP="00722ACD">
            <w:pPr>
              <w:widowControl w:val="0"/>
              <w:spacing w:before="0" w:after="0"/>
              <w:jc w:val="left"/>
              <w:rPr>
                <w:rFonts w:ascii="Arial" w:hAnsi="Arial" w:cs="Arial"/>
                <w:sz w:val="22"/>
                <w:szCs w:val="22"/>
                <w:lang w:val="en-GB"/>
              </w:rPr>
            </w:pPr>
          </w:p>
        </w:tc>
      </w:tr>
      <w:tr w:rsidR="00722ACD" w:rsidRPr="00722ACD" w14:paraId="0634CE61" w14:textId="77777777" w:rsidTr="007C578F">
        <w:trPr>
          <w:trHeight w:val="1951"/>
        </w:trPr>
        <w:tc>
          <w:tcPr>
            <w:tcW w:w="1105" w:type="pct"/>
          </w:tcPr>
          <w:p w14:paraId="654FFE9B" w14:textId="77777777" w:rsidR="00722ACD" w:rsidRPr="00722ACD" w:rsidRDefault="00722ACD" w:rsidP="00722ACD">
            <w:pPr>
              <w:widowControl w:val="0"/>
              <w:spacing w:before="0" w:after="0"/>
              <w:jc w:val="left"/>
              <w:rPr>
                <w:rFonts w:ascii="Arial" w:hAnsi="Arial" w:cs="Arial"/>
                <w:sz w:val="20"/>
                <w:szCs w:val="20"/>
                <w:lang w:val="en-GB"/>
              </w:rPr>
            </w:pPr>
          </w:p>
        </w:tc>
        <w:tc>
          <w:tcPr>
            <w:tcW w:w="101" w:type="pct"/>
            <w:shd w:val="clear" w:color="auto" w:fill="FFFFFF" w:themeFill="background1"/>
          </w:tcPr>
          <w:p w14:paraId="48E766F6" w14:textId="77777777" w:rsidR="00722ACD" w:rsidRPr="00722ACD" w:rsidRDefault="00722ACD" w:rsidP="00722ACD">
            <w:pPr>
              <w:widowControl w:val="0"/>
              <w:spacing w:before="0" w:after="0"/>
              <w:jc w:val="left"/>
              <w:rPr>
                <w:rFonts w:ascii="Arial" w:hAnsi="Arial" w:cs="Arial"/>
                <w:sz w:val="20"/>
                <w:szCs w:val="20"/>
                <w:lang w:val="en-GB"/>
              </w:rPr>
            </w:pPr>
          </w:p>
        </w:tc>
        <w:tc>
          <w:tcPr>
            <w:tcW w:w="3794" w:type="pct"/>
            <w:gridSpan w:val="6"/>
            <w:shd w:val="clear" w:color="auto" w:fill="FBE4D5" w:themeFill="accent2" w:themeFillTint="33"/>
          </w:tcPr>
          <w:p w14:paraId="7065BF5C" w14:textId="77777777" w:rsidR="00722ACD" w:rsidRPr="008E64E7" w:rsidRDefault="00722ACD" w:rsidP="00722ACD">
            <w:pPr>
              <w:spacing w:before="0" w:after="0" w:line="268" w:lineRule="auto"/>
              <w:ind w:left="100" w:right="98"/>
              <w:rPr>
                <w:rFonts w:ascii="Arial" w:hAnsi="Arial" w:cs="Arial"/>
                <w:i/>
                <w:color w:val="000000"/>
                <w:sz w:val="20"/>
                <w:szCs w:val="22"/>
                <w:lang w:val="en-GB"/>
              </w:rPr>
            </w:pPr>
            <w:r w:rsidRPr="008E64E7">
              <w:rPr>
                <w:rFonts w:ascii="Arial" w:hAnsi="Arial" w:cs="Arial"/>
                <w:i/>
                <w:color w:val="000000"/>
                <w:sz w:val="20"/>
                <w:szCs w:val="22"/>
                <w:lang w:val="en-GB"/>
              </w:rPr>
              <w:t>The EU Taxonomy sets out a "do no significant harm" principle by which Taxonomy-aligned investments should not significantly harm EU Taxonomy objectives and is accompanied by specific EU criteria.</w:t>
            </w:r>
          </w:p>
          <w:p w14:paraId="0A6B1E04" w14:textId="77777777" w:rsidR="00722ACD" w:rsidRPr="008E64E7" w:rsidRDefault="00722ACD" w:rsidP="00722ACD">
            <w:pPr>
              <w:widowControl w:val="0"/>
              <w:autoSpaceDE w:val="0"/>
              <w:autoSpaceDN w:val="0"/>
              <w:spacing w:before="7" w:after="0"/>
              <w:jc w:val="left"/>
              <w:rPr>
                <w:rFonts w:ascii="Arial" w:eastAsia="Arial" w:hAnsi="Arial" w:cs="Arial"/>
                <w:i/>
                <w:color w:val="000000"/>
                <w:sz w:val="22"/>
                <w:szCs w:val="20"/>
                <w:lang w:val="en-US"/>
              </w:rPr>
            </w:pPr>
          </w:p>
          <w:p w14:paraId="4A6B4104" w14:textId="77777777" w:rsidR="00722ACD" w:rsidRPr="008E64E7" w:rsidRDefault="00722ACD" w:rsidP="00722ACD">
            <w:pPr>
              <w:widowControl w:val="0"/>
              <w:autoSpaceDE w:val="0"/>
              <w:autoSpaceDN w:val="0"/>
              <w:spacing w:before="0" w:after="0" w:line="268" w:lineRule="auto"/>
              <w:ind w:left="100" w:right="98"/>
              <w:rPr>
                <w:rFonts w:ascii="Arial" w:eastAsia="Arial" w:hAnsi="Arial" w:cs="Arial"/>
                <w:color w:val="000000"/>
                <w:sz w:val="20"/>
                <w:szCs w:val="20"/>
                <w:lang w:val="en-US"/>
              </w:rPr>
            </w:pPr>
            <w:r w:rsidRPr="008E64E7">
              <w:rPr>
                <w:rFonts w:ascii="Arial" w:eastAsia="Arial" w:hAnsi="Arial" w:cs="Arial"/>
                <w:color w:val="000000"/>
                <w:sz w:val="20"/>
                <w:szCs w:val="20"/>
                <w:lang w:val="en-US"/>
              </w:rPr>
              <w:t>The "do no significant harm" principle applies only to those investments underlying the financial</w:t>
            </w:r>
            <w:r w:rsidRPr="008E64E7">
              <w:rPr>
                <w:rFonts w:ascii="Arial" w:eastAsia="Arial" w:hAnsi="Arial" w:cs="Arial"/>
                <w:color w:val="000000"/>
                <w:spacing w:val="-1"/>
                <w:sz w:val="20"/>
                <w:szCs w:val="20"/>
                <w:lang w:val="en-US"/>
              </w:rPr>
              <w:t xml:space="preserve"> </w:t>
            </w:r>
            <w:r w:rsidRPr="008E64E7">
              <w:rPr>
                <w:rFonts w:ascii="Arial" w:eastAsia="Arial" w:hAnsi="Arial" w:cs="Arial"/>
                <w:color w:val="000000"/>
                <w:sz w:val="20"/>
                <w:szCs w:val="20"/>
                <w:lang w:val="en-US"/>
              </w:rPr>
              <w:t>product</w:t>
            </w:r>
            <w:r w:rsidRPr="008E64E7">
              <w:rPr>
                <w:rFonts w:ascii="Arial" w:eastAsia="Arial" w:hAnsi="Arial" w:cs="Arial"/>
                <w:color w:val="000000"/>
                <w:spacing w:val="-2"/>
                <w:sz w:val="20"/>
                <w:szCs w:val="20"/>
                <w:lang w:val="en-US"/>
              </w:rPr>
              <w:t xml:space="preserve"> </w:t>
            </w:r>
            <w:r w:rsidRPr="008E64E7">
              <w:rPr>
                <w:rFonts w:ascii="Arial" w:eastAsia="Arial" w:hAnsi="Arial" w:cs="Arial"/>
                <w:color w:val="000000"/>
                <w:sz w:val="20"/>
                <w:szCs w:val="20"/>
                <w:lang w:val="en-US"/>
              </w:rPr>
              <w:t>that</w:t>
            </w:r>
            <w:r w:rsidRPr="008E64E7">
              <w:rPr>
                <w:rFonts w:ascii="Arial" w:eastAsia="Arial" w:hAnsi="Arial" w:cs="Arial"/>
                <w:color w:val="000000"/>
                <w:spacing w:val="-1"/>
                <w:sz w:val="20"/>
                <w:szCs w:val="20"/>
                <w:lang w:val="en-US"/>
              </w:rPr>
              <w:t xml:space="preserve"> </w:t>
            </w:r>
            <w:r w:rsidRPr="008E64E7">
              <w:rPr>
                <w:rFonts w:ascii="Arial" w:eastAsia="Arial" w:hAnsi="Arial" w:cs="Arial"/>
                <w:color w:val="000000"/>
                <w:sz w:val="20"/>
                <w:szCs w:val="20"/>
                <w:lang w:val="en-US"/>
              </w:rPr>
              <w:t>take</w:t>
            </w:r>
            <w:r w:rsidRPr="008E64E7">
              <w:rPr>
                <w:rFonts w:ascii="Arial" w:eastAsia="Arial" w:hAnsi="Arial" w:cs="Arial"/>
                <w:color w:val="000000"/>
                <w:spacing w:val="-1"/>
                <w:sz w:val="20"/>
                <w:szCs w:val="20"/>
                <w:lang w:val="en-US"/>
              </w:rPr>
              <w:t xml:space="preserve"> </w:t>
            </w:r>
            <w:r w:rsidRPr="008E64E7">
              <w:rPr>
                <w:rFonts w:ascii="Arial" w:eastAsia="Arial" w:hAnsi="Arial" w:cs="Arial"/>
                <w:color w:val="000000"/>
                <w:sz w:val="20"/>
                <w:szCs w:val="20"/>
                <w:lang w:val="en-US"/>
              </w:rPr>
              <w:t>into</w:t>
            </w:r>
            <w:r w:rsidRPr="008E64E7">
              <w:rPr>
                <w:rFonts w:ascii="Arial" w:eastAsia="Arial" w:hAnsi="Arial" w:cs="Arial"/>
                <w:color w:val="000000"/>
                <w:spacing w:val="-2"/>
                <w:sz w:val="20"/>
                <w:szCs w:val="20"/>
                <w:lang w:val="en-US"/>
              </w:rPr>
              <w:t xml:space="preserve"> </w:t>
            </w:r>
            <w:r w:rsidRPr="008E64E7">
              <w:rPr>
                <w:rFonts w:ascii="Arial" w:eastAsia="Arial" w:hAnsi="Arial" w:cs="Arial"/>
                <w:color w:val="000000"/>
                <w:sz w:val="20"/>
                <w:szCs w:val="20"/>
                <w:lang w:val="en-US"/>
              </w:rPr>
              <w:t>account</w:t>
            </w:r>
            <w:r w:rsidRPr="008E64E7">
              <w:rPr>
                <w:rFonts w:ascii="Arial" w:eastAsia="Arial" w:hAnsi="Arial" w:cs="Arial"/>
                <w:color w:val="000000"/>
                <w:spacing w:val="-2"/>
                <w:sz w:val="20"/>
                <w:szCs w:val="20"/>
                <w:lang w:val="en-US"/>
              </w:rPr>
              <w:t xml:space="preserve"> </w:t>
            </w:r>
            <w:r w:rsidRPr="008E64E7">
              <w:rPr>
                <w:rFonts w:ascii="Arial" w:eastAsia="Arial" w:hAnsi="Arial" w:cs="Arial"/>
                <w:color w:val="000000"/>
                <w:sz w:val="20"/>
                <w:szCs w:val="20"/>
                <w:lang w:val="en-US"/>
              </w:rPr>
              <w:t>the</w:t>
            </w:r>
            <w:r w:rsidRPr="008E64E7">
              <w:rPr>
                <w:rFonts w:ascii="Arial" w:eastAsia="Arial" w:hAnsi="Arial" w:cs="Arial"/>
                <w:color w:val="000000"/>
                <w:spacing w:val="-1"/>
                <w:sz w:val="20"/>
                <w:szCs w:val="20"/>
                <w:lang w:val="en-US"/>
              </w:rPr>
              <w:t xml:space="preserve"> </w:t>
            </w:r>
            <w:r w:rsidRPr="008E64E7">
              <w:rPr>
                <w:rFonts w:ascii="Arial" w:eastAsia="Arial" w:hAnsi="Arial" w:cs="Arial"/>
                <w:color w:val="000000"/>
                <w:sz w:val="20"/>
                <w:szCs w:val="20"/>
                <w:lang w:val="en-US"/>
              </w:rPr>
              <w:t>EU</w:t>
            </w:r>
            <w:r w:rsidRPr="008E64E7">
              <w:rPr>
                <w:rFonts w:ascii="Arial" w:eastAsia="Arial" w:hAnsi="Arial" w:cs="Arial"/>
                <w:color w:val="000000"/>
                <w:spacing w:val="-1"/>
                <w:sz w:val="20"/>
                <w:szCs w:val="20"/>
                <w:lang w:val="en-US"/>
              </w:rPr>
              <w:t xml:space="preserve"> </w:t>
            </w:r>
            <w:r w:rsidRPr="008E64E7">
              <w:rPr>
                <w:rFonts w:ascii="Arial" w:eastAsia="Arial" w:hAnsi="Arial" w:cs="Arial"/>
                <w:color w:val="000000"/>
                <w:sz w:val="20"/>
                <w:szCs w:val="20"/>
                <w:lang w:val="en-US"/>
              </w:rPr>
              <w:t>criteria</w:t>
            </w:r>
            <w:r w:rsidRPr="008E64E7">
              <w:rPr>
                <w:rFonts w:ascii="Arial" w:eastAsia="Arial" w:hAnsi="Arial" w:cs="Arial"/>
                <w:color w:val="000000"/>
                <w:spacing w:val="-2"/>
                <w:sz w:val="20"/>
                <w:szCs w:val="20"/>
                <w:lang w:val="en-US"/>
              </w:rPr>
              <w:t xml:space="preserve"> </w:t>
            </w:r>
            <w:r w:rsidRPr="008E64E7">
              <w:rPr>
                <w:rFonts w:ascii="Arial" w:eastAsia="Arial" w:hAnsi="Arial" w:cs="Arial"/>
                <w:color w:val="000000"/>
                <w:sz w:val="20"/>
                <w:szCs w:val="20"/>
                <w:lang w:val="en-US"/>
              </w:rPr>
              <w:t>for</w:t>
            </w:r>
            <w:r w:rsidRPr="008E64E7">
              <w:rPr>
                <w:rFonts w:ascii="Arial" w:eastAsia="Arial" w:hAnsi="Arial" w:cs="Arial"/>
                <w:color w:val="000000"/>
                <w:spacing w:val="-2"/>
                <w:sz w:val="20"/>
                <w:szCs w:val="20"/>
                <w:lang w:val="en-US"/>
              </w:rPr>
              <w:t xml:space="preserve"> </w:t>
            </w:r>
            <w:r w:rsidRPr="008E64E7">
              <w:rPr>
                <w:rFonts w:ascii="Arial" w:eastAsia="Arial" w:hAnsi="Arial" w:cs="Arial"/>
                <w:color w:val="000000"/>
                <w:sz w:val="20"/>
                <w:szCs w:val="20"/>
                <w:lang w:val="en-US"/>
              </w:rPr>
              <w:t>environmentally</w:t>
            </w:r>
            <w:r w:rsidRPr="008E64E7">
              <w:rPr>
                <w:rFonts w:ascii="Arial" w:eastAsia="Arial" w:hAnsi="Arial" w:cs="Arial"/>
                <w:color w:val="000000"/>
                <w:spacing w:val="-2"/>
                <w:sz w:val="20"/>
                <w:szCs w:val="20"/>
                <w:lang w:val="en-US"/>
              </w:rPr>
              <w:t xml:space="preserve"> </w:t>
            </w:r>
            <w:r w:rsidRPr="008E64E7">
              <w:rPr>
                <w:rFonts w:ascii="Arial" w:eastAsia="Arial" w:hAnsi="Arial" w:cs="Arial"/>
                <w:color w:val="000000"/>
                <w:sz w:val="20"/>
                <w:szCs w:val="20"/>
                <w:lang w:val="en-US"/>
              </w:rPr>
              <w:t>sustainable</w:t>
            </w:r>
            <w:r w:rsidRPr="008E64E7">
              <w:rPr>
                <w:rFonts w:ascii="Arial" w:eastAsia="Arial" w:hAnsi="Arial" w:cs="Arial"/>
                <w:color w:val="000000"/>
                <w:spacing w:val="-2"/>
                <w:sz w:val="20"/>
                <w:szCs w:val="20"/>
                <w:lang w:val="en-US"/>
              </w:rPr>
              <w:t xml:space="preserve"> </w:t>
            </w:r>
            <w:r w:rsidRPr="008E64E7">
              <w:rPr>
                <w:rFonts w:ascii="Arial" w:eastAsia="Arial" w:hAnsi="Arial" w:cs="Arial"/>
                <w:color w:val="000000"/>
                <w:sz w:val="20"/>
                <w:szCs w:val="20"/>
                <w:lang w:val="en-US"/>
              </w:rPr>
              <w:t>economic activities. The investments underlying the remaining portion of this financial product do not take into account the EU criteria for environmentally sustainable economic activities.</w:t>
            </w:r>
          </w:p>
          <w:p w14:paraId="0FAA0DD3" w14:textId="77777777" w:rsidR="00722ACD" w:rsidRPr="008E64E7" w:rsidRDefault="00722ACD" w:rsidP="00722ACD">
            <w:pPr>
              <w:widowControl w:val="0"/>
              <w:autoSpaceDE w:val="0"/>
              <w:autoSpaceDN w:val="0"/>
              <w:spacing w:before="8" w:after="0"/>
              <w:jc w:val="left"/>
              <w:rPr>
                <w:rFonts w:ascii="Arial" w:eastAsia="Arial" w:hAnsi="Arial" w:cs="Arial"/>
                <w:color w:val="000000"/>
                <w:sz w:val="22"/>
                <w:szCs w:val="20"/>
                <w:lang w:val="en-US"/>
              </w:rPr>
            </w:pPr>
          </w:p>
          <w:p w14:paraId="09E10330" w14:textId="77777777" w:rsidR="00722ACD" w:rsidRPr="008E64E7" w:rsidRDefault="00722ACD" w:rsidP="00722ACD">
            <w:pPr>
              <w:spacing w:before="0" w:after="0" w:line="268" w:lineRule="auto"/>
              <w:ind w:left="100" w:right="97"/>
              <w:rPr>
                <w:rFonts w:ascii="Arial" w:hAnsi="Arial" w:cs="Arial"/>
                <w:i/>
                <w:color w:val="000000"/>
                <w:sz w:val="20"/>
                <w:szCs w:val="22"/>
                <w:lang w:val="en-GB"/>
              </w:rPr>
            </w:pPr>
            <w:r w:rsidRPr="008E64E7">
              <w:rPr>
                <w:rFonts w:ascii="Arial" w:hAnsi="Arial" w:cs="Arial"/>
                <w:i/>
                <w:color w:val="000000"/>
                <w:sz w:val="20"/>
                <w:szCs w:val="22"/>
                <w:lang w:val="en-GB"/>
              </w:rPr>
              <w:t xml:space="preserve">Any other sustainable investments must also not significantly harm any environmental or social </w:t>
            </w:r>
            <w:r w:rsidRPr="008E64E7">
              <w:rPr>
                <w:rFonts w:ascii="Arial" w:hAnsi="Arial" w:cs="Arial"/>
                <w:i/>
                <w:color w:val="000000"/>
                <w:spacing w:val="-2"/>
                <w:sz w:val="20"/>
                <w:szCs w:val="22"/>
                <w:lang w:val="en-GB"/>
              </w:rPr>
              <w:t>objectives.</w:t>
            </w:r>
          </w:p>
          <w:p w14:paraId="1844105F" w14:textId="77777777" w:rsidR="00722ACD" w:rsidRPr="00722ACD" w:rsidRDefault="00722ACD" w:rsidP="00722ACD">
            <w:pPr>
              <w:widowControl w:val="0"/>
              <w:spacing w:before="0" w:after="0"/>
              <w:jc w:val="left"/>
              <w:rPr>
                <w:rFonts w:ascii="Arial" w:hAnsi="Arial" w:cs="Arial"/>
                <w:sz w:val="20"/>
                <w:szCs w:val="20"/>
                <w:lang w:val="en-GB"/>
              </w:rPr>
            </w:pPr>
          </w:p>
        </w:tc>
      </w:tr>
      <w:tr w:rsidR="00722ACD" w:rsidRPr="00722ACD" w14:paraId="19655E19" w14:textId="77777777" w:rsidTr="007C578F">
        <w:trPr>
          <w:trHeight w:val="605"/>
        </w:trPr>
        <w:tc>
          <w:tcPr>
            <w:tcW w:w="1105" w:type="pct"/>
          </w:tcPr>
          <w:p w14:paraId="32DE05C1" w14:textId="77777777" w:rsidR="00722ACD" w:rsidRPr="00722ACD" w:rsidRDefault="00722ACD" w:rsidP="00722ACD">
            <w:pPr>
              <w:widowControl w:val="0"/>
              <w:spacing w:before="0" w:after="0"/>
              <w:jc w:val="left"/>
              <w:rPr>
                <w:rFonts w:ascii="Arial" w:hAnsi="Arial" w:cs="Arial"/>
                <w:sz w:val="20"/>
                <w:szCs w:val="20"/>
                <w:lang w:val="en-GB"/>
              </w:rPr>
            </w:pPr>
            <w:r w:rsidRPr="00722ACD">
              <w:rPr>
                <w:rFonts w:ascii="Calibri" w:hAnsi="Calibri"/>
                <w:noProof/>
                <w:sz w:val="22"/>
                <w:szCs w:val="24"/>
                <w:lang w:val="en-GB"/>
              </w:rPr>
              <w:drawing>
                <wp:anchor distT="0" distB="0" distL="114300" distR="114300" simplePos="0" relativeHeight="251665408" behindDoc="0" locked="0" layoutInCell="1" allowOverlap="1" wp14:anchorId="27FCCCFA" wp14:editId="28505E80">
                  <wp:simplePos x="0" y="0"/>
                  <wp:positionH relativeFrom="page">
                    <wp:posOffset>4801</wp:posOffset>
                  </wp:positionH>
                  <wp:positionV relativeFrom="page">
                    <wp:posOffset>14935</wp:posOffset>
                  </wp:positionV>
                  <wp:extent cx="1374775" cy="483235"/>
                  <wp:effectExtent l="0" t="0" r="0" b="0"/>
                  <wp:wrapSquare wrapText="bothSides"/>
                  <wp:docPr id="240"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374775" cy="483235"/>
                          </a:xfrm>
                          <a:prstGeom prst="rect">
                            <a:avLst/>
                          </a:prstGeom>
                        </pic:spPr>
                      </pic:pic>
                    </a:graphicData>
                  </a:graphic>
                  <wp14:sizeRelH relativeFrom="margin">
                    <wp14:pctWidth>0</wp14:pctWidth>
                  </wp14:sizeRelH>
                  <wp14:sizeRelV relativeFrom="margin">
                    <wp14:pctHeight>0</wp14:pctHeight>
                  </wp14:sizeRelV>
                </wp:anchor>
              </w:drawing>
            </w:r>
          </w:p>
        </w:tc>
        <w:tc>
          <w:tcPr>
            <w:tcW w:w="101" w:type="pct"/>
            <w:shd w:val="clear" w:color="auto" w:fill="FFFFFF" w:themeFill="background1"/>
          </w:tcPr>
          <w:p w14:paraId="0A8F7E87" w14:textId="77777777" w:rsidR="00722ACD" w:rsidRPr="00722ACD" w:rsidRDefault="00722ACD" w:rsidP="00722ACD">
            <w:pPr>
              <w:widowControl w:val="0"/>
              <w:spacing w:before="0" w:after="0"/>
              <w:jc w:val="left"/>
              <w:rPr>
                <w:rFonts w:ascii="Arial" w:hAnsi="Arial" w:cs="Arial"/>
                <w:bCs/>
                <w:sz w:val="20"/>
                <w:szCs w:val="20"/>
                <w:lang w:val="en-GB"/>
              </w:rPr>
            </w:pPr>
          </w:p>
        </w:tc>
        <w:tc>
          <w:tcPr>
            <w:tcW w:w="3794" w:type="pct"/>
            <w:gridSpan w:val="6"/>
            <w:shd w:val="clear" w:color="auto" w:fill="auto"/>
          </w:tcPr>
          <w:p w14:paraId="3DF5CA79" w14:textId="77777777" w:rsidR="00722ACD" w:rsidRPr="008E64E7" w:rsidRDefault="00722ACD" w:rsidP="00722ACD">
            <w:pPr>
              <w:widowControl w:val="0"/>
              <w:spacing w:before="0" w:after="0"/>
              <w:jc w:val="left"/>
              <w:rPr>
                <w:rFonts w:ascii="Arial" w:hAnsi="Arial" w:cs="Arial"/>
                <w:b/>
                <w:sz w:val="20"/>
                <w:szCs w:val="20"/>
                <w:highlight w:val="yellow"/>
                <w:lang w:val="en-GB"/>
              </w:rPr>
            </w:pPr>
            <w:r w:rsidRPr="008E64E7">
              <w:rPr>
                <w:rFonts w:ascii="Arial" w:hAnsi="Arial" w:cs="Arial"/>
                <w:b/>
                <w:sz w:val="20"/>
                <w:szCs w:val="20"/>
                <w:lang w:val="en-GB"/>
              </w:rPr>
              <w:t>Does this financial product consider principal adverse impacts on sustainability factors?</w:t>
            </w:r>
          </w:p>
        </w:tc>
      </w:tr>
      <w:tr w:rsidR="00722ACD" w:rsidRPr="00722ACD" w14:paraId="7ED653B8" w14:textId="77777777" w:rsidTr="007C578F">
        <w:tc>
          <w:tcPr>
            <w:tcW w:w="1105" w:type="pct"/>
            <w:shd w:val="clear" w:color="auto" w:fill="auto"/>
          </w:tcPr>
          <w:p w14:paraId="60D7AC43" w14:textId="77777777" w:rsidR="00722ACD" w:rsidRPr="00722ACD" w:rsidRDefault="00722ACD" w:rsidP="00722ACD">
            <w:pPr>
              <w:widowControl w:val="0"/>
              <w:spacing w:before="0" w:after="0"/>
              <w:jc w:val="left"/>
              <w:rPr>
                <w:rFonts w:ascii="Arial" w:hAnsi="Arial" w:cs="Arial"/>
                <w:sz w:val="20"/>
                <w:szCs w:val="20"/>
                <w:lang w:val="en-GB"/>
              </w:rPr>
            </w:pPr>
          </w:p>
        </w:tc>
        <w:tc>
          <w:tcPr>
            <w:tcW w:w="101" w:type="pct"/>
            <w:shd w:val="clear" w:color="auto" w:fill="FFFFFF" w:themeFill="background1"/>
          </w:tcPr>
          <w:p w14:paraId="4CF8759C" w14:textId="77777777" w:rsidR="00722ACD" w:rsidRPr="00722ACD" w:rsidRDefault="00722ACD" w:rsidP="00722ACD">
            <w:pPr>
              <w:widowControl w:val="0"/>
              <w:spacing w:before="0" w:after="0"/>
              <w:jc w:val="left"/>
              <w:rPr>
                <w:rFonts w:ascii="Arial" w:hAnsi="Arial" w:cs="Arial"/>
                <w:sz w:val="20"/>
                <w:szCs w:val="20"/>
                <w:lang w:val="en-GB"/>
              </w:rPr>
            </w:pPr>
          </w:p>
        </w:tc>
        <w:tc>
          <w:tcPr>
            <w:tcW w:w="3794" w:type="pct"/>
            <w:gridSpan w:val="6"/>
          </w:tcPr>
          <w:p w14:paraId="72C4B165" w14:textId="77777777" w:rsidR="00722ACD" w:rsidRPr="008E64E7" w:rsidRDefault="00CF1A46" w:rsidP="00722ACD">
            <w:pPr>
              <w:widowControl w:val="0"/>
              <w:spacing w:before="0" w:after="0"/>
              <w:jc w:val="left"/>
              <w:rPr>
                <w:rFonts w:ascii="Arial" w:hAnsi="Arial" w:cs="Arial"/>
                <w:i/>
                <w:iCs/>
                <w:color w:val="C00000"/>
                <w:sz w:val="20"/>
                <w:szCs w:val="20"/>
                <w:lang w:val="en-GB"/>
              </w:rPr>
            </w:pPr>
            <w:sdt>
              <w:sdtPr>
                <w:rPr>
                  <w:rFonts w:cs="Arial"/>
                  <w:sz w:val="20"/>
                  <w:szCs w:val="20"/>
                  <w:lang w:val="en-GB"/>
                </w:rPr>
                <w:id w:val="235665448"/>
                <w14:checkbox>
                  <w14:checked w14:val="1"/>
                  <w14:checkedState w14:val="2612" w14:font="MS Gothic"/>
                  <w14:uncheckedState w14:val="2610" w14:font="MS Gothic"/>
                </w14:checkbox>
              </w:sdtPr>
              <w:sdtEndPr/>
              <w:sdtContent>
                <w:r w:rsidR="00722ACD" w:rsidRPr="008E64E7">
                  <w:rPr>
                    <w:rFonts w:ascii="Segoe UI Symbol" w:hAnsi="Segoe UI Symbol" w:cs="Segoe UI Symbol"/>
                    <w:sz w:val="20"/>
                    <w:szCs w:val="20"/>
                    <w:lang w:val="en-GB"/>
                  </w:rPr>
                  <w:t>☒</w:t>
                </w:r>
              </w:sdtContent>
            </w:sdt>
            <w:r w:rsidR="00722ACD" w:rsidRPr="008E64E7">
              <w:rPr>
                <w:rFonts w:ascii="Arial" w:hAnsi="Arial" w:cs="Arial"/>
                <w:sz w:val="20"/>
                <w:szCs w:val="20"/>
                <w:lang w:val="en-GB"/>
              </w:rPr>
              <w:t xml:space="preserve">Yes, </w:t>
            </w:r>
            <w:r w:rsidR="00722ACD" w:rsidRPr="008E64E7">
              <w:rPr>
                <w:rFonts w:ascii="Arial" w:hAnsi="Arial" w:cs="Arial"/>
                <w:color w:val="0070C0"/>
                <w:sz w:val="20"/>
                <w:szCs w:val="20"/>
                <w:lang w:val="en-GB"/>
              </w:rPr>
              <w:t xml:space="preserve"> </w:t>
            </w:r>
          </w:p>
        </w:tc>
      </w:tr>
      <w:tr w:rsidR="00722ACD" w:rsidRPr="00722ACD" w14:paraId="10324173" w14:textId="77777777" w:rsidTr="007C578F">
        <w:tc>
          <w:tcPr>
            <w:tcW w:w="1105" w:type="pct"/>
            <w:shd w:val="clear" w:color="auto" w:fill="auto"/>
          </w:tcPr>
          <w:p w14:paraId="7F56A690" w14:textId="77777777" w:rsidR="00722ACD" w:rsidRPr="00722ACD" w:rsidRDefault="00722ACD" w:rsidP="00722ACD">
            <w:pPr>
              <w:widowControl w:val="0"/>
              <w:spacing w:before="0" w:after="0"/>
              <w:jc w:val="left"/>
              <w:rPr>
                <w:rFonts w:ascii="Arial" w:hAnsi="Arial" w:cs="Arial"/>
                <w:sz w:val="20"/>
                <w:szCs w:val="20"/>
                <w:lang w:val="en-GB"/>
              </w:rPr>
            </w:pPr>
          </w:p>
        </w:tc>
        <w:tc>
          <w:tcPr>
            <w:tcW w:w="101" w:type="pct"/>
            <w:shd w:val="clear" w:color="auto" w:fill="FFFFFF" w:themeFill="background1"/>
          </w:tcPr>
          <w:p w14:paraId="3A40D1BB" w14:textId="77777777" w:rsidR="00722ACD" w:rsidRPr="00722ACD" w:rsidRDefault="00722ACD" w:rsidP="00722ACD">
            <w:pPr>
              <w:widowControl w:val="0"/>
              <w:spacing w:before="0" w:after="0"/>
              <w:jc w:val="left"/>
              <w:rPr>
                <w:rFonts w:ascii="Arial" w:hAnsi="Arial" w:cs="Arial"/>
                <w:sz w:val="20"/>
                <w:szCs w:val="20"/>
                <w:lang w:val="en-GB"/>
              </w:rPr>
            </w:pPr>
          </w:p>
        </w:tc>
        <w:tc>
          <w:tcPr>
            <w:tcW w:w="3794" w:type="pct"/>
            <w:gridSpan w:val="6"/>
          </w:tcPr>
          <w:p w14:paraId="63BAD0AB" w14:textId="77777777" w:rsidR="00722ACD" w:rsidRPr="008E64E7" w:rsidRDefault="00722ACD" w:rsidP="00722ACD">
            <w:pPr>
              <w:autoSpaceDE w:val="0"/>
              <w:autoSpaceDN w:val="0"/>
              <w:spacing w:before="0" w:after="0"/>
              <w:rPr>
                <w:rFonts w:ascii="Arial" w:hAnsi="Arial" w:cs="Arial"/>
                <w:sz w:val="20"/>
                <w:szCs w:val="20"/>
                <w:highlight w:val="yellow"/>
                <w:lang w:val="en-GB" w:eastAsia="en-GB"/>
              </w:rPr>
            </w:pPr>
          </w:p>
          <w:p w14:paraId="10E412E1" w14:textId="77777777" w:rsidR="00722ACD" w:rsidRPr="008E64E7" w:rsidRDefault="00722ACD" w:rsidP="00722ACD">
            <w:pPr>
              <w:autoSpaceDE w:val="0"/>
              <w:autoSpaceDN w:val="0"/>
              <w:spacing w:before="0" w:after="0"/>
              <w:rPr>
                <w:rFonts w:ascii="Arial" w:hAnsi="Arial" w:cs="Arial"/>
                <w:sz w:val="20"/>
                <w:szCs w:val="20"/>
                <w:lang w:val="en-GB" w:eastAsia="en-GB"/>
              </w:rPr>
            </w:pPr>
            <w:r w:rsidRPr="008E64E7">
              <w:rPr>
                <w:rFonts w:ascii="Arial" w:hAnsi="Arial" w:cs="Arial"/>
                <w:sz w:val="20"/>
                <w:szCs w:val="20"/>
                <w:lang w:val="en-GB" w:eastAsia="en-GB"/>
              </w:rPr>
              <w:t>The Investment Manager in the management of the Fund considers</w:t>
            </w:r>
            <w:r w:rsidRPr="008E64E7">
              <w:rPr>
                <w:rFonts w:ascii="Arial" w:hAnsi="Arial" w:cs="Arial"/>
                <w:color w:val="000000"/>
                <w:sz w:val="20"/>
                <w:szCs w:val="20"/>
                <w:lang w:val="en-GB" w:eastAsia="en-GB"/>
              </w:rPr>
              <w:t xml:space="preserve"> </w:t>
            </w:r>
            <w:r w:rsidRPr="008E64E7">
              <w:rPr>
                <w:rFonts w:ascii="Arial" w:hAnsi="Arial" w:cs="Arial"/>
                <w:sz w:val="20"/>
                <w:szCs w:val="20"/>
                <w:lang w:val="en-GB" w:eastAsia="en-GB"/>
              </w:rPr>
              <w:t>principal adverse impacts on sustainability factors for the Fund, by assessing and monitoring the mandatory principal adverse impact indicators ("PAI") referenced in Annex 1 of the delegated regulation (EU) 2022/1288 for investee companies and sovereign debt investments.</w:t>
            </w:r>
          </w:p>
          <w:p w14:paraId="18B504A7" w14:textId="77777777" w:rsidR="00722ACD" w:rsidRPr="008E64E7" w:rsidRDefault="00722ACD" w:rsidP="00722ACD">
            <w:pPr>
              <w:autoSpaceDE w:val="0"/>
              <w:autoSpaceDN w:val="0"/>
              <w:spacing w:before="0" w:after="0"/>
              <w:ind w:left="1440"/>
              <w:rPr>
                <w:rFonts w:ascii="Arial" w:hAnsi="Arial" w:cs="Arial"/>
                <w:sz w:val="20"/>
                <w:szCs w:val="20"/>
                <w:lang w:val="en-GB" w:eastAsia="en-GB"/>
              </w:rPr>
            </w:pPr>
          </w:p>
          <w:p w14:paraId="73803602" w14:textId="77777777" w:rsidR="00722ACD" w:rsidRPr="008E64E7" w:rsidRDefault="00722ACD" w:rsidP="00722ACD">
            <w:pPr>
              <w:autoSpaceDE w:val="0"/>
              <w:autoSpaceDN w:val="0"/>
              <w:spacing w:before="0" w:after="0"/>
              <w:rPr>
                <w:rFonts w:ascii="Arial" w:hAnsi="Arial" w:cs="Arial"/>
                <w:sz w:val="20"/>
                <w:szCs w:val="20"/>
                <w:lang w:val="en-GB" w:eastAsia="en-GB"/>
              </w:rPr>
            </w:pPr>
            <w:r w:rsidRPr="008E64E7">
              <w:rPr>
                <w:rFonts w:ascii="Arial" w:hAnsi="Arial" w:cs="Arial"/>
                <w:sz w:val="20"/>
                <w:szCs w:val="20"/>
                <w:lang w:val="en-GB" w:eastAsia="en-GB"/>
              </w:rPr>
              <w:t xml:space="preserve">Investee companies or government issuers identified as outliers on specific indicators, or which exhibit high adverse impact across several indicators, are identified based on data acquired from third-party providers and / or internal analysis. They are subject to further analysis and if sufficient understanding and resolution on the issue is not achieved, the ESG risk profile of the company or government issuer is raised, which may ultimately lead to a decision to liquidate the position. </w:t>
            </w:r>
          </w:p>
          <w:p w14:paraId="18A4E589" w14:textId="77777777" w:rsidR="00722ACD" w:rsidRPr="008E64E7" w:rsidRDefault="00722ACD" w:rsidP="00722ACD">
            <w:pPr>
              <w:autoSpaceDE w:val="0"/>
              <w:autoSpaceDN w:val="0"/>
              <w:spacing w:before="0" w:after="0"/>
              <w:ind w:left="1440"/>
              <w:rPr>
                <w:rFonts w:ascii="Arial" w:hAnsi="Arial" w:cs="Arial"/>
                <w:sz w:val="20"/>
                <w:szCs w:val="20"/>
                <w:lang w:val="en-GB" w:eastAsia="en-GB"/>
              </w:rPr>
            </w:pPr>
          </w:p>
          <w:p w14:paraId="09068786" w14:textId="77777777" w:rsidR="00722ACD" w:rsidRPr="008E64E7" w:rsidRDefault="00722ACD" w:rsidP="00722ACD">
            <w:pPr>
              <w:autoSpaceDE w:val="0"/>
              <w:autoSpaceDN w:val="0"/>
              <w:spacing w:before="0" w:after="0"/>
              <w:rPr>
                <w:rFonts w:ascii="Arial" w:hAnsi="Arial" w:cs="Arial"/>
                <w:sz w:val="20"/>
                <w:szCs w:val="20"/>
                <w:lang w:val="en-GB" w:eastAsia="en-GB"/>
              </w:rPr>
            </w:pPr>
            <w:r w:rsidRPr="008E64E7">
              <w:rPr>
                <w:rFonts w:ascii="Arial" w:hAnsi="Arial" w:cs="Arial"/>
                <w:sz w:val="20"/>
                <w:szCs w:val="20"/>
                <w:lang w:val="en-GB" w:eastAsia="en-GB"/>
              </w:rPr>
              <w:t xml:space="preserve">The PAIs identified are subject to a formal monthly review. </w:t>
            </w:r>
          </w:p>
          <w:p w14:paraId="5A89CF7C" w14:textId="77777777" w:rsidR="00722ACD" w:rsidRPr="008E64E7" w:rsidRDefault="00722ACD" w:rsidP="00722ACD">
            <w:pPr>
              <w:autoSpaceDE w:val="0"/>
              <w:autoSpaceDN w:val="0"/>
              <w:spacing w:before="0" w:after="0"/>
              <w:ind w:left="1440"/>
              <w:rPr>
                <w:rFonts w:ascii="Arial" w:hAnsi="Arial" w:cs="Arial"/>
                <w:sz w:val="20"/>
                <w:szCs w:val="20"/>
                <w:lang w:val="en-GB" w:eastAsia="en-GB"/>
              </w:rPr>
            </w:pPr>
          </w:p>
          <w:p w14:paraId="73E99D8A" w14:textId="77777777" w:rsidR="00722ACD" w:rsidRPr="008E64E7" w:rsidRDefault="00722ACD" w:rsidP="00722ACD">
            <w:pPr>
              <w:autoSpaceDE w:val="0"/>
              <w:autoSpaceDN w:val="0"/>
              <w:spacing w:before="0" w:after="0"/>
              <w:rPr>
                <w:rFonts w:ascii="Arial" w:hAnsi="Arial" w:cs="Arial"/>
                <w:sz w:val="20"/>
                <w:szCs w:val="20"/>
                <w:lang w:val="en-GB" w:eastAsia="en-GB"/>
              </w:rPr>
            </w:pPr>
            <w:r w:rsidRPr="008E64E7">
              <w:rPr>
                <w:rFonts w:ascii="Arial" w:hAnsi="Arial" w:cs="Arial"/>
                <w:sz w:val="20"/>
                <w:szCs w:val="20"/>
                <w:lang w:val="en-GB" w:eastAsia="en-GB"/>
              </w:rPr>
              <w:t>Further detail on principal adverse impacts on sustainability factors will be available in the financial statements.</w:t>
            </w:r>
          </w:p>
          <w:p w14:paraId="644D9AA3" w14:textId="77777777" w:rsidR="00722ACD" w:rsidRPr="008E64E7" w:rsidRDefault="00722ACD" w:rsidP="00722ACD">
            <w:pPr>
              <w:autoSpaceDE w:val="0"/>
              <w:autoSpaceDN w:val="0"/>
              <w:spacing w:before="0" w:after="0"/>
              <w:rPr>
                <w:rFonts w:ascii="Arial" w:hAnsi="Arial" w:cs="Arial"/>
                <w:sz w:val="20"/>
                <w:szCs w:val="20"/>
                <w:lang w:val="en-GB" w:eastAsia="en-GB"/>
              </w:rPr>
            </w:pPr>
          </w:p>
        </w:tc>
      </w:tr>
      <w:tr w:rsidR="00722ACD" w:rsidRPr="00722ACD" w14:paraId="6D6A9E53" w14:textId="77777777" w:rsidTr="007C578F">
        <w:trPr>
          <w:trHeight w:val="541"/>
        </w:trPr>
        <w:tc>
          <w:tcPr>
            <w:tcW w:w="1105" w:type="pct"/>
            <w:shd w:val="clear" w:color="auto" w:fill="auto"/>
          </w:tcPr>
          <w:p w14:paraId="73059145" w14:textId="77777777" w:rsidR="00722ACD" w:rsidRPr="00722ACD" w:rsidRDefault="00722ACD" w:rsidP="00722ACD">
            <w:pPr>
              <w:widowControl w:val="0"/>
              <w:spacing w:before="0" w:after="0"/>
              <w:jc w:val="left"/>
              <w:rPr>
                <w:rFonts w:ascii="Arial" w:hAnsi="Arial" w:cs="Arial"/>
                <w:sz w:val="20"/>
                <w:szCs w:val="20"/>
                <w:lang w:val="en-GB"/>
              </w:rPr>
            </w:pPr>
          </w:p>
        </w:tc>
        <w:tc>
          <w:tcPr>
            <w:tcW w:w="101" w:type="pct"/>
            <w:shd w:val="clear" w:color="auto" w:fill="FFFFFF" w:themeFill="background1"/>
          </w:tcPr>
          <w:p w14:paraId="37A3029F" w14:textId="77777777" w:rsidR="00722ACD" w:rsidRPr="00722ACD" w:rsidRDefault="00722ACD" w:rsidP="00722ACD">
            <w:pPr>
              <w:widowControl w:val="0"/>
              <w:spacing w:before="0" w:after="0"/>
              <w:jc w:val="left"/>
              <w:rPr>
                <w:rFonts w:ascii="Arial" w:hAnsi="Arial" w:cs="Arial"/>
                <w:sz w:val="20"/>
                <w:szCs w:val="20"/>
                <w:lang w:val="en-GB"/>
              </w:rPr>
            </w:pPr>
          </w:p>
        </w:tc>
        <w:tc>
          <w:tcPr>
            <w:tcW w:w="3794" w:type="pct"/>
            <w:gridSpan w:val="6"/>
          </w:tcPr>
          <w:p w14:paraId="1BD33CEC" w14:textId="77777777" w:rsidR="00722ACD" w:rsidRPr="008E64E7" w:rsidRDefault="00CF1A46" w:rsidP="00722ACD">
            <w:pPr>
              <w:widowControl w:val="0"/>
              <w:spacing w:before="0" w:after="0"/>
              <w:jc w:val="left"/>
              <w:rPr>
                <w:rFonts w:ascii="Arial" w:hAnsi="Arial" w:cs="Arial"/>
                <w:sz w:val="20"/>
                <w:szCs w:val="20"/>
                <w:lang w:val="en-GB"/>
              </w:rPr>
            </w:pPr>
            <w:sdt>
              <w:sdtPr>
                <w:rPr>
                  <w:rFonts w:cs="Arial"/>
                  <w:sz w:val="20"/>
                  <w:szCs w:val="20"/>
                  <w:lang w:val="en-GB"/>
                </w:rPr>
                <w:id w:val="1683248538"/>
                <w14:checkbox>
                  <w14:checked w14:val="0"/>
                  <w14:checkedState w14:val="2612" w14:font="MS Gothic"/>
                  <w14:uncheckedState w14:val="2610" w14:font="MS Gothic"/>
                </w14:checkbox>
              </w:sdtPr>
              <w:sdtEndPr/>
              <w:sdtContent>
                <w:r w:rsidR="00722ACD" w:rsidRPr="008E64E7">
                  <w:rPr>
                    <w:rFonts w:ascii="Segoe UI Symbol" w:hAnsi="Segoe UI Symbol" w:cs="Segoe UI Symbol"/>
                    <w:sz w:val="20"/>
                    <w:szCs w:val="20"/>
                    <w:lang w:val="en-GB"/>
                  </w:rPr>
                  <w:t>☐</w:t>
                </w:r>
              </w:sdtContent>
            </w:sdt>
            <w:r w:rsidR="00722ACD" w:rsidRPr="008E64E7">
              <w:rPr>
                <w:rFonts w:ascii="Arial" w:hAnsi="Arial" w:cs="Arial"/>
                <w:sz w:val="20"/>
                <w:szCs w:val="20"/>
                <w:lang w:val="en-GB"/>
              </w:rPr>
              <w:t>No</w:t>
            </w:r>
          </w:p>
          <w:p w14:paraId="31C0A98D" w14:textId="77777777" w:rsidR="007B753B" w:rsidRPr="008E64E7" w:rsidRDefault="007B753B" w:rsidP="00722ACD">
            <w:pPr>
              <w:widowControl w:val="0"/>
              <w:spacing w:before="0" w:after="0"/>
              <w:jc w:val="left"/>
              <w:rPr>
                <w:rFonts w:ascii="Arial" w:hAnsi="Arial" w:cs="Arial"/>
                <w:sz w:val="20"/>
                <w:szCs w:val="20"/>
                <w:lang w:val="en-GB"/>
              </w:rPr>
            </w:pPr>
          </w:p>
          <w:p w14:paraId="03A85FAA" w14:textId="11D4F4D1" w:rsidR="007B753B" w:rsidRPr="008E64E7" w:rsidRDefault="007B753B" w:rsidP="00722ACD">
            <w:pPr>
              <w:widowControl w:val="0"/>
              <w:spacing w:before="0" w:after="0"/>
              <w:jc w:val="left"/>
              <w:rPr>
                <w:rFonts w:ascii="Arial" w:hAnsi="Arial" w:cs="Arial"/>
                <w:sz w:val="20"/>
                <w:szCs w:val="20"/>
                <w:lang w:val="en-GB"/>
              </w:rPr>
            </w:pPr>
          </w:p>
        </w:tc>
      </w:tr>
      <w:tr w:rsidR="00722ACD" w:rsidRPr="00722ACD" w14:paraId="7329061D" w14:textId="77777777" w:rsidTr="007C578F">
        <w:trPr>
          <w:trHeight w:val="568"/>
        </w:trPr>
        <w:tc>
          <w:tcPr>
            <w:tcW w:w="1105" w:type="pct"/>
            <w:shd w:val="clear" w:color="auto" w:fill="auto"/>
          </w:tcPr>
          <w:p w14:paraId="2E48BE61" w14:textId="77777777" w:rsidR="00722ACD" w:rsidRPr="00722ACD" w:rsidRDefault="00722ACD" w:rsidP="00722ACD">
            <w:pPr>
              <w:widowControl w:val="0"/>
              <w:spacing w:before="0" w:after="0"/>
              <w:jc w:val="left"/>
              <w:rPr>
                <w:rFonts w:ascii="Arial" w:hAnsi="Arial" w:cs="Arial"/>
                <w:sz w:val="20"/>
                <w:szCs w:val="20"/>
                <w:lang w:val="en-GB"/>
              </w:rPr>
            </w:pPr>
            <w:r w:rsidRPr="00722ACD">
              <w:rPr>
                <w:rFonts w:ascii="Calibri" w:hAnsi="Calibri"/>
                <w:noProof/>
                <w:sz w:val="22"/>
                <w:szCs w:val="24"/>
                <w:lang w:val="en-GB"/>
              </w:rPr>
              <w:drawing>
                <wp:anchor distT="0" distB="0" distL="114300" distR="114300" simplePos="0" relativeHeight="251666432" behindDoc="0" locked="0" layoutInCell="1" allowOverlap="1" wp14:anchorId="2E461983" wp14:editId="524D753B">
                  <wp:simplePos x="0" y="0"/>
                  <wp:positionH relativeFrom="page">
                    <wp:posOffset>4445</wp:posOffset>
                  </wp:positionH>
                  <wp:positionV relativeFrom="margin">
                    <wp:posOffset>40640</wp:posOffset>
                  </wp:positionV>
                  <wp:extent cx="1389380" cy="486410"/>
                  <wp:effectExtent l="0" t="0" r="1270" b="8890"/>
                  <wp:wrapSquare wrapText="bothSides"/>
                  <wp:docPr id="234" name="Graphic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1389380" cy="486410"/>
                          </a:xfrm>
                          <a:prstGeom prst="rect">
                            <a:avLst/>
                          </a:prstGeom>
                        </pic:spPr>
                      </pic:pic>
                    </a:graphicData>
                  </a:graphic>
                  <wp14:sizeRelH relativeFrom="margin">
                    <wp14:pctWidth>0</wp14:pctWidth>
                  </wp14:sizeRelH>
                  <wp14:sizeRelV relativeFrom="margin">
                    <wp14:pctHeight>0</wp14:pctHeight>
                  </wp14:sizeRelV>
                </wp:anchor>
              </w:drawing>
            </w:r>
          </w:p>
        </w:tc>
        <w:tc>
          <w:tcPr>
            <w:tcW w:w="101" w:type="pct"/>
            <w:shd w:val="clear" w:color="auto" w:fill="FFFFFF" w:themeFill="background1"/>
          </w:tcPr>
          <w:p w14:paraId="37BC5C31" w14:textId="77777777" w:rsidR="00722ACD" w:rsidRPr="00722ACD" w:rsidRDefault="00722ACD" w:rsidP="00722ACD">
            <w:pPr>
              <w:widowControl w:val="0"/>
              <w:spacing w:before="0" w:after="0"/>
              <w:jc w:val="left"/>
              <w:rPr>
                <w:rFonts w:ascii="Arial" w:hAnsi="Arial" w:cs="Arial"/>
                <w:bCs/>
                <w:sz w:val="20"/>
                <w:szCs w:val="20"/>
                <w:lang w:val="en-GB"/>
              </w:rPr>
            </w:pPr>
          </w:p>
        </w:tc>
        <w:tc>
          <w:tcPr>
            <w:tcW w:w="3794" w:type="pct"/>
            <w:gridSpan w:val="6"/>
          </w:tcPr>
          <w:p w14:paraId="50298C2E" w14:textId="77777777" w:rsidR="00722ACD" w:rsidRPr="00722ACD" w:rsidRDefault="00722ACD" w:rsidP="00722ACD">
            <w:pPr>
              <w:widowControl w:val="0"/>
              <w:spacing w:before="0" w:after="0"/>
              <w:jc w:val="left"/>
              <w:rPr>
                <w:rFonts w:ascii="Arial" w:hAnsi="Arial" w:cs="Arial"/>
                <w:b/>
                <w:i/>
                <w:iCs/>
                <w:color w:val="C00000"/>
                <w:spacing w:val="1"/>
                <w:sz w:val="20"/>
                <w:szCs w:val="20"/>
                <w:lang w:val="en-GB"/>
              </w:rPr>
            </w:pPr>
            <w:bookmarkStart w:id="1" w:name="_Hlk117154881"/>
            <w:r w:rsidRPr="00722ACD">
              <w:rPr>
                <w:rFonts w:ascii="Arial" w:hAnsi="Arial" w:cs="Arial"/>
                <w:b/>
                <w:sz w:val="20"/>
                <w:szCs w:val="20"/>
                <w:lang w:val="en-GB"/>
              </w:rPr>
              <w:t xml:space="preserve">What investment strategy does this financial product follow? </w:t>
            </w:r>
          </w:p>
          <w:bookmarkEnd w:id="1"/>
          <w:p w14:paraId="64F3AC62" w14:textId="77777777" w:rsidR="00722ACD" w:rsidRPr="00722ACD" w:rsidRDefault="00722ACD" w:rsidP="00722ACD">
            <w:pPr>
              <w:widowControl w:val="0"/>
              <w:spacing w:before="0" w:after="0"/>
              <w:jc w:val="left"/>
              <w:rPr>
                <w:rFonts w:ascii="Arial" w:hAnsi="Arial" w:cs="Arial"/>
                <w:b/>
                <w:sz w:val="20"/>
                <w:szCs w:val="20"/>
                <w:lang w:val="en-GB"/>
              </w:rPr>
            </w:pPr>
          </w:p>
        </w:tc>
      </w:tr>
      <w:tr w:rsidR="00722ACD" w:rsidRPr="00722ACD" w14:paraId="61105CF9" w14:textId="77777777" w:rsidTr="007C578F">
        <w:trPr>
          <w:trHeight w:val="642"/>
        </w:trPr>
        <w:tc>
          <w:tcPr>
            <w:tcW w:w="1105" w:type="pct"/>
            <w:vMerge w:val="restart"/>
            <w:shd w:val="clear" w:color="auto" w:fill="D9D9D9" w:themeFill="background1" w:themeFillShade="D9"/>
          </w:tcPr>
          <w:p w14:paraId="07DC7090" w14:textId="77777777" w:rsidR="00722ACD" w:rsidRPr="00722ACD" w:rsidRDefault="00722ACD" w:rsidP="00722ACD">
            <w:pPr>
              <w:widowControl w:val="0"/>
              <w:spacing w:before="0" w:after="0"/>
              <w:jc w:val="left"/>
              <w:rPr>
                <w:rFonts w:ascii="Arial" w:hAnsi="Arial" w:cs="Arial"/>
                <w:sz w:val="18"/>
                <w:szCs w:val="18"/>
                <w:lang w:val="en-GB"/>
              </w:rPr>
            </w:pPr>
            <w:r w:rsidRPr="00722ACD">
              <w:rPr>
                <w:rFonts w:ascii="Arial" w:hAnsi="Arial" w:cs="Arial"/>
                <w:bCs/>
                <w:sz w:val="18"/>
                <w:szCs w:val="18"/>
                <w:lang w:val="en-GB"/>
              </w:rPr>
              <w:t>The investment strategy</w:t>
            </w:r>
            <w:r w:rsidRPr="00722ACD">
              <w:rPr>
                <w:rFonts w:ascii="Arial" w:hAnsi="Arial" w:cs="Arial"/>
                <w:sz w:val="18"/>
                <w:szCs w:val="18"/>
                <w:lang w:val="en-GB"/>
              </w:rPr>
              <w:t xml:space="preserve"> guides investment decisions based on factors such as investment objectives and risk tolerance</w:t>
            </w:r>
          </w:p>
        </w:tc>
        <w:tc>
          <w:tcPr>
            <w:tcW w:w="101" w:type="pct"/>
            <w:shd w:val="clear" w:color="auto" w:fill="FFFFFF" w:themeFill="background1"/>
          </w:tcPr>
          <w:p w14:paraId="2ED6F8B0" w14:textId="77777777" w:rsidR="00722ACD" w:rsidRPr="00722ACD" w:rsidRDefault="00722ACD" w:rsidP="00722ACD">
            <w:pPr>
              <w:widowControl w:val="0"/>
              <w:spacing w:before="0" w:after="0"/>
              <w:jc w:val="left"/>
              <w:rPr>
                <w:rFonts w:ascii="Arial" w:hAnsi="Arial" w:cs="Arial"/>
                <w:color w:val="0070C0"/>
                <w:sz w:val="20"/>
                <w:szCs w:val="20"/>
                <w:lang w:val="en-GB"/>
              </w:rPr>
            </w:pPr>
          </w:p>
        </w:tc>
        <w:tc>
          <w:tcPr>
            <w:tcW w:w="3794" w:type="pct"/>
            <w:gridSpan w:val="6"/>
          </w:tcPr>
          <w:p w14:paraId="12F50D48" w14:textId="77777777" w:rsidR="009B25B9" w:rsidRDefault="009B25B9" w:rsidP="00722ACD">
            <w:pPr>
              <w:autoSpaceDE w:val="0"/>
              <w:autoSpaceDN w:val="0"/>
              <w:adjustRightInd w:val="0"/>
              <w:spacing w:before="0" w:after="0"/>
              <w:rPr>
                <w:rFonts w:ascii="Arial" w:hAnsi="Arial" w:cs="Arial"/>
                <w:sz w:val="20"/>
                <w:szCs w:val="20"/>
                <w:lang w:val="en-GB"/>
              </w:rPr>
            </w:pPr>
          </w:p>
          <w:p w14:paraId="080F5082" w14:textId="1FF19BDC" w:rsidR="00722ACD" w:rsidRDefault="00722ACD" w:rsidP="00722ACD">
            <w:pPr>
              <w:autoSpaceDE w:val="0"/>
              <w:autoSpaceDN w:val="0"/>
              <w:adjustRightInd w:val="0"/>
              <w:spacing w:before="0" w:after="0"/>
              <w:rPr>
                <w:rFonts w:ascii="Arial" w:hAnsi="Arial" w:cs="Arial"/>
                <w:sz w:val="20"/>
                <w:szCs w:val="20"/>
                <w:lang w:val="en-GB"/>
              </w:rPr>
            </w:pPr>
            <w:r w:rsidRPr="008E64E7">
              <w:rPr>
                <w:rFonts w:ascii="Arial" w:hAnsi="Arial" w:cs="Arial"/>
                <w:sz w:val="20"/>
                <w:szCs w:val="20"/>
                <w:lang w:val="en-GB"/>
              </w:rPr>
              <w:t>The investment approach utilises a combination of both quantitative and fundamental analysis and quantitative screens including consideration of sustainability indictors, to invest in fixed income securities (</w:t>
            </w:r>
            <w:proofErr w:type="spellStart"/>
            <w:r w:rsidRPr="008E64E7">
              <w:rPr>
                <w:rFonts w:ascii="Arial" w:hAnsi="Arial" w:cs="Arial"/>
                <w:sz w:val="20"/>
                <w:szCs w:val="20"/>
                <w:lang w:val="en-GB"/>
              </w:rPr>
              <w:t>i.e</w:t>
            </w:r>
            <w:proofErr w:type="spellEnd"/>
            <w:r w:rsidRPr="008E64E7">
              <w:rPr>
                <w:rFonts w:ascii="Arial" w:hAnsi="Arial" w:cs="Arial"/>
                <w:sz w:val="20"/>
                <w:szCs w:val="20"/>
                <w:lang w:val="en-GB"/>
              </w:rPr>
              <w:t xml:space="preserve"> bonds issued by government, government agency, municipal, supranational and corporates), securities (i.e. shares) and cash.</w:t>
            </w:r>
          </w:p>
          <w:p w14:paraId="67B16BF4" w14:textId="77777777" w:rsidR="009B25B9" w:rsidRPr="008E64E7" w:rsidRDefault="009B25B9" w:rsidP="00722ACD">
            <w:pPr>
              <w:autoSpaceDE w:val="0"/>
              <w:autoSpaceDN w:val="0"/>
              <w:adjustRightInd w:val="0"/>
              <w:spacing w:before="0" w:after="0"/>
              <w:rPr>
                <w:rFonts w:ascii="Arial" w:hAnsi="Arial" w:cs="Arial"/>
                <w:sz w:val="20"/>
                <w:szCs w:val="20"/>
                <w:lang w:val="en-GB"/>
              </w:rPr>
            </w:pPr>
          </w:p>
          <w:p w14:paraId="4E90332A" w14:textId="77777777" w:rsidR="00722ACD" w:rsidRPr="008E64E7" w:rsidRDefault="00722ACD" w:rsidP="00D6633B">
            <w:pPr>
              <w:numPr>
                <w:ilvl w:val="0"/>
                <w:numId w:val="18"/>
              </w:numPr>
              <w:spacing w:before="0" w:after="0"/>
              <w:contextualSpacing/>
              <w:jc w:val="left"/>
              <w:rPr>
                <w:rFonts w:ascii="Arial" w:hAnsi="Arial" w:cs="Arial"/>
                <w:sz w:val="20"/>
                <w:szCs w:val="20"/>
                <w:lang w:val="en-GB"/>
              </w:rPr>
            </w:pPr>
            <w:r w:rsidRPr="008E64E7">
              <w:rPr>
                <w:rFonts w:ascii="Arial" w:hAnsi="Arial" w:cs="Arial"/>
                <w:sz w:val="20"/>
                <w:szCs w:val="20"/>
                <w:lang w:val="en-GB"/>
              </w:rPr>
              <w:t xml:space="preserve">In selecting equities, this includes (i) the application of a proprietary multi-factor Quality Model to identify high-quality companies (ii) the application the Exclusionary Screen (detailed above) (iii) the exclusion of any companies ranking CCC or below by a third-party data provider. </w:t>
            </w:r>
          </w:p>
          <w:p w14:paraId="0D07A4FB" w14:textId="77777777" w:rsidR="00722ACD" w:rsidRDefault="00722ACD" w:rsidP="00D6633B">
            <w:pPr>
              <w:numPr>
                <w:ilvl w:val="0"/>
                <w:numId w:val="18"/>
              </w:numPr>
              <w:spacing w:before="0" w:after="0"/>
              <w:contextualSpacing/>
              <w:jc w:val="left"/>
              <w:rPr>
                <w:rFonts w:ascii="Arial" w:hAnsi="Arial" w:cs="Arial"/>
                <w:sz w:val="20"/>
                <w:szCs w:val="20"/>
                <w:lang w:val="en-GB"/>
              </w:rPr>
            </w:pPr>
            <w:r w:rsidRPr="008E64E7">
              <w:rPr>
                <w:rFonts w:ascii="Arial" w:hAnsi="Arial" w:cs="Arial"/>
                <w:sz w:val="20"/>
                <w:szCs w:val="20"/>
                <w:lang w:val="en-GB"/>
              </w:rPr>
              <w:t xml:space="preserve">In selecting fixed income securities, this includes the application of (i) a proprietary Fundamentals, Valuations and Technical framework to identify attractive issuances (as detailed in the Supplement) (ii) the application of the Sovereign Issuer Ranking system (detailed above) for government, government agency and municipal issuers; (iii) the application the Exclusionary Screen (detailed above) in respect of corporate issuers; and (iv) the exclusion of any companies ranking CCC or below by a third-party data provider in respect of corporate issuers. </w:t>
            </w:r>
          </w:p>
          <w:p w14:paraId="6B249C41" w14:textId="77777777" w:rsidR="009B25B9" w:rsidRPr="008E64E7" w:rsidRDefault="009B25B9" w:rsidP="009B25B9">
            <w:pPr>
              <w:spacing w:before="0" w:after="0"/>
              <w:ind w:left="720"/>
              <w:contextualSpacing/>
              <w:jc w:val="left"/>
              <w:rPr>
                <w:rFonts w:ascii="Arial" w:hAnsi="Arial" w:cs="Arial"/>
                <w:sz w:val="20"/>
                <w:szCs w:val="20"/>
                <w:lang w:val="en-GB"/>
              </w:rPr>
            </w:pPr>
          </w:p>
          <w:p w14:paraId="7950F909" w14:textId="77777777" w:rsidR="00722ACD" w:rsidRPr="008E64E7" w:rsidRDefault="00722ACD" w:rsidP="00722ACD">
            <w:pPr>
              <w:autoSpaceDE w:val="0"/>
              <w:autoSpaceDN w:val="0"/>
              <w:adjustRightInd w:val="0"/>
              <w:spacing w:before="0" w:after="0"/>
              <w:rPr>
                <w:rFonts w:ascii="Arial" w:hAnsi="Arial" w:cs="Arial"/>
                <w:sz w:val="20"/>
                <w:szCs w:val="20"/>
                <w:lang w:val="en-GB"/>
              </w:rPr>
            </w:pPr>
            <w:r w:rsidRPr="008E64E7">
              <w:rPr>
                <w:rFonts w:ascii="Arial" w:hAnsi="Arial" w:cs="Arial"/>
                <w:sz w:val="20"/>
                <w:szCs w:val="20"/>
                <w:lang w:val="en-GB"/>
              </w:rPr>
              <w:t>The screening process, which utilises third-party data coupled with internal research, narrows the universe to a sub-set of potential investments which strategy comply with the exclusion criteria applied for the Fund.</w:t>
            </w:r>
          </w:p>
          <w:p w14:paraId="326ED5E4" w14:textId="77777777" w:rsidR="00722ACD" w:rsidRPr="008E64E7" w:rsidRDefault="00722ACD" w:rsidP="00722ACD">
            <w:pPr>
              <w:autoSpaceDE w:val="0"/>
              <w:autoSpaceDN w:val="0"/>
              <w:adjustRightInd w:val="0"/>
              <w:spacing w:before="0" w:after="0"/>
              <w:rPr>
                <w:rFonts w:ascii="Arial" w:hAnsi="Arial" w:cs="Arial"/>
                <w:color w:val="0070C0"/>
                <w:sz w:val="20"/>
                <w:szCs w:val="20"/>
                <w:lang w:val="en-GB"/>
              </w:rPr>
            </w:pPr>
          </w:p>
        </w:tc>
      </w:tr>
      <w:tr w:rsidR="00722ACD" w:rsidRPr="00722ACD" w14:paraId="099D8581" w14:textId="77777777" w:rsidTr="007C578F">
        <w:tc>
          <w:tcPr>
            <w:tcW w:w="1105" w:type="pct"/>
            <w:vMerge/>
          </w:tcPr>
          <w:p w14:paraId="4BCBB1CB" w14:textId="77777777" w:rsidR="00722ACD" w:rsidRPr="00722ACD" w:rsidRDefault="00722ACD" w:rsidP="00722ACD">
            <w:pPr>
              <w:spacing w:before="0" w:after="0"/>
              <w:jc w:val="left"/>
              <w:rPr>
                <w:rFonts w:ascii="Arial" w:hAnsi="Arial" w:cs="Arial"/>
                <w:sz w:val="20"/>
                <w:szCs w:val="20"/>
                <w:lang w:val="en-GB"/>
              </w:rPr>
            </w:pPr>
            <w:bookmarkStart w:id="2" w:name="_Hlk117154886"/>
          </w:p>
        </w:tc>
        <w:tc>
          <w:tcPr>
            <w:tcW w:w="101" w:type="pct"/>
            <w:shd w:val="clear" w:color="auto" w:fill="FFFFFF" w:themeFill="background1"/>
          </w:tcPr>
          <w:p w14:paraId="6070A3D1" w14:textId="77777777" w:rsidR="00722ACD" w:rsidRPr="00722ACD" w:rsidRDefault="00722ACD" w:rsidP="00722ACD">
            <w:pPr>
              <w:spacing w:before="0" w:after="0"/>
              <w:ind w:left="340"/>
              <w:jc w:val="left"/>
              <w:rPr>
                <w:rFonts w:ascii="Calibri" w:hAnsi="Calibri"/>
                <w:bCs/>
                <w:i/>
                <w:iCs/>
                <w:noProof/>
                <w:sz w:val="22"/>
                <w:szCs w:val="22"/>
                <w:lang w:val="en-GB"/>
              </w:rPr>
            </w:pPr>
          </w:p>
        </w:tc>
        <w:tc>
          <w:tcPr>
            <w:tcW w:w="3794" w:type="pct"/>
            <w:gridSpan w:val="6"/>
          </w:tcPr>
          <w:p w14:paraId="5C49786B" w14:textId="77777777" w:rsidR="00722ACD" w:rsidRPr="00722ACD" w:rsidRDefault="00722ACD" w:rsidP="00722ACD">
            <w:pPr>
              <w:spacing w:before="0" w:after="0"/>
              <w:ind w:left="340"/>
              <w:jc w:val="left"/>
              <w:rPr>
                <w:rFonts w:ascii="Arial" w:hAnsi="Arial" w:cs="Arial"/>
                <w:b/>
                <w:i/>
                <w:iCs/>
                <w:sz w:val="20"/>
                <w:szCs w:val="20"/>
                <w:lang w:val="en-GB"/>
              </w:rPr>
            </w:pPr>
            <w:r w:rsidRPr="00722ACD">
              <w:rPr>
                <w:rFonts w:ascii="Calibri" w:hAnsi="Calibri"/>
                <w:b/>
                <w:i/>
                <w:iCs/>
                <w:noProof/>
                <w:sz w:val="22"/>
                <w:szCs w:val="22"/>
                <w:lang w:val="en-GB"/>
              </w:rPr>
              <mc:AlternateContent>
                <mc:Choice Requires="wps">
                  <w:drawing>
                    <wp:anchor distT="0" distB="0" distL="114300" distR="114300" simplePos="0" relativeHeight="251667456" behindDoc="0" locked="0" layoutInCell="1" allowOverlap="1" wp14:anchorId="00972C95" wp14:editId="429602EE">
                      <wp:simplePos x="0" y="0"/>
                      <wp:positionH relativeFrom="column">
                        <wp:posOffset>-864</wp:posOffset>
                      </wp:positionH>
                      <wp:positionV relativeFrom="page">
                        <wp:posOffset>7696</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414EE" id="Oval 49" o:spid="_x0000_s1026" style="position:absolute;margin-left:-.05pt;margin-top:.6pt;width:10.2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" fillcolor="#d0cece" stroked="f" strokeweight="1pt">
                      <v:stroke joinstyle="miter"/>
                      <w10:wrap anchory="page"/>
                    </v:oval>
                  </w:pict>
                </mc:Fallback>
              </mc:AlternateContent>
            </w:r>
            <w:r w:rsidRPr="00722ACD">
              <w:rPr>
                <w:rFonts w:ascii="Arial" w:hAnsi="Arial" w:cs="Arial"/>
                <w:b/>
                <w:i/>
                <w:iCs/>
                <w:sz w:val="20"/>
                <w:szCs w:val="20"/>
                <w:lang w:val="en-GB"/>
              </w:rPr>
              <w:t>What are the binding elements of the investment strategy used to select the investments to attain each of the environmental or social characteristics promoted by this financial product?</w:t>
            </w:r>
          </w:p>
        </w:tc>
      </w:tr>
      <w:bookmarkEnd w:id="2"/>
      <w:tr w:rsidR="00722ACD" w:rsidRPr="00722ACD" w14:paraId="60970082" w14:textId="77777777" w:rsidTr="007C578F">
        <w:trPr>
          <w:trHeight w:val="858"/>
        </w:trPr>
        <w:tc>
          <w:tcPr>
            <w:tcW w:w="1105" w:type="pct"/>
            <w:vMerge/>
          </w:tcPr>
          <w:p w14:paraId="7B17572A"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4977D407" w14:textId="77777777" w:rsidR="00722ACD" w:rsidRPr="00722ACD" w:rsidRDefault="00722ACD" w:rsidP="00722ACD">
            <w:pPr>
              <w:autoSpaceDE w:val="0"/>
              <w:autoSpaceDN w:val="0"/>
              <w:adjustRightInd w:val="0"/>
              <w:spacing w:before="0" w:after="0"/>
              <w:jc w:val="left"/>
              <w:rPr>
                <w:rFonts w:ascii="Arial" w:hAnsi="Arial" w:cs="Arial"/>
                <w:color w:val="0070C0"/>
                <w:sz w:val="20"/>
                <w:szCs w:val="20"/>
                <w:highlight w:val="yellow"/>
                <w:lang w:val="en-GB"/>
              </w:rPr>
            </w:pPr>
          </w:p>
        </w:tc>
        <w:tc>
          <w:tcPr>
            <w:tcW w:w="3794" w:type="pct"/>
            <w:gridSpan w:val="6"/>
          </w:tcPr>
          <w:p w14:paraId="6134CCE5" w14:textId="77777777" w:rsidR="009B25B9" w:rsidRDefault="009B25B9" w:rsidP="00722ACD">
            <w:pPr>
              <w:autoSpaceDE w:val="0"/>
              <w:autoSpaceDN w:val="0"/>
              <w:adjustRightInd w:val="0"/>
              <w:spacing w:before="0" w:after="0"/>
              <w:rPr>
                <w:rFonts w:ascii="Arial" w:hAnsi="Arial" w:cs="Arial"/>
                <w:sz w:val="20"/>
                <w:szCs w:val="20"/>
                <w:lang w:val="en-GB"/>
              </w:rPr>
            </w:pPr>
          </w:p>
          <w:p w14:paraId="150DEE6E" w14:textId="4590DB2B" w:rsidR="00722ACD" w:rsidRPr="009B25B9" w:rsidRDefault="00722ACD" w:rsidP="00722ACD">
            <w:pPr>
              <w:autoSpaceDE w:val="0"/>
              <w:autoSpaceDN w:val="0"/>
              <w:adjustRightInd w:val="0"/>
              <w:spacing w:before="0" w:after="0"/>
              <w:rPr>
                <w:rFonts w:ascii="Arial" w:hAnsi="Arial" w:cs="Arial"/>
                <w:sz w:val="20"/>
                <w:szCs w:val="20"/>
                <w:lang w:val="en-GB"/>
              </w:rPr>
            </w:pPr>
            <w:r w:rsidRPr="009B25B9">
              <w:rPr>
                <w:rFonts w:ascii="Arial" w:hAnsi="Arial" w:cs="Arial"/>
                <w:sz w:val="20"/>
                <w:szCs w:val="20"/>
                <w:lang w:val="en-GB"/>
              </w:rPr>
              <w:t xml:space="preserve">The Fund will not invest in fixed income securities issued in respect of countries ranked in the bottom quartile of countries by a proprietary Sovereign Issuer Ranking (SIR) system, based on a relative review by a third-party data provider of key performance indicators across environmental (20%), social (30%) and governance (50%) factors.  </w:t>
            </w:r>
          </w:p>
          <w:p w14:paraId="5280BC4A" w14:textId="77777777" w:rsidR="00722ACD" w:rsidRPr="009B25B9" w:rsidRDefault="00722ACD" w:rsidP="00722ACD">
            <w:pPr>
              <w:autoSpaceDE w:val="0"/>
              <w:autoSpaceDN w:val="0"/>
              <w:adjustRightInd w:val="0"/>
              <w:spacing w:before="0" w:after="0"/>
              <w:rPr>
                <w:rFonts w:ascii="Arial" w:hAnsi="Arial" w:cs="Arial"/>
                <w:sz w:val="20"/>
                <w:szCs w:val="20"/>
                <w:lang w:val="en-GB"/>
              </w:rPr>
            </w:pPr>
          </w:p>
          <w:p w14:paraId="2FC443EB" w14:textId="77777777" w:rsidR="00722ACD" w:rsidRPr="009B25B9" w:rsidRDefault="00722ACD" w:rsidP="00722ACD">
            <w:pPr>
              <w:autoSpaceDE w:val="0"/>
              <w:autoSpaceDN w:val="0"/>
              <w:adjustRightInd w:val="0"/>
              <w:spacing w:before="0" w:after="0"/>
              <w:rPr>
                <w:rFonts w:ascii="Arial" w:hAnsi="Arial" w:cs="Arial"/>
                <w:sz w:val="20"/>
                <w:szCs w:val="20"/>
                <w:lang w:val="en-GB"/>
              </w:rPr>
            </w:pPr>
            <w:r w:rsidRPr="009B25B9">
              <w:rPr>
                <w:rFonts w:ascii="Arial" w:hAnsi="Arial" w:cs="Arial"/>
                <w:sz w:val="20"/>
                <w:szCs w:val="20"/>
                <w:lang w:val="en-GB"/>
              </w:rPr>
              <w:lastRenderedPageBreak/>
              <w:t>The Fund invests in fixed income and equity securities of high-quality companies whose ESG profiles rank at the higher end of a scale provided by an external third-party data provider. These ratings are used to indicate the ESG performance of companies in the Fund's investment universe. The Fund will invest at least 65% of the combined weighting of its investments in equities and corporate bonds in securities of companies which score in the top three gradings of a seven-point rating system (AAA, AA and A). The Fund will not invest in any asset eligible for such a rating which scores in the bottom grading (CCC) and will dispose of any investment it may hold that is downgraded to this level within a time period which ensures that such disposal occurs in the best interests of the Fund.</w:t>
            </w:r>
          </w:p>
          <w:p w14:paraId="176E4A77" w14:textId="77777777" w:rsidR="00722ACD" w:rsidRPr="009B25B9" w:rsidRDefault="00722ACD" w:rsidP="00722ACD">
            <w:pPr>
              <w:autoSpaceDE w:val="0"/>
              <w:autoSpaceDN w:val="0"/>
              <w:adjustRightInd w:val="0"/>
              <w:spacing w:before="0" w:after="0"/>
              <w:rPr>
                <w:rFonts w:ascii="Arial" w:hAnsi="Arial" w:cs="Arial"/>
                <w:sz w:val="20"/>
                <w:szCs w:val="20"/>
                <w:lang w:val="en-GB"/>
              </w:rPr>
            </w:pPr>
          </w:p>
          <w:p w14:paraId="7D2B84A1" w14:textId="343EF402" w:rsidR="00722ACD" w:rsidRPr="009B25B9" w:rsidRDefault="00722ACD" w:rsidP="00722ACD">
            <w:pPr>
              <w:autoSpaceDE w:val="0"/>
              <w:autoSpaceDN w:val="0"/>
              <w:adjustRightInd w:val="0"/>
              <w:spacing w:before="0" w:after="0"/>
              <w:rPr>
                <w:rFonts w:ascii="Arial" w:hAnsi="Arial" w:cs="Arial"/>
                <w:sz w:val="20"/>
                <w:szCs w:val="20"/>
                <w:lang w:val="en-GB"/>
              </w:rPr>
            </w:pPr>
            <w:r w:rsidRPr="009B25B9">
              <w:rPr>
                <w:rFonts w:ascii="Arial" w:hAnsi="Arial" w:cs="Arial"/>
                <w:sz w:val="20"/>
                <w:szCs w:val="20"/>
                <w:lang w:val="en-GB"/>
              </w:rPr>
              <w:t xml:space="preserve">The Fund avoids investing in companies which violate humanitarian principles or labour rights by reference to the </w:t>
            </w:r>
            <w:r w:rsidR="00BF234A" w:rsidRPr="009B25B9">
              <w:rPr>
                <w:rFonts w:ascii="Arial" w:hAnsi="Arial" w:cs="Arial"/>
                <w:sz w:val="20"/>
                <w:szCs w:val="20"/>
                <w:lang w:val="en-GB"/>
              </w:rPr>
              <w:t>UNGC</w:t>
            </w:r>
            <w:r w:rsidRPr="009B25B9">
              <w:rPr>
                <w:rFonts w:ascii="Arial" w:hAnsi="Arial" w:cs="Arial"/>
                <w:sz w:val="20"/>
                <w:szCs w:val="20"/>
                <w:lang w:val="en-GB"/>
              </w:rPr>
              <w:t xml:space="preserve"> Principles</w:t>
            </w:r>
            <w:r w:rsidR="007D095C" w:rsidRPr="009B25B9">
              <w:rPr>
                <w:rFonts w:ascii="Arial" w:hAnsi="Arial" w:cs="Arial"/>
                <w:sz w:val="20"/>
                <w:szCs w:val="20"/>
                <w:lang w:val="en-GB"/>
              </w:rPr>
              <w:t xml:space="preserve"> or OECD Guidelines for Multinational Enterprises</w:t>
            </w:r>
            <w:r w:rsidRPr="009B25B9">
              <w:rPr>
                <w:rFonts w:ascii="Arial" w:hAnsi="Arial" w:cs="Arial"/>
                <w:sz w:val="20"/>
                <w:szCs w:val="20"/>
                <w:lang w:val="en-GB"/>
              </w:rPr>
              <w:t xml:space="preserve">. A third-party data provider is used to identify a violation, measured by the severity and number of human and labour rights controversial incidents recorded for a company. </w:t>
            </w:r>
          </w:p>
          <w:p w14:paraId="098C06AF" w14:textId="77777777" w:rsidR="00722ACD" w:rsidRPr="009B25B9" w:rsidRDefault="00722ACD" w:rsidP="00722ACD">
            <w:pPr>
              <w:autoSpaceDE w:val="0"/>
              <w:autoSpaceDN w:val="0"/>
              <w:adjustRightInd w:val="0"/>
              <w:spacing w:before="0" w:after="0"/>
              <w:rPr>
                <w:rFonts w:ascii="Arial" w:hAnsi="Arial" w:cs="Arial"/>
                <w:sz w:val="20"/>
                <w:szCs w:val="20"/>
                <w:lang w:val="en-GB"/>
              </w:rPr>
            </w:pPr>
          </w:p>
          <w:p w14:paraId="5BE91428" w14:textId="77777777" w:rsidR="00722ACD" w:rsidRPr="009B25B9" w:rsidRDefault="00722ACD" w:rsidP="00722ACD">
            <w:pPr>
              <w:autoSpaceDE w:val="0"/>
              <w:autoSpaceDN w:val="0"/>
              <w:adjustRightInd w:val="0"/>
              <w:spacing w:before="0" w:after="0"/>
              <w:rPr>
                <w:rFonts w:ascii="Arial" w:hAnsi="Arial" w:cs="Arial"/>
                <w:sz w:val="20"/>
                <w:szCs w:val="20"/>
                <w:lang w:val="en-GB"/>
              </w:rPr>
            </w:pPr>
            <w:r w:rsidRPr="009B25B9">
              <w:rPr>
                <w:rFonts w:ascii="Arial" w:hAnsi="Arial" w:cs="Arial"/>
                <w:sz w:val="20"/>
                <w:szCs w:val="20"/>
                <w:lang w:val="en-GB"/>
              </w:rPr>
              <w:t xml:space="preserve">The Fund excludes investing in companies (which are included in an Exclusionary Screen (‘ES’). The ES is based on ethical criteria set by the Investment Manager and changes to the ES will be implemented on an annual basis, with notification provided to relevant shareholders. The ES prevents the Fund from investing in companies that: </w:t>
            </w:r>
          </w:p>
          <w:p w14:paraId="13A8B702" w14:textId="77777777" w:rsidR="009B25B9" w:rsidRPr="009B25B9" w:rsidRDefault="009B25B9" w:rsidP="00722ACD">
            <w:pPr>
              <w:autoSpaceDE w:val="0"/>
              <w:autoSpaceDN w:val="0"/>
              <w:adjustRightInd w:val="0"/>
              <w:spacing w:before="0" w:after="0"/>
              <w:rPr>
                <w:rFonts w:ascii="Arial" w:hAnsi="Arial" w:cs="Arial"/>
                <w:sz w:val="20"/>
                <w:szCs w:val="20"/>
                <w:lang w:val="en-GB"/>
              </w:rPr>
            </w:pPr>
          </w:p>
          <w:p w14:paraId="6A120ECC" w14:textId="61CD5B27" w:rsidR="00F44871" w:rsidRPr="009B25B9" w:rsidRDefault="00D61714" w:rsidP="00F44871">
            <w:pPr>
              <w:numPr>
                <w:ilvl w:val="0"/>
                <w:numId w:val="25"/>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a</w:t>
            </w:r>
            <w:r w:rsidR="00F44871" w:rsidRPr="009B25B9">
              <w:rPr>
                <w:rFonts w:ascii="Arial" w:hAnsi="Arial" w:cs="Arial"/>
                <w:sz w:val="20"/>
                <w:szCs w:val="20"/>
                <w:lang w:val="en-GB"/>
              </w:rPr>
              <w:t xml:space="preserve">re involved in </w:t>
            </w:r>
            <w:r w:rsidR="00662AD1" w:rsidRPr="009B25B9">
              <w:rPr>
                <w:rFonts w:ascii="Arial" w:hAnsi="Arial" w:cs="Arial"/>
                <w:sz w:val="20"/>
                <w:szCs w:val="20"/>
                <w:lang w:val="en-GB"/>
              </w:rPr>
              <w:t xml:space="preserve">any activities related to controversial </w:t>
            </w:r>
            <w:r w:rsidR="00F44871" w:rsidRPr="009B25B9">
              <w:rPr>
                <w:rFonts w:ascii="Arial" w:hAnsi="Arial" w:cs="Arial"/>
                <w:sz w:val="20"/>
                <w:szCs w:val="20"/>
                <w:lang w:val="en-GB"/>
              </w:rPr>
              <w:t>weapons;</w:t>
            </w:r>
          </w:p>
          <w:p w14:paraId="3C6F9118" w14:textId="4450A90C" w:rsidR="007D095C" w:rsidRPr="009B25B9" w:rsidRDefault="007D095C" w:rsidP="007D095C">
            <w:pPr>
              <w:numPr>
                <w:ilvl w:val="0"/>
                <w:numId w:val="25"/>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derive more than 5% of their revenue from conventional weapons;</w:t>
            </w:r>
          </w:p>
          <w:p w14:paraId="51CE9E32" w14:textId="49453A3D" w:rsidR="00F44871" w:rsidRPr="009B25B9" w:rsidRDefault="00F44871" w:rsidP="00F44871">
            <w:pPr>
              <w:numPr>
                <w:ilvl w:val="0"/>
                <w:numId w:val="25"/>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 xml:space="preserve">derive </w:t>
            </w:r>
            <w:r w:rsidR="007D095C" w:rsidRPr="009B25B9">
              <w:rPr>
                <w:rFonts w:ascii="Arial" w:hAnsi="Arial" w:cs="Arial"/>
                <w:sz w:val="20"/>
                <w:szCs w:val="20"/>
                <w:lang w:val="en-GB"/>
              </w:rPr>
              <w:t xml:space="preserve">more than </w:t>
            </w:r>
            <w:r w:rsidRPr="009B25B9">
              <w:rPr>
                <w:rFonts w:ascii="Arial" w:hAnsi="Arial" w:cs="Arial"/>
                <w:sz w:val="20"/>
                <w:szCs w:val="20"/>
                <w:lang w:val="en-GB"/>
              </w:rPr>
              <w:t xml:space="preserve">1% of their revenue from the </w:t>
            </w:r>
            <w:r w:rsidR="007D095C" w:rsidRPr="009B25B9">
              <w:rPr>
                <w:rFonts w:ascii="Arial" w:hAnsi="Arial" w:cs="Arial"/>
                <w:sz w:val="20"/>
                <w:szCs w:val="20"/>
              </w:rPr>
              <w:t>production of thermal coal;</w:t>
            </w:r>
            <w:r w:rsidRPr="009B25B9">
              <w:rPr>
                <w:rFonts w:ascii="Arial" w:hAnsi="Arial" w:cs="Arial"/>
                <w:sz w:val="20"/>
                <w:szCs w:val="20"/>
                <w:lang w:val="en-GB"/>
              </w:rPr>
              <w:t xml:space="preserve"> </w:t>
            </w:r>
          </w:p>
          <w:p w14:paraId="7E97C831" w14:textId="3D76C255" w:rsidR="00F44871" w:rsidRPr="009B25B9" w:rsidRDefault="00F44871" w:rsidP="00F44871">
            <w:pPr>
              <w:numPr>
                <w:ilvl w:val="0"/>
                <w:numId w:val="25"/>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are involved in the production of tobacco</w:t>
            </w:r>
            <w:r w:rsidR="007D095C" w:rsidRPr="009B25B9">
              <w:rPr>
                <w:rFonts w:ascii="Arial" w:hAnsi="Arial" w:cs="Arial"/>
                <w:sz w:val="20"/>
                <w:szCs w:val="20"/>
                <w:lang w:val="en-GB"/>
              </w:rPr>
              <w:t xml:space="preserve"> products</w:t>
            </w:r>
            <w:r w:rsidRPr="009B25B9">
              <w:rPr>
                <w:rFonts w:ascii="Arial" w:hAnsi="Arial" w:cs="Arial"/>
                <w:sz w:val="20"/>
                <w:szCs w:val="20"/>
                <w:lang w:val="en-GB"/>
              </w:rPr>
              <w:t>;</w:t>
            </w:r>
          </w:p>
          <w:p w14:paraId="1F66B9F1" w14:textId="77777777" w:rsidR="00F44871" w:rsidRPr="009B25B9" w:rsidRDefault="00F44871" w:rsidP="00F44871">
            <w:pPr>
              <w:numPr>
                <w:ilvl w:val="0"/>
                <w:numId w:val="25"/>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derive 10% or more of their revenues from the exploration, extraction, distribution or refining of oil fuels;</w:t>
            </w:r>
          </w:p>
          <w:p w14:paraId="42F814F0" w14:textId="488C8055" w:rsidR="00F44871" w:rsidRPr="009B25B9" w:rsidRDefault="00F44871" w:rsidP="00F44871">
            <w:pPr>
              <w:numPr>
                <w:ilvl w:val="0"/>
                <w:numId w:val="25"/>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 xml:space="preserve">derive 50% or more of their revenues from the exploration, extraction, manufacturing or distribution of gaseous fuels; </w:t>
            </w:r>
          </w:p>
          <w:p w14:paraId="4248127B" w14:textId="2FBBAAD3" w:rsidR="00F44871" w:rsidRPr="009B25B9" w:rsidRDefault="00F44871" w:rsidP="00F44871">
            <w:pPr>
              <w:numPr>
                <w:ilvl w:val="0"/>
                <w:numId w:val="25"/>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derive 50% or more of their revenues from electricity generation with a GHG intensity of more than 100 g CO2 e/kWh;</w:t>
            </w:r>
          </w:p>
          <w:p w14:paraId="61F9C39C" w14:textId="77777777" w:rsidR="00F44871" w:rsidRPr="009B25B9" w:rsidRDefault="00F44871" w:rsidP="00F44871">
            <w:pPr>
              <w:numPr>
                <w:ilvl w:val="0"/>
                <w:numId w:val="25"/>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derive more than 5% of their revenue from gambling-related business activities;</w:t>
            </w:r>
          </w:p>
          <w:p w14:paraId="2AA575D8" w14:textId="77777777" w:rsidR="00F44871" w:rsidRPr="009B25B9" w:rsidRDefault="00F44871" w:rsidP="00F44871">
            <w:pPr>
              <w:numPr>
                <w:ilvl w:val="0"/>
                <w:numId w:val="25"/>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derive revenues from pornography activities;</w:t>
            </w:r>
          </w:p>
          <w:p w14:paraId="28A6AFDE" w14:textId="77777777" w:rsidR="00F44871" w:rsidRPr="009B25B9" w:rsidRDefault="00F44871" w:rsidP="00F44871">
            <w:pPr>
              <w:numPr>
                <w:ilvl w:val="0"/>
                <w:numId w:val="25"/>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 xml:space="preserve">derive revenues from the manufacture of abortifacients; and </w:t>
            </w:r>
          </w:p>
          <w:p w14:paraId="1DB5ADAB" w14:textId="77777777" w:rsidR="00F44871" w:rsidRPr="009B25B9" w:rsidRDefault="00F44871" w:rsidP="00F44871">
            <w:pPr>
              <w:numPr>
                <w:ilvl w:val="0"/>
                <w:numId w:val="25"/>
              </w:numPr>
              <w:autoSpaceDE w:val="0"/>
              <w:autoSpaceDN w:val="0"/>
              <w:adjustRightInd w:val="0"/>
              <w:spacing w:before="0" w:after="0"/>
              <w:contextualSpacing/>
              <w:jc w:val="left"/>
              <w:rPr>
                <w:rFonts w:ascii="Arial" w:hAnsi="Arial" w:cs="Arial"/>
                <w:sz w:val="20"/>
                <w:szCs w:val="20"/>
                <w:lang w:val="en-GB"/>
              </w:rPr>
            </w:pPr>
            <w:r w:rsidRPr="009B25B9">
              <w:rPr>
                <w:rFonts w:ascii="Arial" w:hAnsi="Arial" w:cs="Arial"/>
                <w:sz w:val="20"/>
                <w:szCs w:val="20"/>
                <w:lang w:val="en-GB"/>
              </w:rPr>
              <w:t>derive more than 10% of their revenue from the manufacture of alcoholic products.</w:t>
            </w:r>
          </w:p>
          <w:p w14:paraId="72F29DA7" w14:textId="77777777" w:rsidR="00722ACD" w:rsidRPr="009B25B9" w:rsidRDefault="00722ACD" w:rsidP="00722ACD">
            <w:pPr>
              <w:autoSpaceDE w:val="0"/>
              <w:autoSpaceDN w:val="0"/>
              <w:adjustRightInd w:val="0"/>
              <w:spacing w:before="0" w:after="0"/>
              <w:rPr>
                <w:rFonts w:ascii="Arial" w:hAnsi="Arial" w:cs="Arial"/>
                <w:color w:val="0070C0"/>
                <w:sz w:val="20"/>
                <w:szCs w:val="20"/>
                <w:highlight w:val="yellow"/>
                <w:lang w:val="en-GB"/>
              </w:rPr>
            </w:pPr>
          </w:p>
        </w:tc>
      </w:tr>
      <w:tr w:rsidR="00722ACD" w:rsidRPr="00722ACD" w14:paraId="4E372684" w14:textId="77777777" w:rsidTr="007C578F">
        <w:trPr>
          <w:trHeight w:val="842"/>
        </w:trPr>
        <w:tc>
          <w:tcPr>
            <w:tcW w:w="1105" w:type="pct"/>
            <w:vMerge w:val="restart"/>
            <w:shd w:val="clear" w:color="auto" w:fill="D9D9D9" w:themeFill="background1" w:themeFillShade="D9"/>
          </w:tcPr>
          <w:p w14:paraId="1BFB6A59" w14:textId="77777777" w:rsidR="00722ACD" w:rsidRPr="00722ACD" w:rsidRDefault="00722ACD" w:rsidP="00722ACD">
            <w:pPr>
              <w:spacing w:before="0" w:after="0"/>
              <w:jc w:val="left"/>
              <w:rPr>
                <w:rFonts w:ascii="Arial" w:hAnsi="Arial" w:cs="Arial"/>
                <w:sz w:val="18"/>
                <w:szCs w:val="18"/>
                <w:lang w:val="en-GB"/>
              </w:rPr>
            </w:pPr>
            <w:r w:rsidRPr="00722ACD">
              <w:rPr>
                <w:rFonts w:ascii="Arial" w:hAnsi="Arial" w:cs="Arial"/>
                <w:bCs/>
                <w:sz w:val="18"/>
                <w:szCs w:val="18"/>
                <w:lang w:val="en-GB"/>
              </w:rPr>
              <w:lastRenderedPageBreak/>
              <w:t>Good governance</w:t>
            </w:r>
            <w:r w:rsidRPr="00722ACD">
              <w:rPr>
                <w:rFonts w:ascii="Arial" w:hAnsi="Arial" w:cs="Arial"/>
                <w:sz w:val="18"/>
                <w:szCs w:val="18"/>
                <w:lang w:val="en-GB"/>
              </w:rPr>
              <w:t xml:space="preserve"> practices include sound management structures, employee relations, remuneration of staff and tax compliance.</w:t>
            </w:r>
          </w:p>
        </w:tc>
        <w:tc>
          <w:tcPr>
            <w:tcW w:w="101" w:type="pct"/>
            <w:shd w:val="clear" w:color="auto" w:fill="FFFFFF" w:themeFill="background1"/>
          </w:tcPr>
          <w:p w14:paraId="172B9A1F" w14:textId="77777777" w:rsidR="00722ACD" w:rsidRPr="00722ACD" w:rsidRDefault="00722ACD" w:rsidP="00722ACD">
            <w:pPr>
              <w:spacing w:before="0" w:after="0" w:line="258" w:lineRule="auto"/>
              <w:ind w:left="340" w:right="65"/>
              <w:rPr>
                <w:rFonts w:ascii="Calibri" w:hAnsi="Calibri"/>
                <w:bCs/>
                <w:i/>
                <w:iCs/>
                <w:noProof/>
                <w:sz w:val="22"/>
                <w:szCs w:val="22"/>
                <w:lang w:val="en-GB"/>
              </w:rPr>
            </w:pPr>
          </w:p>
        </w:tc>
        <w:tc>
          <w:tcPr>
            <w:tcW w:w="3794" w:type="pct"/>
            <w:gridSpan w:val="6"/>
          </w:tcPr>
          <w:p w14:paraId="7EC45D2B" w14:textId="77777777" w:rsidR="00722ACD" w:rsidRPr="008E64E7" w:rsidRDefault="00722ACD" w:rsidP="00722ACD">
            <w:pPr>
              <w:spacing w:before="0" w:after="0" w:line="258" w:lineRule="auto"/>
              <w:ind w:left="340" w:right="65"/>
              <w:rPr>
                <w:rFonts w:ascii="Arial" w:hAnsi="Arial" w:cs="Arial"/>
                <w:b/>
                <w:sz w:val="20"/>
                <w:szCs w:val="20"/>
                <w:lang w:val="en-GB"/>
              </w:rPr>
            </w:pPr>
            <w:r w:rsidRPr="008E64E7">
              <w:rPr>
                <w:rFonts w:cs="Arial"/>
                <w:b/>
                <w:i/>
                <w:iCs/>
                <w:noProof/>
                <w:sz w:val="20"/>
                <w:szCs w:val="20"/>
                <w:lang w:val="en-GB"/>
              </w:rPr>
              <mc:AlternateContent>
                <mc:Choice Requires="wps">
                  <w:drawing>
                    <wp:anchor distT="0" distB="0" distL="114300" distR="114300" simplePos="0" relativeHeight="251668480" behindDoc="0" locked="0" layoutInCell="1" allowOverlap="1" wp14:anchorId="0FFB4426" wp14:editId="35722306">
                      <wp:simplePos x="0" y="0"/>
                      <wp:positionH relativeFrom="column">
                        <wp:posOffset>-864</wp:posOffset>
                      </wp:positionH>
                      <wp:positionV relativeFrom="page">
                        <wp:posOffset>6883</wp:posOffset>
                      </wp:positionV>
                      <wp:extent cx="130175" cy="130175"/>
                      <wp:effectExtent l="0" t="0" r="3175" b="3175"/>
                      <wp:wrapNone/>
                      <wp:docPr id="4" name="Oval 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2AF24A" id="Oval 4" o:spid="_x0000_s1026" style="position:absolute;margin-left:-.05pt;margin-top:.55pt;width:10.2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" fillcolor="#d0cece" stroked="f" strokeweight="1pt">
                      <v:stroke joinstyle="miter"/>
                      <w10:wrap anchory="page"/>
                    </v:oval>
                  </w:pict>
                </mc:Fallback>
              </mc:AlternateContent>
            </w:r>
            <w:r w:rsidRPr="008E64E7">
              <w:rPr>
                <w:rFonts w:ascii="Arial" w:hAnsi="Arial" w:cs="Arial"/>
                <w:b/>
                <w:i/>
                <w:iCs/>
                <w:spacing w:val="-1"/>
                <w:sz w:val="20"/>
                <w:szCs w:val="20"/>
                <w:lang w:val="en-GB"/>
              </w:rPr>
              <w:t>W</w:t>
            </w:r>
            <w:r w:rsidRPr="008E64E7">
              <w:rPr>
                <w:rFonts w:ascii="Arial" w:hAnsi="Arial" w:cs="Arial"/>
                <w:b/>
                <w:i/>
                <w:iCs/>
                <w:spacing w:val="1"/>
                <w:sz w:val="20"/>
                <w:szCs w:val="20"/>
                <w:lang w:val="en-GB"/>
              </w:rPr>
              <w:t>ha</w:t>
            </w:r>
            <w:r w:rsidRPr="008E64E7">
              <w:rPr>
                <w:rFonts w:ascii="Arial" w:hAnsi="Arial" w:cs="Arial"/>
                <w:b/>
                <w:i/>
                <w:iCs/>
                <w:sz w:val="20"/>
                <w:szCs w:val="20"/>
                <w:lang w:val="en-GB"/>
              </w:rPr>
              <w:t>t</w:t>
            </w:r>
            <w:r w:rsidRPr="008E64E7">
              <w:rPr>
                <w:rFonts w:ascii="Arial" w:hAnsi="Arial" w:cs="Arial"/>
                <w:b/>
                <w:i/>
                <w:iCs/>
                <w:spacing w:val="1"/>
                <w:sz w:val="20"/>
                <w:szCs w:val="20"/>
                <w:lang w:val="en-GB"/>
              </w:rPr>
              <w:t xml:space="preserve"> i</w:t>
            </w:r>
            <w:r w:rsidRPr="008E64E7">
              <w:rPr>
                <w:rFonts w:ascii="Arial" w:hAnsi="Arial" w:cs="Arial"/>
                <w:b/>
                <w:i/>
                <w:iCs/>
                <w:sz w:val="20"/>
                <w:szCs w:val="20"/>
                <w:lang w:val="en-GB"/>
              </w:rPr>
              <w:t>s t</w:t>
            </w:r>
            <w:r w:rsidRPr="008E64E7">
              <w:rPr>
                <w:rFonts w:ascii="Arial" w:hAnsi="Arial" w:cs="Arial"/>
                <w:b/>
                <w:i/>
                <w:iCs/>
                <w:spacing w:val="1"/>
                <w:sz w:val="20"/>
                <w:szCs w:val="20"/>
                <w:lang w:val="en-GB"/>
              </w:rPr>
              <w:t>h</w:t>
            </w:r>
            <w:r w:rsidRPr="008E64E7">
              <w:rPr>
                <w:rFonts w:ascii="Arial" w:hAnsi="Arial" w:cs="Arial"/>
                <w:b/>
                <w:i/>
                <w:iCs/>
                <w:sz w:val="20"/>
                <w:szCs w:val="20"/>
                <w:lang w:val="en-GB"/>
              </w:rPr>
              <w:t xml:space="preserve">e </w:t>
            </w:r>
            <w:r w:rsidRPr="008E64E7">
              <w:rPr>
                <w:rFonts w:ascii="Arial" w:hAnsi="Arial" w:cs="Arial"/>
                <w:b/>
                <w:i/>
                <w:iCs/>
                <w:spacing w:val="-2"/>
                <w:sz w:val="20"/>
                <w:szCs w:val="20"/>
                <w:lang w:val="en-GB"/>
              </w:rPr>
              <w:t>c</w:t>
            </w:r>
            <w:r w:rsidRPr="008E64E7">
              <w:rPr>
                <w:rFonts w:ascii="Arial" w:hAnsi="Arial" w:cs="Arial"/>
                <w:b/>
                <w:i/>
                <w:iCs/>
                <w:spacing w:val="1"/>
                <w:sz w:val="20"/>
                <w:szCs w:val="20"/>
                <w:lang w:val="en-GB"/>
              </w:rPr>
              <w:t>o</w:t>
            </w:r>
            <w:r w:rsidRPr="008E64E7">
              <w:rPr>
                <w:rFonts w:ascii="Arial" w:hAnsi="Arial" w:cs="Arial"/>
                <w:b/>
                <w:i/>
                <w:iCs/>
                <w:sz w:val="20"/>
                <w:szCs w:val="20"/>
                <w:lang w:val="en-GB"/>
              </w:rPr>
              <w:t>m</w:t>
            </w:r>
            <w:r w:rsidRPr="008E64E7">
              <w:rPr>
                <w:rFonts w:ascii="Arial" w:hAnsi="Arial" w:cs="Arial"/>
                <w:b/>
                <w:i/>
                <w:iCs/>
                <w:spacing w:val="-2"/>
                <w:sz w:val="20"/>
                <w:szCs w:val="20"/>
                <w:lang w:val="en-GB"/>
              </w:rPr>
              <w:t>m</w:t>
            </w:r>
            <w:r w:rsidRPr="008E64E7">
              <w:rPr>
                <w:rFonts w:ascii="Arial" w:hAnsi="Arial" w:cs="Arial"/>
                <w:b/>
                <w:i/>
                <w:iCs/>
                <w:spacing w:val="1"/>
                <w:sz w:val="20"/>
                <w:szCs w:val="20"/>
                <w:lang w:val="en-GB"/>
              </w:rPr>
              <w:t>i</w:t>
            </w:r>
            <w:r w:rsidRPr="008E64E7">
              <w:rPr>
                <w:rFonts w:ascii="Arial" w:hAnsi="Arial" w:cs="Arial"/>
                <w:b/>
                <w:i/>
                <w:iCs/>
                <w:sz w:val="20"/>
                <w:szCs w:val="20"/>
                <w:lang w:val="en-GB"/>
              </w:rPr>
              <w:t>tt</w:t>
            </w:r>
            <w:r w:rsidRPr="008E64E7">
              <w:rPr>
                <w:rFonts w:ascii="Arial" w:hAnsi="Arial" w:cs="Arial"/>
                <w:b/>
                <w:i/>
                <w:iCs/>
                <w:spacing w:val="-3"/>
                <w:sz w:val="20"/>
                <w:szCs w:val="20"/>
                <w:lang w:val="en-GB"/>
              </w:rPr>
              <w:t>e</w:t>
            </w:r>
            <w:r w:rsidRPr="008E64E7">
              <w:rPr>
                <w:rFonts w:ascii="Arial" w:hAnsi="Arial" w:cs="Arial"/>
                <w:b/>
                <w:i/>
                <w:iCs/>
                <w:sz w:val="20"/>
                <w:szCs w:val="20"/>
                <w:lang w:val="en-GB"/>
              </w:rPr>
              <w:t>d</w:t>
            </w:r>
            <w:r w:rsidRPr="008E64E7">
              <w:rPr>
                <w:rFonts w:ascii="Arial" w:hAnsi="Arial" w:cs="Arial"/>
                <w:b/>
                <w:i/>
                <w:iCs/>
                <w:spacing w:val="4"/>
                <w:sz w:val="20"/>
                <w:szCs w:val="20"/>
                <w:lang w:val="en-GB"/>
              </w:rPr>
              <w:t xml:space="preserve"> </w:t>
            </w:r>
            <w:r w:rsidRPr="008E64E7">
              <w:rPr>
                <w:rFonts w:ascii="Arial" w:hAnsi="Arial" w:cs="Arial"/>
                <w:b/>
                <w:i/>
                <w:iCs/>
                <w:spacing w:val="-2"/>
                <w:sz w:val="20"/>
                <w:szCs w:val="20"/>
                <w:lang w:val="en-GB"/>
              </w:rPr>
              <w:t>m</w:t>
            </w:r>
            <w:r w:rsidRPr="008E64E7">
              <w:rPr>
                <w:rFonts w:ascii="Arial" w:hAnsi="Arial" w:cs="Arial"/>
                <w:b/>
                <w:i/>
                <w:iCs/>
                <w:spacing w:val="1"/>
                <w:sz w:val="20"/>
                <w:szCs w:val="20"/>
                <w:lang w:val="en-GB"/>
              </w:rPr>
              <w:t>i</w:t>
            </w:r>
            <w:r w:rsidRPr="008E64E7">
              <w:rPr>
                <w:rFonts w:ascii="Arial" w:hAnsi="Arial" w:cs="Arial"/>
                <w:b/>
                <w:i/>
                <w:iCs/>
                <w:spacing w:val="-1"/>
                <w:sz w:val="20"/>
                <w:szCs w:val="20"/>
                <w:lang w:val="en-GB"/>
              </w:rPr>
              <w:t>n</w:t>
            </w:r>
            <w:r w:rsidRPr="008E64E7">
              <w:rPr>
                <w:rFonts w:ascii="Arial" w:hAnsi="Arial" w:cs="Arial"/>
                <w:b/>
                <w:i/>
                <w:iCs/>
                <w:spacing w:val="1"/>
                <w:sz w:val="20"/>
                <w:szCs w:val="20"/>
                <w:lang w:val="en-GB"/>
              </w:rPr>
              <w:t>i</w:t>
            </w:r>
            <w:r w:rsidRPr="008E64E7">
              <w:rPr>
                <w:rFonts w:ascii="Arial" w:hAnsi="Arial" w:cs="Arial"/>
                <w:b/>
                <w:i/>
                <w:iCs/>
                <w:spacing w:val="-2"/>
                <w:sz w:val="20"/>
                <w:szCs w:val="20"/>
                <w:lang w:val="en-GB"/>
              </w:rPr>
              <w:t>m</w:t>
            </w:r>
            <w:r w:rsidRPr="008E64E7">
              <w:rPr>
                <w:rFonts w:ascii="Arial" w:hAnsi="Arial" w:cs="Arial"/>
                <w:b/>
                <w:i/>
                <w:iCs/>
                <w:spacing w:val="1"/>
                <w:sz w:val="20"/>
                <w:szCs w:val="20"/>
                <w:lang w:val="en-GB"/>
              </w:rPr>
              <w:t>u</w:t>
            </w:r>
            <w:r w:rsidRPr="008E64E7">
              <w:rPr>
                <w:rFonts w:ascii="Arial" w:hAnsi="Arial" w:cs="Arial"/>
                <w:b/>
                <w:i/>
                <w:iCs/>
                <w:sz w:val="20"/>
                <w:szCs w:val="20"/>
                <w:lang w:val="en-GB"/>
              </w:rPr>
              <w:t>m</w:t>
            </w:r>
            <w:r w:rsidRPr="008E64E7">
              <w:rPr>
                <w:rFonts w:ascii="Arial" w:hAnsi="Arial" w:cs="Arial"/>
                <w:b/>
                <w:i/>
                <w:iCs/>
                <w:spacing w:val="3"/>
                <w:sz w:val="20"/>
                <w:szCs w:val="20"/>
                <w:lang w:val="en-GB"/>
              </w:rPr>
              <w:t xml:space="preserve"> </w:t>
            </w:r>
            <w:r w:rsidRPr="008E64E7">
              <w:rPr>
                <w:rFonts w:ascii="Arial" w:hAnsi="Arial" w:cs="Arial"/>
                <w:b/>
                <w:i/>
                <w:iCs/>
                <w:spacing w:val="-3"/>
                <w:sz w:val="20"/>
                <w:szCs w:val="20"/>
                <w:lang w:val="en-GB"/>
              </w:rPr>
              <w:t>r</w:t>
            </w:r>
            <w:r w:rsidRPr="008E64E7">
              <w:rPr>
                <w:rFonts w:ascii="Arial" w:hAnsi="Arial" w:cs="Arial"/>
                <w:b/>
                <w:i/>
                <w:iCs/>
                <w:spacing w:val="1"/>
                <w:sz w:val="20"/>
                <w:szCs w:val="20"/>
                <w:lang w:val="en-GB"/>
              </w:rPr>
              <w:t>a</w:t>
            </w:r>
            <w:r w:rsidRPr="008E64E7">
              <w:rPr>
                <w:rFonts w:ascii="Arial" w:hAnsi="Arial" w:cs="Arial"/>
                <w:b/>
                <w:i/>
                <w:iCs/>
                <w:sz w:val="20"/>
                <w:szCs w:val="20"/>
                <w:lang w:val="en-GB"/>
              </w:rPr>
              <w:t>te</w:t>
            </w:r>
            <w:r w:rsidRPr="008E64E7">
              <w:rPr>
                <w:rFonts w:ascii="Arial" w:hAnsi="Arial" w:cs="Arial"/>
                <w:b/>
                <w:i/>
                <w:iCs/>
                <w:spacing w:val="3"/>
                <w:sz w:val="20"/>
                <w:szCs w:val="20"/>
                <w:lang w:val="en-GB"/>
              </w:rPr>
              <w:t xml:space="preserve"> </w:t>
            </w:r>
            <w:r w:rsidRPr="008E64E7">
              <w:rPr>
                <w:rFonts w:ascii="Arial" w:hAnsi="Arial" w:cs="Arial"/>
                <w:b/>
                <w:i/>
                <w:iCs/>
                <w:spacing w:val="-2"/>
                <w:sz w:val="20"/>
                <w:szCs w:val="20"/>
                <w:lang w:val="en-GB"/>
              </w:rPr>
              <w:t>t</w:t>
            </w:r>
            <w:r w:rsidRPr="008E64E7">
              <w:rPr>
                <w:rFonts w:ascii="Arial" w:hAnsi="Arial" w:cs="Arial"/>
                <w:b/>
                <w:i/>
                <w:iCs/>
                <w:sz w:val="20"/>
                <w:szCs w:val="20"/>
                <w:lang w:val="en-GB"/>
              </w:rPr>
              <w:t>o</w:t>
            </w:r>
            <w:r w:rsidRPr="008E64E7">
              <w:rPr>
                <w:rFonts w:ascii="Arial" w:hAnsi="Arial" w:cs="Arial"/>
                <w:b/>
                <w:i/>
                <w:iCs/>
                <w:spacing w:val="4"/>
                <w:sz w:val="20"/>
                <w:szCs w:val="20"/>
                <w:lang w:val="en-GB"/>
              </w:rPr>
              <w:t xml:space="preserve"> </w:t>
            </w:r>
            <w:r w:rsidRPr="008E64E7">
              <w:rPr>
                <w:rFonts w:ascii="Arial" w:hAnsi="Arial" w:cs="Arial"/>
                <w:b/>
                <w:i/>
                <w:iCs/>
                <w:spacing w:val="-1"/>
                <w:sz w:val="20"/>
                <w:szCs w:val="20"/>
                <w:lang w:val="en-GB"/>
              </w:rPr>
              <w:t>r</w:t>
            </w:r>
            <w:r w:rsidRPr="008E64E7">
              <w:rPr>
                <w:rFonts w:ascii="Arial" w:hAnsi="Arial" w:cs="Arial"/>
                <w:b/>
                <w:i/>
                <w:iCs/>
                <w:spacing w:val="-3"/>
                <w:sz w:val="20"/>
                <w:szCs w:val="20"/>
                <w:lang w:val="en-GB"/>
              </w:rPr>
              <w:t>e</w:t>
            </w:r>
            <w:r w:rsidRPr="008E64E7">
              <w:rPr>
                <w:rFonts w:ascii="Arial" w:hAnsi="Arial" w:cs="Arial"/>
                <w:b/>
                <w:i/>
                <w:iCs/>
                <w:spacing w:val="1"/>
                <w:sz w:val="20"/>
                <w:szCs w:val="20"/>
                <w:lang w:val="en-GB"/>
              </w:rPr>
              <w:t>d</w:t>
            </w:r>
            <w:r w:rsidRPr="008E64E7">
              <w:rPr>
                <w:rFonts w:ascii="Arial" w:hAnsi="Arial" w:cs="Arial"/>
                <w:b/>
                <w:i/>
                <w:iCs/>
                <w:spacing w:val="-1"/>
                <w:sz w:val="20"/>
                <w:szCs w:val="20"/>
                <w:lang w:val="en-GB"/>
              </w:rPr>
              <w:t>u</w:t>
            </w:r>
            <w:r w:rsidRPr="008E64E7">
              <w:rPr>
                <w:rFonts w:ascii="Arial" w:hAnsi="Arial" w:cs="Arial"/>
                <w:b/>
                <w:i/>
                <w:iCs/>
                <w:sz w:val="20"/>
                <w:szCs w:val="20"/>
                <w:lang w:val="en-GB"/>
              </w:rPr>
              <w:t>ce</w:t>
            </w:r>
            <w:r w:rsidRPr="008E64E7">
              <w:rPr>
                <w:rFonts w:ascii="Arial" w:hAnsi="Arial" w:cs="Arial"/>
                <w:b/>
                <w:i/>
                <w:iCs/>
                <w:spacing w:val="3"/>
                <w:sz w:val="20"/>
                <w:szCs w:val="20"/>
                <w:lang w:val="en-GB"/>
              </w:rPr>
              <w:t xml:space="preserve"> </w:t>
            </w:r>
            <w:r w:rsidRPr="008E64E7">
              <w:rPr>
                <w:rFonts w:ascii="Arial" w:hAnsi="Arial" w:cs="Arial"/>
                <w:b/>
                <w:i/>
                <w:iCs/>
                <w:spacing w:val="-2"/>
                <w:sz w:val="20"/>
                <w:szCs w:val="20"/>
                <w:lang w:val="en-GB"/>
              </w:rPr>
              <w:t>t</w:t>
            </w:r>
            <w:r w:rsidRPr="008E64E7">
              <w:rPr>
                <w:rFonts w:ascii="Arial" w:hAnsi="Arial" w:cs="Arial"/>
                <w:b/>
                <w:i/>
                <w:iCs/>
                <w:spacing w:val="-1"/>
                <w:sz w:val="20"/>
                <w:szCs w:val="20"/>
                <w:lang w:val="en-GB"/>
              </w:rPr>
              <w:t>h</w:t>
            </w:r>
            <w:r w:rsidRPr="008E64E7">
              <w:rPr>
                <w:rFonts w:ascii="Arial" w:hAnsi="Arial" w:cs="Arial"/>
                <w:b/>
                <w:i/>
                <w:iCs/>
                <w:sz w:val="20"/>
                <w:szCs w:val="20"/>
                <w:lang w:val="en-GB"/>
              </w:rPr>
              <w:t>e</w:t>
            </w:r>
            <w:r w:rsidRPr="008E64E7">
              <w:rPr>
                <w:rFonts w:ascii="Arial" w:hAnsi="Arial" w:cs="Arial"/>
                <w:b/>
                <w:i/>
                <w:iCs/>
                <w:spacing w:val="3"/>
                <w:sz w:val="20"/>
                <w:szCs w:val="20"/>
                <w:lang w:val="en-GB"/>
              </w:rPr>
              <w:t xml:space="preserve"> </w:t>
            </w:r>
            <w:r w:rsidRPr="008E64E7">
              <w:rPr>
                <w:rFonts w:ascii="Arial" w:hAnsi="Arial" w:cs="Arial"/>
                <w:b/>
                <w:i/>
                <w:iCs/>
                <w:spacing w:val="-1"/>
                <w:sz w:val="20"/>
                <w:szCs w:val="20"/>
                <w:lang w:val="en-GB"/>
              </w:rPr>
              <w:t>s</w:t>
            </w:r>
            <w:r w:rsidRPr="008E64E7">
              <w:rPr>
                <w:rFonts w:ascii="Arial" w:hAnsi="Arial" w:cs="Arial"/>
                <w:b/>
                <w:i/>
                <w:iCs/>
                <w:sz w:val="20"/>
                <w:szCs w:val="20"/>
                <w:lang w:val="en-GB"/>
              </w:rPr>
              <w:t>c</w:t>
            </w:r>
            <w:r w:rsidRPr="008E64E7">
              <w:rPr>
                <w:rFonts w:ascii="Arial" w:hAnsi="Arial" w:cs="Arial"/>
                <w:b/>
                <w:i/>
                <w:iCs/>
                <w:spacing w:val="-1"/>
                <w:sz w:val="20"/>
                <w:szCs w:val="20"/>
                <w:lang w:val="en-GB"/>
              </w:rPr>
              <w:t>o</w:t>
            </w:r>
            <w:r w:rsidRPr="008E64E7">
              <w:rPr>
                <w:rFonts w:ascii="Arial" w:hAnsi="Arial" w:cs="Arial"/>
                <w:b/>
                <w:i/>
                <w:iCs/>
                <w:spacing w:val="1"/>
                <w:sz w:val="20"/>
                <w:szCs w:val="20"/>
                <w:lang w:val="en-GB"/>
              </w:rPr>
              <w:t>p</w:t>
            </w:r>
            <w:r w:rsidRPr="008E64E7">
              <w:rPr>
                <w:rFonts w:ascii="Arial" w:hAnsi="Arial" w:cs="Arial"/>
                <w:b/>
                <w:i/>
                <w:iCs/>
                <w:sz w:val="20"/>
                <w:szCs w:val="20"/>
                <w:lang w:val="en-GB"/>
              </w:rPr>
              <w:t xml:space="preserve">e </w:t>
            </w:r>
            <w:r w:rsidRPr="008E64E7">
              <w:rPr>
                <w:rFonts w:ascii="Arial" w:hAnsi="Arial" w:cs="Arial"/>
                <w:b/>
                <w:i/>
                <w:iCs/>
                <w:spacing w:val="1"/>
                <w:sz w:val="20"/>
                <w:szCs w:val="20"/>
                <w:lang w:val="en-GB"/>
              </w:rPr>
              <w:t>o</w:t>
            </w:r>
            <w:r w:rsidRPr="008E64E7">
              <w:rPr>
                <w:rFonts w:ascii="Arial" w:hAnsi="Arial" w:cs="Arial"/>
                <w:b/>
                <w:i/>
                <w:iCs/>
                <w:sz w:val="20"/>
                <w:szCs w:val="20"/>
                <w:lang w:val="en-GB"/>
              </w:rPr>
              <w:t>f</w:t>
            </w:r>
            <w:r w:rsidRPr="008E64E7">
              <w:rPr>
                <w:rFonts w:ascii="Arial" w:hAnsi="Arial" w:cs="Arial"/>
                <w:b/>
                <w:i/>
                <w:iCs/>
                <w:spacing w:val="3"/>
                <w:sz w:val="20"/>
                <w:szCs w:val="20"/>
                <w:lang w:val="en-GB"/>
              </w:rPr>
              <w:t xml:space="preserve"> </w:t>
            </w:r>
            <w:r w:rsidRPr="008E64E7">
              <w:rPr>
                <w:rFonts w:ascii="Arial" w:hAnsi="Arial" w:cs="Arial"/>
                <w:b/>
                <w:i/>
                <w:iCs/>
                <w:spacing w:val="-2"/>
                <w:sz w:val="20"/>
                <w:szCs w:val="20"/>
                <w:lang w:val="en-GB"/>
              </w:rPr>
              <w:t>t</w:t>
            </w:r>
            <w:r w:rsidRPr="008E64E7">
              <w:rPr>
                <w:rFonts w:ascii="Arial" w:hAnsi="Arial" w:cs="Arial"/>
                <w:b/>
                <w:i/>
                <w:iCs/>
                <w:spacing w:val="1"/>
                <w:sz w:val="20"/>
                <w:szCs w:val="20"/>
                <w:lang w:val="en-GB"/>
              </w:rPr>
              <w:t>h</w:t>
            </w:r>
            <w:r w:rsidRPr="008E64E7">
              <w:rPr>
                <w:rFonts w:ascii="Arial" w:hAnsi="Arial" w:cs="Arial"/>
                <w:b/>
                <w:i/>
                <w:iCs/>
                <w:sz w:val="20"/>
                <w:szCs w:val="20"/>
                <w:lang w:val="en-GB"/>
              </w:rPr>
              <w:t xml:space="preserve">e </w:t>
            </w:r>
            <w:r w:rsidRPr="008E64E7">
              <w:rPr>
                <w:rFonts w:ascii="Arial" w:hAnsi="Arial" w:cs="Arial"/>
                <w:b/>
                <w:i/>
                <w:iCs/>
                <w:spacing w:val="1"/>
                <w:sz w:val="20"/>
                <w:szCs w:val="20"/>
                <w:lang w:val="en-GB"/>
              </w:rPr>
              <w:t>in</w:t>
            </w:r>
            <w:r w:rsidRPr="008E64E7">
              <w:rPr>
                <w:rFonts w:ascii="Arial" w:hAnsi="Arial" w:cs="Arial"/>
                <w:b/>
                <w:i/>
                <w:iCs/>
                <w:sz w:val="20"/>
                <w:szCs w:val="20"/>
                <w:lang w:val="en-GB"/>
              </w:rPr>
              <w:t>ve</w:t>
            </w:r>
            <w:r w:rsidRPr="008E64E7">
              <w:rPr>
                <w:rFonts w:ascii="Arial" w:hAnsi="Arial" w:cs="Arial"/>
                <w:b/>
                <w:i/>
                <w:iCs/>
                <w:spacing w:val="-1"/>
                <w:sz w:val="20"/>
                <w:szCs w:val="20"/>
                <w:lang w:val="en-GB"/>
              </w:rPr>
              <w:t>s</w:t>
            </w:r>
            <w:r w:rsidRPr="008E64E7">
              <w:rPr>
                <w:rFonts w:ascii="Arial" w:hAnsi="Arial" w:cs="Arial"/>
                <w:b/>
                <w:i/>
                <w:iCs/>
                <w:spacing w:val="-2"/>
                <w:sz w:val="20"/>
                <w:szCs w:val="20"/>
                <w:lang w:val="en-GB"/>
              </w:rPr>
              <w:t>t</w:t>
            </w:r>
            <w:r w:rsidRPr="008E64E7">
              <w:rPr>
                <w:rFonts w:ascii="Arial" w:hAnsi="Arial" w:cs="Arial"/>
                <w:b/>
                <w:i/>
                <w:iCs/>
                <w:sz w:val="20"/>
                <w:szCs w:val="20"/>
                <w:lang w:val="en-GB"/>
              </w:rPr>
              <w:t>me</w:t>
            </w:r>
            <w:r w:rsidRPr="008E64E7">
              <w:rPr>
                <w:rFonts w:ascii="Arial" w:hAnsi="Arial" w:cs="Arial"/>
                <w:b/>
                <w:i/>
                <w:iCs/>
                <w:spacing w:val="-1"/>
                <w:sz w:val="20"/>
                <w:szCs w:val="20"/>
                <w:lang w:val="en-GB"/>
              </w:rPr>
              <w:t>n</w:t>
            </w:r>
            <w:r w:rsidRPr="008E64E7">
              <w:rPr>
                <w:rFonts w:ascii="Arial" w:hAnsi="Arial" w:cs="Arial"/>
                <w:b/>
                <w:i/>
                <w:iCs/>
                <w:spacing w:val="-2"/>
                <w:sz w:val="20"/>
                <w:szCs w:val="20"/>
                <w:lang w:val="en-GB"/>
              </w:rPr>
              <w:t>t</w:t>
            </w:r>
            <w:r w:rsidRPr="008E64E7">
              <w:rPr>
                <w:rFonts w:ascii="Arial" w:hAnsi="Arial" w:cs="Arial"/>
                <w:b/>
                <w:i/>
                <w:iCs/>
                <w:sz w:val="20"/>
                <w:szCs w:val="20"/>
                <w:lang w:val="en-GB"/>
              </w:rPr>
              <w:t>s c</w:t>
            </w:r>
            <w:r w:rsidRPr="008E64E7">
              <w:rPr>
                <w:rFonts w:ascii="Arial" w:hAnsi="Arial" w:cs="Arial"/>
                <w:b/>
                <w:i/>
                <w:iCs/>
                <w:spacing w:val="-1"/>
                <w:sz w:val="20"/>
                <w:szCs w:val="20"/>
                <w:lang w:val="en-GB"/>
              </w:rPr>
              <w:t>o</w:t>
            </w:r>
            <w:r w:rsidRPr="008E64E7">
              <w:rPr>
                <w:rFonts w:ascii="Arial" w:hAnsi="Arial" w:cs="Arial"/>
                <w:b/>
                <w:i/>
                <w:iCs/>
                <w:spacing w:val="1"/>
                <w:sz w:val="20"/>
                <w:szCs w:val="20"/>
                <w:lang w:val="en-GB"/>
              </w:rPr>
              <w:t>n</w:t>
            </w:r>
            <w:r w:rsidRPr="008E64E7">
              <w:rPr>
                <w:rFonts w:ascii="Arial" w:hAnsi="Arial" w:cs="Arial"/>
                <w:b/>
                <w:i/>
                <w:iCs/>
                <w:spacing w:val="-1"/>
                <w:sz w:val="20"/>
                <w:szCs w:val="20"/>
                <w:lang w:val="en-GB"/>
              </w:rPr>
              <w:t>si</w:t>
            </w:r>
            <w:r w:rsidRPr="008E64E7">
              <w:rPr>
                <w:rFonts w:ascii="Arial" w:hAnsi="Arial" w:cs="Arial"/>
                <w:b/>
                <w:i/>
                <w:iCs/>
                <w:spacing w:val="1"/>
                <w:sz w:val="20"/>
                <w:szCs w:val="20"/>
                <w:lang w:val="en-GB"/>
              </w:rPr>
              <w:t>d</w:t>
            </w:r>
            <w:r w:rsidRPr="008E64E7">
              <w:rPr>
                <w:rFonts w:ascii="Arial" w:hAnsi="Arial" w:cs="Arial"/>
                <w:b/>
                <w:i/>
                <w:iCs/>
                <w:sz w:val="20"/>
                <w:szCs w:val="20"/>
                <w:lang w:val="en-GB"/>
              </w:rPr>
              <w:t>e</w:t>
            </w:r>
            <w:r w:rsidRPr="008E64E7">
              <w:rPr>
                <w:rFonts w:ascii="Arial" w:hAnsi="Arial" w:cs="Arial"/>
                <w:b/>
                <w:i/>
                <w:iCs/>
                <w:spacing w:val="-1"/>
                <w:sz w:val="20"/>
                <w:szCs w:val="20"/>
                <w:lang w:val="en-GB"/>
              </w:rPr>
              <w:t>r</w:t>
            </w:r>
            <w:r w:rsidRPr="008E64E7">
              <w:rPr>
                <w:rFonts w:ascii="Arial" w:hAnsi="Arial" w:cs="Arial"/>
                <w:b/>
                <w:i/>
                <w:iCs/>
                <w:sz w:val="20"/>
                <w:szCs w:val="20"/>
                <w:lang w:val="en-GB"/>
              </w:rPr>
              <w:t>ed</w:t>
            </w:r>
            <w:r w:rsidRPr="008E64E7">
              <w:rPr>
                <w:rFonts w:ascii="Arial" w:hAnsi="Arial" w:cs="Arial"/>
                <w:b/>
                <w:i/>
                <w:iCs/>
                <w:spacing w:val="-3"/>
                <w:sz w:val="20"/>
                <w:szCs w:val="20"/>
                <w:lang w:val="en-GB"/>
              </w:rPr>
              <w:t xml:space="preserve"> </w:t>
            </w:r>
            <w:r w:rsidRPr="008E64E7">
              <w:rPr>
                <w:rFonts w:ascii="Arial" w:hAnsi="Arial" w:cs="Arial"/>
                <w:b/>
                <w:i/>
                <w:iCs/>
                <w:spacing w:val="1"/>
                <w:sz w:val="20"/>
                <w:szCs w:val="20"/>
                <w:lang w:val="en-GB"/>
              </w:rPr>
              <w:t>p</w:t>
            </w:r>
            <w:r w:rsidRPr="008E64E7">
              <w:rPr>
                <w:rFonts w:ascii="Arial" w:hAnsi="Arial" w:cs="Arial"/>
                <w:b/>
                <w:i/>
                <w:iCs/>
                <w:spacing w:val="-1"/>
                <w:sz w:val="20"/>
                <w:szCs w:val="20"/>
                <w:lang w:val="en-GB"/>
              </w:rPr>
              <w:t>ri</w:t>
            </w:r>
            <w:r w:rsidRPr="008E64E7">
              <w:rPr>
                <w:rFonts w:ascii="Arial" w:hAnsi="Arial" w:cs="Arial"/>
                <w:b/>
                <w:i/>
                <w:iCs/>
                <w:spacing w:val="1"/>
                <w:sz w:val="20"/>
                <w:szCs w:val="20"/>
                <w:lang w:val="en-GB"/>
              </w:rPr>
              <w:t>o</w:t>
            </w:r>
            <w:r w:rsidRPr="008E64E7">
              <w:rPr>
                <w:rFonts w:ascii="Arial" w:hAnsi="Arial" w:cs="Arial"/>
                <w:b/>
                <w:i/>
                <w:iCs/>
                <w:sz w:val="20"/>
                <w:szCs w:val="20"/>
                <w:lang w:val="en-GB"/>
              </w:rPr>
              <w:t>r</w:t>
            </w:r>
            <w:r w:rsidRPr="008E64E7">
              <w:rPr>
                <w:rFonts w:ascii="Arial" w:hAnsi="Arial" w:cs="Arial"/>
                <w:b/>
                <w:i/>
                <w:iCs/>
                <w:spacing w:val="-3"/>
                <w:sz w:val="20"/>
                <w:szCs w:val="20"/>
                <w:lang w:val="en-GB"/>
              </w:rPr>
              <w:t xml:space="preserve"> </w:t>
            </w:r>
            <w:r w:rsidRPr="008E64E7">
              <w:rPr>
                <w:rFonts w:ascii="Arial" w:hAnsi="Arial" w:cs="Arial"/>
                <w:b/>
                <w:i/>
                <w:iCs/>
                <w:spacing w:val="-2"/>
                <w:sz w:val="20"/>
                <w:szCs w:val="20"/>
                <w:lang w:val="en-GB"/>
              </w:rPr>
              <w:t>t</w:t>
            </w:r>
            <w:r w:rsidRPr="008E64E7">
              <w:rPr>
                <w:rFonts w:ascii="Arial" w:hAnsi="Arial" w:cs="Arial"/>
                <w:b/>
                <w:i/>
                <w:iCs/>
                <w:sz w:val="20"/>
                <w:szCs w:val="20"/>
                <w:lang w:val="en-GB"/>
              </w:rPr>
              <w:t>o</w:t>
            </w:r>
            <w:r w:rsidRPr="008E64E7">
              <w:rPr>
                <w:rFonts w:ascii="Arial" w:hAnsi="Arial" w:cs="Arial"/>
                <w:b/>
                <w:i/>
                <w:iCs/>
                <w:spacing w:val="-1"/>
                <w:sz w:val="20"/>
                <w:szCs w:val="20"/>
                <w:lang w:val="en-GB"/>
              </w:rPr>
              <w:t xml:space="preserve"> </w:t>
            </w:r>
            <w:r w:rsidRPr="008E64E7">
              <w:rPr>
                <w:rFonts w:ascii="Arial" w:hAnsi="Arial" w:cs="Arial"/>
                <w:b/>
                <w:i/>
                <w:iCs/>
                <w:spacing w:val="-2"/>
                <w:sz w:val="20"/>
                <w:szCs w:val="20"/>
                <w:lang w:val="en-GB"/>
              </w:rPr>
              <w:t>t</w:t>
            </w:r>
            <w:r w:rsidRPr="008E64E7">
              <w:rPr>
                <w:rFonts w:ascii="Arial" w:hAnsi="Arial" w:cs="Arial"/>
                <w:b/>
                <w:i/>
                <w:iCs/>
                <w:spacing w:val="1"/>
                <w:sz w:val="20"/>
                <w:szCs w:val="20"/>
                <w:lang w:val="en-GB"/>
              </w:rPr>
              <w:t>h</w:t>
            </w:r>
            <w:r w:rsidRPr="008E64E7">
              <w:rPr>
                <w:rFonts w:ascii="Arial" w:hAnsi="Arial" w:cs="Arial"/>
                <w:b/>
                <w:i/>
                <w:iCs/>
                <w:sz w:val="20"/>
                <w:szCs w:val="20"/>
                <w:lang w:val="en-GB"/>
              </w:rPr>
              <w:t>e</w:t>
            </w:r>
            <w:r w:rsidRPr="008E64E7">
              <w:rPr>
                <w:rFonts w:ascii="Arial" w:hAnsi="Arial" w:cs="Arial"/>
                <w:b/>
                <w:i/>
                <w:iCs/>
                <w:spacing w:val="-5"/>
                <w:sz w:val="20"/>
                <w:szCs w:val="20"/>
                <w:lang w:val="en-GB"/>
              </w:rPr>
              <w:t xml:space="preserve"> </w:t>
            </w:r>
            <w:r w:rsidRPr="008E64E7">
              <w:rPr>
                <w:rFonts w:ascii="Arial" w:hAnsi="Arial" w:cs="Arial"/>
                <w:b/>
                <w:i/>
                <w:iCs/>
                <w:spacing w:val="1"/>
                <w:sz w:val="20"/>
                <w:szCs w:val="20"/>
                <w:lang w:val="en-GB"/>
              </w:rPr>
              <w:t>a</w:t>
            </w:r>
            <w:r w:rsidRPr="008E64E7">
              <w:rPr>
                <w:rFonts w:ascii="Arial" w:hAnsi="Arial" w:cs="Arial"/>
                <w:b/>
                <w:i/>
                <w:iCs/>
                <w:spacing w:val="-1"/>
                <w:sz w:val="20"/>
                <w:szCs w:val="20"/>
                <w:lang w:val="en-GB"/>
              </w:rPr>
              <w:t>p</w:t>
            </w:r>
            <w:r w:rsidRPr="008E64E7">
              <w:rPr>
                <w:rFonts w:ascii="Arial" w:hAnsi="Arial" w:cs="Arial"/>
                <w:b/>
                <w:i/>
                <w:iCs/>
                <w:spacing w:val="1"/>
                <w:sz w:val="20"/>
                <w:szCs w:val="20"/>
                <w:lang w:val="en-GB"/>
              </w:rPr>
              <w:t>p</w:t>
            </w:r>
            <w:r w:rsidRPr="008E64E7">
              <w:rPr>
                <w:rFonts w:ascii="Arial" w:hAnsi="Arial" w:cs="Arial"/>
                <w:b/>
                <w:i/>
                <w:iCs/>
                <w:spacing w:val="-1"/>
                <w:sz w:val="20"/>
                <w:szCs w:val="20"/>
                <w:lang w:val="en-GB"/>
              </w:rPr>
              <w:t>l</w:t>
            </w:r>
            <w:r w:rsidRPr="008E64E7">
              <w:rPr>
                <w:rFonts w:ascii="Arial" w:hAnsi="Arial" w:cs="Arial"/>
                <w:b/>
                <w:i/>
                <w:iCs/>
                <w:spacing w:val="1"/>
                <w:sz w:val="20"/>
                <w:szCs w:val="20"/>
                <w:lang w:val="en-GB"/>
              </w:rPr>
              <w:t>i</w:t>
            </w:r>
            <w:r w:rsidRPr="008E64E7">
              <w:rPr>
                <w:rFonts w:ascii="Arial" w:hAnsi="Arial" w:cs="Arial"/>
                <w:b/>
                <w:i/>
                <w:iCs/>
                <w:sz w:val="20"/>
                <w:szCs w:val="20"/>
                <w:lang w:val="en-GB"/>
              </w:rPr>
              <w:t>c</w:t>
            </w:r>
            <w:r w:rsidRPr="008E64E7">
              <w:rPr>
                <w:rFonts w:ascii="Arial" w:hAnsi="Arial" w:cs="Arial"/>
                <w:b/>
                <w:i/>
                <w:iCs/>
                <w:spacing w:val="-1"/>
                <w:sz w:val="20"/>
                <w:szCs w:val="20"/>
                <w:lang w:val="en-GB"/>
              </w:rPr>
              <w:t>a</w:t>
            </w:r>
            <w:r w:rsidRPr="008E64E7">
              <w:rPr>
                <w:rFonts w:ascii="Arial" w:hAnsi="Arial" w:cs="Arial"/>
                <w:b/>
                <w:i/>
                <w:iCs/>
                <w:sz w:val="20"/>
                <w:szCs w:val="20"/>
                <w:lang w:val="en-GB"/>
              </w:rPr>
              <w:t>t</w:t>
            </w:r>
            <w:r w:rsidRPr="008E64E7">
              <w:rPr>
                <w:rFonts w:ascii="Arial" w:hAnsi="Arial" w:cs="Arial"/>
                <w:b/>
                <w:i/>
                <w:iCs/>
                <w:spacing w:val="-1"/>
                <w:sz w:val="20"/>
                <w:szCs w:val="20"/>
                <w:lang w:val="en-GB"/>
              </w:rPr>
              <w:t>i</w:t>
            </w:r>
            <w:r w:rsidRPr="008E64E7">
              <w:rPr>
                <w:rFonts w:ascii="Arial" w:hAnsi="Arial" w:cs="Arial"/>
                <w:b/>
                <w:i/>
                <w:iCs/>
                <w:spacing w:val="1"/>
                <w:sz w:val="20"/>
                <w:szCs w:val="20"/>
                <w:lang w:val="en-GB"/>
              </w:rPr>
              <w:t>o</w:t>
            </w:r>
            <w:r w:rsidRPr="008E64E7">
              <w:rPr>
                <w:rFonts w:ascii="Arial" w:hAnsi="Arial" w:cs="Arial"/>
                <w:b/>
                <w:i/>
                <w:iCs/>
                <w:sz w:val="20"/>
                <w:szCs w:val="20"/>
                <w:lang w:val="en-GB"/>
              </w:rPr>
              <w:t>n</w:t>
            </w:r>
            <w:r w:rsidRPr="008E64E7">
              <w:rPr>
                <w:rFonts w:ascii="Arial" w:hAnsi="Arial" w:cs="Arial"/>
                <w:b/>
                <w:i/>
                <w:iCs/>
                <w:spacing w:val="-5"/>
                <w:sz w:val="20"/>
                <w:szCs w:val="20"/>
                <w:lang w:val="en-GB"/>
              </w:rPr>
              <w:t xml:space="preserve"> </w:t>
            </w:r>
            <w:r w:rsidRPr="008E64E7">
              <w:rPr>
                <w:rFonts w:ascii="Arial" w:hAnsi="Arial" w:cs="Arial"/>
                <w:b/>
                <w:i/>
                <w:iCs/>
                <w:spacing w:val="1"/>
                <w:sz w:val="20"/>
                <w:szCs w:val="20"/>
                <w:lang w:val="en-GB"/>
              </w:rPr>
              <w:t>o</w:t>
            </w:r>
            <w:r w:rsidRPr="008E64E7">
              <w:rPr>
                <w:rFonts w:ascii="Arial" w:hAnsi="Arial" w:cs="Arial"/>
                <w:b/>
                <w:i/>
                <w:iCs/>
                <w:sz w:val="20"/>
                <w:szCs w:val="20"/>
                <w:lang w:val="en-GB"/>
              </w:rPr>
              <w:t>f</w:t>
            </w:r>
            <w:r w:rsidRPr="008E64E7">
              <w:rPr>
                <w:rFonts w:ascii="Arial" w:hAnsi="Arial" w:cs="Arial"/>
                <w:b/>
                <w:i/>
                <w:iCs/>
                <w:spacing w:val="-2"/>
                <w:sz w:val="20"/>
                <w:szCs w:val="20"/>
                <w:lang w:val="en-GB"/>
              </w:rPr>
              <w:t xml:space="preserve"> t</w:t>
            </w:r>
            <w:r w:rsidRPr="008E64E7">
              <w:rPr>
                <w:rFonts w:ascii="Arial" w:hAnsi="Arial" w:cs="Arial"/>
                <w:b/>
                <w:i/>
                <w:iCs/>
                <w:spacing w:val="1"/>
                <w:sz w:val="20"/>
                <w:szCs w:val="20"/>
                <w:lang w:val="en-GB"/>
              </w:rPr>
              <w:t>h</w:t>
            </w:r>
            <w:r w:rsidRPr="008E64E7">
              <w:rPr>
                <w:rFonts w:ascii="Arial" w:hAnsi="Arial" w:cs="Arial"/>
                <w:b/>
                <w:i/>
                <w:iCs/>
                <w:spacing w:val="-1"/>
                <w:sz w:val="20"/>
                <w:szCs w:val="20"/>
                <w:lang w:val="en-GB"/>
              </w:rPr>
              <w:t>a</w:t>
            </w:r>
            <w:r w:rsidRPr="008E64E7">
              <w:rPr>
                <w:rFonts w:ascii="Arial" w:hAnsi="Arial" w:cs="Arial"/>
                <w:b/>
                <w:i/>
                <w:iCs/>
                <w:sz w:val="20"/>
                <w:szCs w:val="20"/>
                <w:lang w:val="en-GB"/>
              </w:rPr>
              <w:t>t</w:t>
            </w:r>
            <w:r w:rsidRPr="008E64E7">
              <w:rPr>
                <w:rFonts w:ascii="Arial" w:hAnsi="Arial" w:cs="Arial"/>
                <w:b/>
                <w:i/>
                <w:iCs/>
                <w:spacing w:val="-2"/>
                <w:sz w:val="20"/>
                <w:szCs w:val="20"/>
                <w:lang w:val="en-GB"/>
              </w:rPr>
              <w:t xml:space="preserve"> </w:t>
            </w:r>
            <w:r w:rsidRPr="008E64E7">
              <w:rPr>
                <w:rFonts w:ascii="Arial" w:hAnsi="Arial" w:cs="Arial"/>
                <w:b/>
                <w:i/>
                <w:iCs/>
                <w:spacing w:val="-1"/>
                <w:sz w:val="20"/>
                <w:szCs w:val="20"/>
                <w:lang w:val="en-GB"/>
              </w:rPr>
              <w:t>i</w:t>
            </w:r>
            <w:r w:rsidRPr="008E64E7">
              <w:rPr>
                <w:rFonts w:ascii="Arial" w:hAnsi="Arial" w:cs="Arial"/>
                <w:b/>
                <w:i/>
                <w:iCs/>
                <w:spacing w:val="1"/>
                <w:sz w:val="20"/>
                <w:szCs w:val="20"/>
                <w:lang w:val="en-GB"/>
              </w:rPr>
              <w:t>n</w:t>
            </w:r>
            <w:r w:rsidRPr="008E64E7">
              <w:rPr>
                <w:rFonts w:ascii="Arial" w:hAnsi="Arial" w:cs="Arial"/>
                <w:b/>
                <w:i/>
                <w:iCs/>
                <w:sz w:val="20"/>
                <w:szCs w:val="20"/>
                <w:lang w:val="en-GB"/>
              </w:rPr>
              <w:t>ve</w:t>
            </w:r>
            <w:r w:rsidRPr="008E64E7">
              <w:rPr>
                <w:rFonts w:ascii="Arial" w:hAnsi="Arial" w:cs="Arial"/>
                <w:b/>
                <w:i/>
                <w:iCs/>
                <w:spacing w:val="-1"/>
                <w:sz w:val="20"/>
                <w:szCs w:val="20"/>
                <w:lang w:val="en-GB"/>
              </w:rPr>
              <w:t>s</w:t>
            </w:r>
            <w:r w:rsidRPr="008E64E7">
              <w:rPr>
                <w:rFonts w:ascii="Arial" w:hAnsi="Arial" w:cs="Arial"/>
                <w:b/>
                <w:i/>
                <w:iCs/>
                <w:sz w:val="20"/>
                <w:szCs w:val="20"/>
                <w:lang w:val="en-GB"/>
              </w:rPr>
              <w:t>tm</w:t>
            </w:r>
            <w:r w:rsidRPr="008E64E7">
              <w:rPr>
                <w:rFonts w:ascii="Arial" w:hAnsi="Arial" w:cs="Arial"/>
                <w:b/>
                <w:i/>
                <w:iCs/>
                <w:spacing w:val="-3"/>
                <w:sz w:val="20"/>
                <w:szCs w:val="20"/>
                <w:lang w:val="en-GB"/>
              </w:rPr>
              <w:t>e</w:t>
            </w:r>
            <w:r w:rsidRPr="008E64E7">
              <w:rPr>
                <w:rFonts w:ascii="Arial" w:hAnsi="Arial" w:cs="Arial"/>
                <w:b/>
                <w:i/>
                <w:iCs/>
                <w:spacing w:val="-1"/>
                <w:sz w:val="20"/>
                <w:szCs w:val="20"/>
                <w:lang w:val="en-GB"/>
              </w:rPr>
              <w:t>n</w:t>
            </w:r>
            <w:r w:rsidRPr="008E64E7">
              <w:rPr>
                <w:rFonts w:ascii="Arial" w:hAnsi="Arial" w:cs="Arial"/>
                <w:b/>
                <w:i/>
                <w:iCs/>
                <w:sz w:val="20"/>
                <w:szCs w:val="20"/>
                <w:lang w:val="en-GB"/>
              </w:rPr>
              <w:t>t</w:t>
            </w:r>
            <w:r w:rsidRPr="008E64E7">
              <w:rPr>
                <w:rFonts w:ascii="Arial" w:hAnsi="Arial" w:cs="Arial"/>
                <w:b/>
                <w:i/>
                <w:iCs/>
                <w:spacing w:val="-2"/>
                <w:sz w:val="20"/>
                <w:szCs w:val="20"/>
                <w:lang w:val="en-GB"/>
              </w:rPr>
              <w:t xml:space="preserve"> </w:t>
            </w:r>
            <w:r w:rsidRPr="008E64E7">
              <w:rPr>
                <w:rFonts w:ascii="Arial" w:hAnsi="Arial" w:cs="Arial"/>
                <w:b/>
                <w:i/>
                <w:iCs/>
                <w:spacing w:val="-1"/>
                <w:sz w:val="20"/>
                <w:szCs w:val="20"/>
                <w:lang w:val="en-GB"/>
              </w:rPr>
              <w:t>s</w:t>
            </w:r>
            <w:r w:rsidRPr="008E64E7">
              <w:rPr>
                <w:rFonts w:ascii="Arial" w:hAnsi="Arial" w:cs="Arial"/>
                <w:b/>
                <w:i/>
                <w:iCs/>
                <w:sz w:val="20"/>
                <w:szCs w:val="20"/>
                <w:lang w:val="en-GB"/>
              </w:rPr>
              <w:t>t</w:t>
            </w:r>
            <w:r w:rsidRPr="008E64E7">
              <w:rPr>
                <w:rFonts w:ascii="Arial" w:hAnsi="Arial" w:cs="Arial"/>
                <w:b/>
                <w:i/>
                <w:iCs/>
                <w:spacing w:val="-1"/>
                <w:sz w:val="20"/>
                <w:szCs w:val="20"/>
                <w:lang w:val="en-GB"/>
              </w:rPr>
              <w:t>r</w:t>
            </w:r>
            <w:r w:rsidRPr="008E64E7">
              <w:rPr>
                <w:rFonts w:ascii="Arial" w:hAnsi="Arial" w:cs="Arial"/>
                <w:b/>
                <w:i/>
                <w:iCs/>
                <w:spacing w:val="1"/>
                <w:sz w:val="20"/>
                <w:szCs w:val="20"/>
                <w:lang w:val="en-GB"/>
              </w:rPr>
              <w:t>a</w:t>
            </w:r>
            <w:r w:rsidRPr="008E64E7">
              <w:rPr>
                <w:rFonts w:ascii="Arial" w:hAnsi="Arial" w:cs="Arial"/>
                <w:b/>
                <w:i/>
                <w:iCs/>
                <w:sz w:val="20"/>
                <w:szCs w:val="20"/>
                <w:lang w:val="en-GB"/>
              </w:rPr>
              <w:t>t</w:t>
            </w:r>
            <w:r w:rsidRPr="008E64E7">
              <w:rPr>
                <w:rFonts w:ascii="Arial" w:hAnsi="Arial" w:cs="Arial"/>
                <w:b/>
                <w:i/>
                <w:iCs/>
                <w:spacing w:val="-3"/>
                <w:sz w:val="20"/>
                <w:szCs w:val="20"/>
                <w:lang w:val="en-GB"/>
              </w:rPr>
              <w:t>e</w:t>
            </w:r>
            <w:r w:rsidRPr="008E64E7">
              <w:rPr>
                <w:rFonts w:ascii="Arial" w:hAnsi="Arial" w:cs="Arial"/>
                <w:b/>
                <w:i/>
                <w:iCs/>
                <w:spacing w:val="1"/>
                <w:sz w:val="20"/>
                <w:szCs w:val="20"/>
                <w:lang w:val="en-GB"/>
              </w:rPr>
              <w:t>g</w:t>
            </w:r>
            <w:r w:rsidRPr="008E64E7">
              <w:rPr>
                <w:rFonts w:ascii="Arial" w:hAnsi="Arial" w:cs="Arial"/>
                <w:b/>
                <w:i/>
                <w:iCs/>
                <w:spacing w:val="-1"/>
                <w:sz w:val="20"/>
                <w:szCs w:val="20"/>
                <w:lang w:val="en-GB"/>
              </w:rPr>
              <w:t>y</w:t>
            </w:r>
            <w:r w:rsidRPr="008E64E7">
              <w:rPr>
                <w:rFonts w:ascii="Arial" w:hAnsi="Arial" w:cs="Arial"/>
                <w:b/>
                <w:i/>
                <w:iCs/>
                <w:sz w:val="20"/>
                <w:szCs w:val="20"/>
                <w:lang w:val="en-GB"/>
              </w:rPr>
              <w:t>?</w:t>
            </w:r>
            <w:r w:rsidRPr="008E64E7">
              <w:rPr>
                <w:rFonts w:ascii="Arial" w:hAnsi="Arial" w:cs="Arial"/>
                <w:b/>
                <w:i/>
                <w:iCs/>
                <w:spacing w:val="-11"/>
                <w:sz w:val="20"/>
                <w:szCs w:val="20"/>
                <w:lang w:val="en-GB"/>
              </w:rPr>
              <w:t xml:space="preserve"> </w:t>
            </w:r>
          </w:p>
        </w:tc>
      </w:tr>
      <w:tr w:rsidR="00722ACD" w:rsidRPr="00722ACD" w14:paraId="3FD98AB3" w14:textId="77777777" w:rsidTr="007C578F">
        <w:trPr>
          <w:trHeight w:val="699"/>
        </w:trPr>
        <w:tc>
          <w:tcPr>
            <w:tcW w:w="1105" w:type="pct"/>
            <w:vMerge/>
          </w:tcPr>
          <w:p w14:paraId="34CD855F"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4B826B2C" w14:textId="77777777" w:rsidR="00722ACD" w:rsidRPr="00722ACD" w:rsidRDefault="00722ACD" w:rsidP="00722ACD">
            <w:pPr>
              <w:spacing w:before="0" w:after="0" w:line="258" w:lineRule="auto"/>
              <w:ind w:right="65"/>
              <w:rPr>
                <w:rFonts w:ascii="Arial" w:hAnsi="Arial" w:cs="Arial"/>
                <w:bCs/>
                <w:i/>
                <w:spacing w:val="-1"/>
                <w:sz w:val="20"/>
                <w:szCs w:val="20"/>
                <w:lang w:val="en-GB"/>
              </w:rPr>
            </w:pPr>
          </w:p>
        </w:tc>
        <w:tc>
          <w:tcPr>
            <w:tcW w:w="3794" w:type="pct"/>
            <w:gridSpan w:val="6"/>
          </w:tcPr>
          <w:p w14:paraId="655652C5" w14:textId="77777777" w:rsidR="00722ACD" w:rsidRPr="008E64E7" w:rsidRDefault="00722ACD" w:rsidP="00722ACD">
            <w:pPr>
              <w:autoSpaceDE w:val="0"/>
              <w:autoSpaceDN w:val="0"/>
              <w:spacing w:before="0" w:after="0"/>
              <w:jc w:val="left"/>
              <w:rPr>
                <w:rFonts w:ascii="Arial" w:hAnsi="Arial" w:cs="Arial"/>
                <w:bCs/>
                <w:sz w:val="20"/>
                <w:szCs w:val="20"/>
                <w:lang w:val="en-GB" w:eastAsia="en-GB"/>
              </w:rPr>
            </w:pPr>
            <w:r w:rsidRPr="008E64E7">
              <w:rPr>
                <w:rFonts w:ascii="Arial" w:hAnsi="Arial" w:cs="Arial"/>
                <w:sz w:val="20"/>
                <w:szCs w:val="20"/>
                <w:lang w:val="en-GB" w:eastAsia="en-GB"/>
              </w:rPr>
              <w:t>None.</w:t>
            </w:r>
          </w:p>
          <w:p w14:paraId="3BB23CF6" w14:textId="77777777" w:rsidR="00722ACD" w:rsidRPr="008E64E7" w:rsidRDefault="00722ACD" w:rsidP="00722ACD">
            <w:pPr>
              <w:spacing w:before="0" w:after="0" w:line="258" w:lineRule="auto"/>
              <w:ind w:right="65"/>
              <w:rPr>
                <w:rFonts w:ascii="Arial" w:hAnsi="Arial" w:cs="Arial"/>
                <w:bCs/>
                <w:i/>
                <w:spacing w:val="-1"/>
                <w:sz w:val="20"/>
                <w:szCs w:val="20"/>
                <w:lang w:val="en-GB"/>
              </w:rPr>
            </w:pPr>
          </w:p>
        </w:tc>
      </w:tr>
      <w:tr w:rsidR="00722ACD" w:rsidRPr="00722ACD" w14:paraId="54A6E0DE" w14:textId="77777777" w:rsidTr="007C578F">
        <w:trPr>
          <w:trHeight w:val="553"/>
        </w:trPr>
        <w:tc>
          <w:tcPr>
            <w:tcW w:w="1105" w:type="pct"/>
            <w:vMerge/>
          </w:tcPr>
          <w:p w14:paraId="17AACCFF"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0E870F8F" w14:textId="77777777" w:rsidR="00722ACD" w:rsidRPr="00722ACD" w:rsidRDefault="00722ACD" w:rsidP="00722ACD">
            <w:pPr>
              <w:spacing w:before="0" w:after="0"/>
              <w:ind w:left="340" w:right="71"/>
              <w:rPr>
                <w:rFonts w:ascii="Calibri" w:hAnsi="Calibri"/>
                <w:bCs/>
                <w:i/>
                <w:iCs/>
                <w:noProof/>
                <w:sz w:val="22"/>
                <w:szCs w:val="22"/>
                <w:lang w:val="en-GB"/>
              </w:rPr>
            </w:pPr>
          </w:p>
        </w:tc>
        <w:tc>
          <w:tcPr>
            <w:tcW w:w="3794" w:type="pct"/>
            <w:gridSpan w:val="6"/>
          </w:tcPr>
          <w:p w14:paraId="6E6C87E9" w14:textId="77777777" w:rsidR="00722ACD" w:rsidRPr="008E64E7" w:rsidRDefault="00722ACD" w:rsidP="00722ACD">
            <w:pPr>
              <w:spacing w:before="0" w:after="0" w:line="259" w:lineRule="auto"/>
              <w:ind w:left="340" w:right="71"/>
              <w:rPr>
                <w:rFonts w:ascii="Arial" w:hAnsi="Arial" w:cs="Arial"/>
                <w:b/>
                <w:sz w:val="20"/>
                <w:szCs w:val="20"/>
                <w:lang w:val="en-GB"/>
              </w:rPr>
            </w:pPr>
            <w:r w:rsidRPr="008E64E7">
              <w:rPr>
                <w:rFonts w:cs="Arial"/>
                <w:b/>
                <w:i/>
                <w:iCs/>
                <w:noProof/>
                <w:sz w:val="20"/>
                <w:szCs w:val="20"/>
                <w:lang w:val="en-GB"/>
              </w:rPr>
              <mc:AlternateContent>
                <mc:Choice Requires="wps">
                  <w:drawing>
                    <wp:anchor distT="0" distB="0" distL="114300" distR="114300" simplePos="0" relativeHeight="251672576" behindDoc="0" locked="0" layoutInCell="1" allowOverlap="1" wp14:anchorId="76B66003" wp14:editId="4D8E5431">
                      <wp:simplePos x="0" y="0"/>
                      <wp:positionH relativeFrom="column">
                        <wp:posOffset>-864</wp:posOffset>
                      </wp:positionH>
                      <wp:positionV relativeFrom="page">
                        <wp:posOffset>4953</wp:posOffset>
                      </wp:positionV>
                      <wp:extent cx="130175" cy="130175"/>
                      <wp:effectExtent l="0" t="0" r="3175" b="3175"/>
                      <wp:wrapNone/>
                      <wp:docPr id="33" name="Oval 3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B5FA6" id="Oval 33" o:spid="_x0000_s1026" style="position:absolute;margin-left:-.05pt;margin-top:.4pt;width:10.25pt;height:1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" fillcolor="#d0cece" stroked="f" strokeweight="1pt">
                      <v:stroke joinstyle="miter"/>
                      <w10:wrap anchory="page"/>
                    </v:oval>
                  </w:pict>
                </mc:Fallback>
              </mc:AlternateContent>
            </w:r>
            <w:r w:rsidRPr="008E64E7">
              <w:rPr>
                <w:rFonts w:ascii="Arial" w:hAnsi="Arial" w:cs="Arial"/>
                <w:b/>
                <w:i/>
                <w:iCs/>
                <w:spacing w:val="-1"/>
                <w:sz w:val="20"/>
                <w:szCs w:val="20"/>
                <w:lang w:val="en-GB"/>
              </w:rPr>
              <w:t>W</w:t>
            </w:r>
            <w:r w:rsidRPr="008E64E7">
              <w:rPr>
                <w:rFonts w:ascii="Arial" w:hAnsi="Arial" w:cs="Arial"/>
                <w:b/>
                <w:i/>
                <w:iCs/>
                <w:spacing w:val="1"/>
                <w:sz w:val="20"/>
                <w:szCs w:val="20"/>
                <w:lang w:val="en-GB"/>
              </w:rPr>
              <w:t>ha</w:t>
            </w:r>
            <w:r w:rsidRPr="008E64E7">
              <w:rPr>
                <w:rFonts w:ascii="Arial" w:hAnsi="Arial" w:cs="Arial"/>
                <w:b/>
                <w:i/>
                <w:iCs/>
                <w:sz w:val="20"/>
                <w:szCs w:val="20"/>
                <w:lang w:val="en-GB"/>
              </w:rPr>
              <w:t>t</w:t>
            </w:r>
            <w:r w:rsidRPr="008E64E7">
              <w:rPr>
                <w:rFonts w:ascii="Arial" w:hAnsi="Arial" w:cs="Arial"/>
                <w:b/>
                <w:i/>
                <w:iCs/>
                <w:spacing w:val="-13"/>
                <w:sz w:val="20"/>
                <w:szCs w:val="20"/>
                <w:lang w:val="en-GB"/>
              </w:rPr>
              <w:t xml:space="preserve"> </w:t>
            </w:r>
            <w:r w:rsidRPr="008E64E7">
              <w:rPr>
                <w:rFonts w:ascii="Arial" w:hAnsi="Arial" w:cs="Arial"/>
                <w:b/>
                <w:i/>
                <w:iCs/>
                <w:spacing w:val="1"/>
                <w:sz w:val="20"/>
                <w:szCs w:val="20"/>
                <w:lang w:val="en-GB"/>
              </w:rPr>
              <w:t>i</w:t>
            </w:r>
            <w:r w:rsidRPr="008E64E7">
              <w:rPr>
                <w:rFonts w:ascii="Arial" w:hAnsi="Arial" w:cs="Arial"/>
                <w:b/>
                <w:i/>
                <w:iCs/>
                <w:sz w:val="20"/>
                <w:szCs w:val="20"/>
                <w:lang w:val="en-GB"/>
              </w:rPr>
              <w:t>s</w:t>
            </w:r>
            <w:r w:rsidRPr="008E64E7">
              <w:rPr>
                <w:rFonts w:ascii="Arial" w:hAnsi="Arial" w:cs="Arial"/>
                <w:b/>
                <w:i/>
                <w:iCs/>
                <w:spacing w:val="-12"/>
                <w:sz w:val="20"/>
                <w:szCs w:val="20"/>
                <w:lang w:val="en-GB"/>
              </w:rPr>
              <w:t xml:space="preserve"> </w:t>
            </w:r>
            <w:r w:rsidRPr="008E64E7">
              <w:rPr>
                <w:rFonts w:ascii="Arial" w:hAnsi="Arial" w:cs="Arial"/>
                <w:b/>
                <w:i/>
                <w:iCs/>
                <w:spacing w:val="-2"/>
                <w:sz w:val="20"/>
                <w:szCs w:val="20"/>
                <w:lang w:val="en-GB"/>
              </w:rPr>
              <w:t>t</w:t>
            </w:r>
            <w:r w:rsidRPr="008E64E7">
              <w:rPr>
                <w:rFonts w:ascii="Arial" w:hAnsi="Arial" w:cs="Arial"/>
                <w:b/>
                <w:i/>
                <w:iCs/>
                <w:spacing w:val="1"/>
                <w:sz w:val="20"/>
                <w:szCs w:val="20"/>
                <w:lang w:val="en-GB"/>
              </w:rPr>
              <w:t>h</w:t>
            </w:r>
            <w:r w:rsidRPr="008E64E7">
              <w:rPr>
                <w:rFonts w:ascii="Arial" w:hAnsi="Arial" w:cs="Arial"/>
                <w:b/>
                <w:i/>
                <w:iCs/>
                <w:sz w:val="20"/>
                <w:szCs w:val="20"/>
                <w:lang w:val="en-GB"/>
              </w:rPr>
              <w:t>e</w:t>
            </w:r>
            <w:r w:rsidRPr="008E64E7">
              <w:rPr>
                <w:rFonts w:ascii="Arial" w:hAnsi="Arial" w:cs="Arial"/>
                <w:b/>
                <w:i/>
                <w:iCs/>
                <w:spacing w:val="-14"/>
                <w:sz w:val="20"/>
                <w:szCs w:val="20"/>
                <w:lang w:val="en-GB"/>
              </w:rPr>
              <w:t xml:space="preserve"> </w:t>
            </w:r>
            <w:r w:rsidRPr="008E64E7">
              <w:rPr>
                <w:rFonts w:ascii="Arial" w:hAnsi="Arial" w:cs="Arial"/>
                <w:b/>
                <w:i/>
                <w:iCs/>
                <w:spacing w:val="1"/>
                <w:sz w:val="20"/>
                <w:szCs w:val="20"/>
                <w:lang w:val="en-GB"/>
              </w:rPr>
              <w:t>p</w:t>
            </w:r>
            <w:r w:rsidRPr="008E64E7">
              <w:rPr>
                <w:rFonts w:ascii="Arial" w:hAnsi="Arial" w:cs="Arial"/>
                <w:b/>
                <w:i/>
                <w:iCs/>
                <w:spacing w:val="-1"/>
                <w:sz w:val="20"/>
                <w:szCs w:val="20"/>
                <w:lang w:val="en-GB"/>
              </w:rPr>
              <w:t>o</w:t>
            </w:r>
            <w:r w:rsidRPr="008E64E7">
              <w:rPr>
                <w:rFonts w:ascii="Arial" w:hAnsi="Arial" w:cs="Arial"/>
                <w:b/>
                <w:i/>
                <w:iCs/>
                <w:spacing w:val="1"/>
                <w:sz w:val="20"/>
                <w:szCs w:val="20"/>
                <w:lang w:val="en-GB"/>
              </w:rPr>
              <w:t>l</w:t>
            </w:r>
            <w:r w:rsidRPr="008E64E7">
              <w:rPr>
                <w:rFonts w:ascii="Arial" w:hAnsi="Arial" w:cs="Arial"/>
                <w:b/>
                <w:i/>
                <w:iCs/>
                <w:spacing w:val="-1"/>
                <w:sz w:val="20"/>
                <w:szCs w:val="20"/>
                <w:lang w:val="en-GB"/>
              </w:rPr>
              <w:t>i</w:t>
            </w:r>
            <w:r w:rsidRPr="008E64E7">
              <w:rPr>
                <w:rFonts w:ascii="Arial" w:hAnsi="Arial" w:cs="Arial"/>
                <w:b/>
                <w:i/>
                <w:iCs/>
                <w:sz w:val="20"/>
                <w:szCs w:val="20"/>
                <w:lang w:val="en-GB"/>
              </w:rPr>
              <w:t>cy</w:t>
            </w:r>
            <w:r w:rsidRPr="008E64E7">
              <w:rPr>
                <w:rFonts w:ascii="Arial" w:hAnsi="Arial" w:cs="Arial"/>
                <w:b/>
                <w:i/>
                <w:iCs/>
                <w:spacing w:val="-12"/>
                <w:sz w:val="20"/>
                <w:szCs w:val="20"/>
                <w:lang w:val="en-GB"/>
              </w:rPr>
              <w:t xml:space="preserve"> </w:t>
            </w:r>
            <w:r w:rsidRPr="008E64E7">
              <w:rPr>
                <w:rFonts w:ascii="Arial" w:hAnsi="Arial" w:cs="Arial"/>
                <w:b/>
                <w:i/>
                <w:iCs/>
                <w:spacing w:val="-2"/>
                <w:sz w:val="20"/>
                <w:szCs w:val="20"/>
                <w:lang w:val="en-GB"/>
              </w:rPr>
              <w:t>t</w:t>
            </w:r>
            <w:r w:rsidRPr="008E64E7">
              <w:rPr>
                <w:rFonts w:ascii="Arial" w:hAnsi="Arial" w:cs="Arial"/>
                <w:b/>
                <w:i/>
                <w:iCs/>
                <w:sz w:val="20"/>
                <w:szCs w:val="20"/>
                <w:lang w:val="en-GB"/>
              </w:rPr>
              <w:t>o</w:t>
            </w:r>
            <w:r w:rsidRPr="008E64E7">
              <w:rPr>
                <w:rFonts w:ascii="Arial" w:hAnsi="Arial" w:cs="Arial"/>
                <w:b/>
                <w:i/>
                <w:iCs/>
                <w:spacing w:val="-10"/>
                <w:sz w:val="20"/>
                <w:szCs w:val="20"/>
                <w:lang w:val="en-GB"/>
              </w:rPr>
              <w:t xml:space="preserve"> </w:t>
            </w:r>
            <w:r w:rsidRPr="008E64E7">
              <w:rPr>
                <w:rFonts w:ascii="Arial" w:hAnsi="Arial" w:cs="Arial"/>
                <w:b/>
                <w:i/>
                <w:iCs/>
                <w:spacing w:val="1"/>
                <w:sz w:val="20"/>
                <w:szCs w:val="20"/>
                <w:lang w:val="en-GB"/>
              </w:rPr>
              <w:t>a</w:t>
            </w:r>
            <w:r w:rsidRPr="008E64E7">
              <w:rPr>
                <w:rFonts w:ascii="Arial" w:hAnsi="Arial" w:cs="Arial"/>
                <w:b/>
                <w:i/>
                <w:iCs/>
                <w:spacing w:val="-1"/>
                <w:sz w:val="20"/>
                <w:szCs w:val="20"/>
                <w:lang w:val="en-GB"/>
              </w:rPr>
              <w:t>ss</w:t>
            </w:r>
            <w:r w:rsidRPr="008E64E7">
              <w:rPr>
                <w:rFonts w:ascii="Arial" w:hAnsi="Arial" w:cs="Arial"/>
                <w:b/>
                <w:i/>
                <w:iCs/>
                <w:sz w:val="20"/>
                <w:szCs w:val="20"/>
                <w:lang w:val="en-GB"/>
              </w:rPr>
              <w:t>e</w:t>
            </w:r>
            <w:r w:rsidRPr="008E64E7">
              <w:rPr>
                <w:rFonts w:ascii="Arial" w:hAnsi="Arial" w:cs="Arial"/>
                <w:b/>
                <w:i/>
                <w:iCs/>
                <w:spacing w:val="-1"/>
                <w:sz w:val="20"/>
                <w:szCs w:val="20"/>
                <w:lang w:val="en-GB"/>
              </w:rPr>
              <w:t>s</w:t>
            </w:r>
            <w:r w:rsidRPr="008E64E7">
              <w:rPr>
                <w:rFonts w:ascii="Arial" w:hAnsi="Arial" w:cs="Arial"/>
                <w:b/>
                <w:i/>
                <w:iCs/>
                <w:sz w:val="20"/>
                <w:szCs w:val="20"/>
                <w:lang w:val="en-GB"/>
              </w:rPr>
              <w:t>s</w:t>
            </w:r>
            <w:r w:rsidRPr="008E64E7">
              <w:rPr>
                <w:rFonts w:ascii="Arial" w:hAnsi="Arial" w:cs="Arial"/>
                <w:b/>
                <w:i/>
                <w:iCs/>
                <w:spacing w:val="-14"/>
                <w:sz w:val="20"/>
                <w:szCs w:val="20"/>
                <w:lang w:val="en-GB"/>
              </w:rPr>
              <w:t xml:space="preserve"> </w:t>
            </w:r>
            <w:r w:rsidRPr="008E64E7">
              <w:rPr>
                <w:rFonts w:ascii="Arial" w:hAnsi="Arial" w:cs="Arial"/>
                <w:b/>
                <w:i/>
                <w:iCs/>
                <w:spacing w:val="1"/>
                <w:sz w:val="20"/>
                <w:szCs w:val="20"/>
                <w:lang w:val="en-GB"/>
              </w:rPr>
              <w:t>g</w:t>
            </w:r>
            <w:r w:rsidRPr="008E64E7">
              <w:rPr>
                <w:rFonts w:ascii="Arial" w:hAnsi="Arial" w:cs="Arial"/>
                <w:b/>
                <w:i/>
                <w:iCs/>
                <w:spacing w:val="-1"/>
                <w:sz w:val="20"/>
                <w:szCs w:val="20"/>
                <w:lang w:val="en-GB"/>
              </w:rPr>
              <w:t>oo</w:t>
            </w:r>
            <w:r w:rsidRPr="008E64E7">
              <w:rPr>
                <w:rFonts w:ascii="Arial" w:hAnsi="Arial" w:cs="Arial"/>
                <w:b/>
                <w:i/>
                <w:iCs/>
                <w:sz w:val="20"/>
                <w:szCs w:val="20"/>
                <w:lang w:val="en-GB"/>
              </w:rPr>
              <w:t>d</w:t>
            </w:r>
            <w:r w:rsidRPr="008E64E7">
              <w:rPr>
                <w:rFonts w:ascii="Arial" w:hAnsi="Arial" w:cs="Arial"/>
                <w:b/>
                <w:i/>
                <w:iCs/>
                <w:spacing w:val="-13"/>
                <w:sz w:val="20"/>
                <w:szCs w:val="20"/>
                <w:lang w:val="en-GB"/>
              </w:rPr>
              <w:t xml:space="preserve"> </w:t>
            </w:r>
            <w:r w:rsidRPr="008E64E7">
              <w:rPr>
                <w:rFonts w:ascii="Arial" w:hAnsi="Arial" w:cs="Arial"/>
                <w:b/>
                <w:i/>
                <w:iCs/>
                <w:spacing w:val="1"/>
                <w:sz w:val="20"/>
                <w:szCs w:val="20"/>
                <w:lang w:val="en-GB"/>
              </w:rPr>
              <w:t>go</w:t>
            </w:r>
            <w:r w:rsidRPr="008E64E7">
              <w:rPr>
                <w:rFonts w:ascii="Arial" w:hAnsi="Arial" w:cs="Arial"/>
                <w:b/>
                <w:i/>
                <w:iCs/>
                <w:sz w:val="20"/>
                <w:szCs w:val="20"/>
                <w:lang w:val="en-GB"/>
              </w:rPr>
              <w:t>ve</w:t>
            </w:r>
            <w:r w:rsidRPr="008E64E7">
              <w:rPr>
                <w:rFonts w:ascii="Arial" w:hAnsi="Arial" w:cs="Arial"/>
                <w:b/>
                <w:i/>
                <w:iCs/>
                <w:spacing w:val="-3"/>
                <w:sz w:val="20"/>
                <w:szCs w:val="20"/>
                <w:lang w:val="en-GB"/>
              </w:rPr>
              <w:t>r</w:t>
            </w:r>
            <w:r w:rsidRPr="008E64E7">
              <w:rPr>
                <w:rFonts w:ascii="Arial" w:hAnsi="Arial" w:cs="Arial"/>
                <w:b/>
                <w:i/>
                <w:iCs/>
                <w:spacing w:val="1"/>
                <w:sz w:val="20"/>
                <w:szCs w:val="20"/>
                <w:lang w:val="en-GB"/>
              </w:rPr>
              <w:t>n</w:t>
            </w:r>
            <w:r w:rsidRPr="008E64E7">
              <w:rPr>
                <w:rFonts w:ascii="Arial" w:hAnsi="Arial" w:cs="Arial"/>
                <w:b/>
                <w:i/>
                <w:iCs/>
                <w:spacing w:val="-1"/>
                <w:sz w:val="20"/>
                <w:szCs w:val="20"/>
                <w:lang w:val="en-GB"/>
              </w:rPr>
              <w:t>a</w:t>
            </w:r>
            <w:r w:rsidRPr="008E64E7">
              <w:rPr>
                <w:rFonts w:ascii="Arial" w:hAnsi="Arial" w:cs="Arial"/>
                <w:b/>
                <w:i/>
                <w:iCs/>
                <w:spacing w:val="1"/>
                <w:sz w:val="20"/>
                <w:szCs w:val="20"/>
                <w:lang w:val="en-GB"/>
              </w:rPr>
              <w:t>n</w:t>
            </w:r>
            <w:r w:rsidRPr="008E64E7">
              <w:rPr>
                <w:rFonts w:ascii="Arial" w:hAnsi="Arial" w:cs="Arial"/>
                <w:b/>
                <w:i/>
                <w:iCs/>
                <w:sz w:val="20"/>
                <w:szCs w:val="20"/>
                <w:lang w:val="en-GB"/>
              </w:rPr>
              <w:t>ce</w:t>
            </w:r>
            <w:r w:rsidRPr="008E64E7">
              <w:rPr>
                <w:rFonts w:ascii="Arial" w:hAnsi="Arial" w:cs="Arial"/>
                <w:b/>
                <w:i/>
                <w:iCs/>
                <w:spacing w:val="-14"/>
                <w:sz w:val="20"/>
                <w:szCs w:val="20"/>
                <w:lang w:val="en-GB"/>
              </w:rPr>
              <w:t xml:space="preserve"> </w:t>
            </w:r>
            <w:r w:rsidRPr="008E64E7">
              <w:rPr>
                <w:rFonts w:ascii="Arial" w:hAnsi="Arial" w:cs="Arial"/>
                <w:b/>
                <w:i/>
                <w:iCs/>
                <w:spacing w:val="1"/>
                <w:sz w:val="20"/>
                <w:szCs w:val="20"/>
                <w:lang w:val="en-GB"/>
              </w:rPr>
              <w:t>p</w:t>
            </w:r>
            <w:r w:rsidRPr="008E64E7">
              <w:rPr>
                <w:rFonts w:ascii="Arial" w:hAnsi="Arial" w:cs="Arial"/>
                <w:b/>
                <w:i/>
                <w:iCs/>
                <w:spacing w:val="-1"/>
                <w:sz w:val="20"/>
                <w:szCs w:val="20"/>
                <w:lang w:val="en-GB"/>
              </w:rPr>
              <w:t>r</w:t>
            </w:r>
            <w:r w:rsidRPr="008E64E7">
              <w:rPr>
                <w:rFonts w:ascii="Arial" w:hAnsi="Arial" w:cs="Arial"/>
                <w:b/>
                <w:i/>
                <w:iCs/>
                <w:spacing w:val="1"/>
                <w:sz w:val="20"/>
                <w:szCs w:val="20"/>
                <w:lang w:val="en-GB"/>
              </w:rPr>
              <w:t>a</w:t>
            </w:r>
            <w:r w:rsidRPr="008E64E7">
              <w:rPr>
                <w:rFonts w:ascii="Arial" w:hAnsi="Arial" w:cs="Arial"/>
                <w:b/>
                <w:i/>
                <w:iCs/>
                <w:spacing w:val="-2"/>
                <w:sz w:val="20"/>
                <w:szCs w:val="20"/>
                <w:lang w:val="en-GB"/>
              </w:rPr>
              <w:t>c</w:t>
            </w:r>
            <w:r w:rsidRPr="008E64E7">
              <w:rPr>
                <w:rFonts w:ascii="Arial" w:hAnsi="Arial" w:cs="Arial"/>
                <w:b/>
                <w:i/>
                <w:iCs/>
                <w:sz w:val="20"/>
                <w:szCs w:val="20"/>
                <w:lang w:val="en-GB"/>
              </w:rPr>
              <w:t>t</w:t>
            </w:r>
            <w:r w:rsidRPr="008E64E7">
              <w:rPr>
                <w:rFonts w:ascii="Arial" w:hAnsi="Arial" w:cs="Arial"/>
                <w:b/>
                <w:i/>
                <w:iCs/>
                <w:spacing w:val="1"/>
                <w:sz w:val="20"/>
                <w:szCs w:val="20"/>
                <w:lang w:val="en-GB"/>
              </w:rPr>
              <w:t>i</w:t>
            </w:r>
            <w:r w:rsidRPr="008E64E7">
              <w:rPr>
                <w:rFonts w:ascii="Arial" w:hAnsi="Arial" w:cs="Arial"/>
                <w:b/>
                <w:i/>
                <w:iCs/>
                <w:sz w:val="20"/>
                <w:szCs w:val="20"/>
                <w:lang w:val="en-GB"/>
              </w:rPr>
              <w:t>c</w:t>
            </w:r>
            <w:r w:rsidRPr="008E64E7">
              <w:rPr>
                <w:rFonts w:ascii="Arial" w:hAnsi="Arial" w:cs="Arial"/>
                <w:b/>
                <w:i/>
                <w:iCs/>
                <w:spacing w:val="-3"/>
                <w:sz w:val="20"/>
                <w:szCs w:val="20"/>
                <w:lang w:val="en-GB"/>
              </w:rPr>
              <w:t>e</w:t>
            </w:r>
            <w:r w:rsidRPr="008E64E7">
              <w:rPr>
                <w:rFonts w:ascii="Arial" w:hAnsi="Arial" w:cs="Arial"/>
                <w:b/>
                <w:i/>
                <w:iCs/>
                <w:sz w:val="20"/>
                <w:szCs w:val="20"/>
                <w:lang w:val="en-GB"/>
              </w:rPr>
              <w:t>s</w:t>
            </w:r>
            <w:r w:rsidRPr="008E64E7">
              <w:rPr>
                <w:rFonts w:ascii="Arial" w:hAnsi="Arial" w:cs="Arial"/>
                <w:b/>
                <w:i/>
                <w:iCs/>
                <w:spacing w:val="-12"/>
                <w:sz w:val="20"/>
                <w:szCs w:val="20"/>
                <w:lang w:val="en-GB"/>
              </w:rPr>
              <w:t xml:space="preserve"> </w:t>
            </w:r>
            <w:r w:rsidRPr="008E64E7">
              <w:rPr>
                <w:rFonts w:ascii="Arial" w:hAnsi="Arial" w:cs="Arial"/>
                <w:b/>
                <w:i/>
                <w:iCs/>
                <w:spacing w:val="1"/>
                <w:sz w:val="20"/>
                <w:szCs w:val="20"/>
                <w:lang w:val="en-GB"/>
              </w:rPr>
              <w:t>o</w:t>
            </w:r>
            <w:r w:rsidRPr="008E64E7">
              <w:rPr>
                <w:rFonts w:ascii="Arial" w:hAnsi="Arial" w:cs="Arial"/>
                <w:b/>
                <w:i/>
                <w:iCs/>
                <w:sz w:val="20"/>
                <w:szCs w:val="20"/>
                <w:lang w:val="en-GB"/>
              </w:rPr>
              <w:t>f</w:t>
            </w:r>
            <w:r w:rsidRPr="008E64E7">
              <w:rPr>
                <w:rFonts w:ascii="Arial" w:hAnsi="Arial" w:cs="Arial"/>
                <w:b/>
                <w:i/>
                <w:iCs/>
                <w:spacing w:val="-12"/>
                <w:sz w:val="20"/>
                <w:szCs w:val="20"/>
                <w:lang w:val="en-GB"/>
              </w:rPr>
              <w:t xml:space="preserve"> </w:t>
            </w:r>
            <w:r w:rsidRPr="008E64E7">
              <w:rPr>
                <w:rFonts w:ascii="Arial" w:hAnsi="Arial" w:cs="Arial"/>
                <w:b/>
                <w:i/>
                <w:iCs/>
                <w:spacing w:val="-2"/>
                <w:sz w:val="20"/>
                <w:szCs w:val="20"/>
                <w:lang w:val="en-GB"/>
              </w:rPr>
              <w:t>t</w:t>
            </w:r>
            <w:r w:rsidRPr="008E64E7">
              <w:rPr>
                <w:rFonts w:ascii="Arial" w:hAnsi="Arial" w:cs="Arial"/>
                <w:b/>
                <w:i/>
                <w:iCs/>
                <w:spacing w:val="1"/>
                <w:sz w:val="20"/>
                <w:szCs w:val="20"/>
                <w:lang w:val="en-GB"/>
              </w:rPr>
              <w:t>h</w:t>
            </w:r>
            <w:r w:rsidRPr="008E64E7">
              <w:rPr>
                <w:rFonts w:ascii="Arial" w:hAnsi="Arial" w:cs="Arial"/>
                <w:b/>
                <w:i/>
                <w:iCs/>
                <w:sz w:val="20"/>
                <w:szCs w:val="20"/>
                <w:lang w:val="en-GB"/>
              </w:rPr>
              <w:t>e</w:t>
            </w:r>
            <w:r w:rsidRPr="008E64E7">
              <w:rPr>
                <w:rFonts w:ascii="Arial" w:hAnsi="Arial" w:cs="Arial"/>
                <w:b/>
                <w:i/>
                <w:iCs/>
                <w:spacing w:val="-12"/>
                <w:sz w:val="20"/>
                <w:szCs w:val="20"/>
                <w:lang w:val="en-GB"/>
              </w:rPr>
              <w:t xml:space="preserve"> </w:t>
            </w:r>
            <w:r w:rsidRPr="008E64E7">
              <w:rPr>
                <w:rFonts w:ascii="Arial" w:hAnsi="Arial" w:cs="Arial"/>
                <w:b/>
                <w:i/>
                <w:iCs/>
                <w:spacing w:val="-1"/>
                <w:sz w:val="20"/>
                <w:szCs w:val="20"/>
                <w:lang w:val="en-GB"/>
              </w:rPr>
              <w:t>i</w:t>
            </w:r>
            <w:r w:rsidRPr="008E64E7">
              <w:rPr>
                <w:rFonts w:ascii="Arial" w:hAnsi="Arial" w:cs="Arial"/>
                <w:b/>
                <w:i/>
                <w:iCs/>
                <w:spacing w:val="1"/>
                <w:sz w:val="20"/>
                <w:szCs w:val="20"/>
                <w:lang w:val="en-GB"/>
              </w:rPr>
              <w:t>n</w:t>
            </w:r>
            <w:r w:rsidRPr="008E64E7">
              <w:rPr>
                <w:rFonts w:ascii="Arial" w:hAnsi="Arial" w:cs="Arial"/>
                <w:b/>
                <w:i/>
                <w:iCs/>
                <w:sz w:val="20"/>
                <w:szCs w:val="20"/>
                <w:lang w:val="en-GB"/>
              </w:rPr>
              <w:t>ve</w:t>
            </w:r>
            <w:r w:rsidRPr="008E64E7">
              <w:rPr>
                <w:rFonts w:ascii="Arial" w:hAnsi="Arial" w:cs="Arial"/>
                <w:b/>
                <w:i/>
                <w:iCs/>
                <w:spacing w:val="-1"/>
                <w:sz w:val="20"/>
                <w:szCs w:val="20"/>
                <w:lang w:val="en-GB"/>
              </w:rPr>
              <w:t>s</w:t>
            </w:r>
            <w:r w:rsidRPr="008E64E7">
              <w:rPr>
                <w:rFonts w:ascii="Arial" w:hAnsi="Arial" w:cs="Arial"/>
                <w:b/>
                <w:i/>
                <w:iCs/>
                <w:sz w:val="20"/>
                <w:szCs w:val="20"/>
                <w:lang w:val="en-GB"/>
              </w:rPr>
              <w:t>tee</w:t>
            </w:r>
            <w:r w:rsidRPr="008E64E7">
              <w:rPr>
                <w:rFonts w:ascii="Arial" w:hAnsi="Arial" w:cs="Arial"/>
                <w:b/>
                <w:i/>
                <w:iCs/>
                <w:spacing w:val="-14"/>
                <w:sz w:val="20"/>
                <w:szCs w:val="20"/>
                <w:lang w:val="en-GB"/>
              </w:rPr>
              <w:t xml:space="preserve"> </w:t>
            </w:r>
            <w:r w:rsidRPr="008E64E7">
              <w:rPr>
                <w:rFonts w:ascii="Arial" w:hAnsi="Arial" w:cs="Arial"/>
                <w:b/>
                <w:i/>
                <w:iCs/>
                <w:sz w:val="20"/>
                <w:szCs w:val="20"/>
                <w:lang w:val="en-GB"/>
              </w:rPr>
              <w:t>c</w:t>
            </w:r>
            <w:r w:rsidRPr="008E64E7">
              <w:rPr>
                <w:rFonts w:ascii="Arial" w:hAnsi="Arial" w:cs="Arial"/>
                <w:b/>
                <w:i/>
                <w:iCs/>
                <w:spacing w:val="-1"/>
                <w:sz w:val="20"/>
                <w:szCs w:val="20"/>
                <w:lang w:val="en-GB"/>
              </w:rPr>
              <w:t>o</w:t>
            </w:r>
            <w:r w:rsidRPr="008E64E7">
              <w:rPr>
                <w:rFonts w:ascii="Arial" w:hAnsi="Arial" w:cs="Arial"/>
                <w:b/>
                <w:i/>
                <w:iCs/>
                <w:sz w:val="20"/>
                <w:szCs w:val="20"/>
                <w:lang w:val="en-GB"/>
              </w:rPr>
              <w:t>m</w:t>
            </w:r>
            <w:r w:rsidRPr="008E64E7">
              <w:rPr>
                <w:rFonts w:ascii="Arial" w:hAnsi="Arial" w:cs="Arial"/>
                <w:b/>
                <w:i/>
                <w:iCs/>
                <w:spacing w:val="-1"/>
                <w:sz w:val="20"/>
                <w:szCs w:val="20"/>
                <w:lang w:val="en-GB"/>
              </w:rPr>
              <w:t>p</w:t>
            </w:r>
            <w:r w:rsidRPr="008E64E7">
              <w:rPr>
                <w:rFonts w:ascii="Arial" w:hAnsi="Arial" w:cs="Arial"/>
                <w:b/>
                <w:i/>
                <w:iCs/>
                <w:spacing w:val="1"/>
                <w:sz w:val="20"/>
                <w:szCs w:val="20"/>
                <w:lang w:val="en-GB"/>
              </w:rPr>
              <w:t>a</w:t>
            </w:r>
            <w:r w:rsidRPr="008E64E7">
              <w:rPr>
                <w:rFonts w:ascii="Arial" w:hAnsi="Arial" w:cs="Arial"/>
                <w:b/>
                <w:i/>
                <w:iCs/>
                <w:spacing w:val="-1"/>
                <w:sz w:val="20"/>
                <w:szCs w:val="20"/>
                <w:lang w:val="en-GB"/>
              </w:rPr>
              <w:t>n</w:t>
            </w:r>
            <w:r w:rsidRPr="008E64E7">
              <w:rPr>
                <w:rFonts w:ascii="Arial" w:hAnsi="Arial" w:cs="Arial"/>
                <w:b/>
                <w:i/>
                <w:iCs/>
                <w:spacing w:val="1"/>
                <w:sz w:val="20"/>
                <w:szCs w:val="20"/>
                <w:lang w:val="en-GB"/>
              </w:rPr>
              <w:t>i</w:t>
            </w:r>
            <w:r w:rsidRPr="008E64E7">
              <w:rPr>
                <w:rFonts w:ascii="Arial" w:hAnsi="Arial" w:cs="Arial"/>
                <w:b/>
                <w:i/>
                <w:iCs/>
                <w:spacing w:val="-3"/>
                <w:sz w:val="20"/>
                <w:szCs w:val="20"/>
                <w:lang w:val="en-GB"/>
              </w:rPr>
              <w:t>e</w:t>
            </w:r>
            <w:r w:rsidRPr="008E64E7">
              <w:rPr>
                <w:rFonts w:ascii="Arial" w:hAnsi="Arial" w:cs="Arial"/>
                <w:b/>
                <w:i/>
                <w:iCs/>
                <w:spacing w:val="-1"/>
                <w:sz w:val="20"/>
                <w:szCs w:val="20"/>
                <w:lang w:val="en-GB"/>
              </w:rPr>
              <w:t>s</w:t>
            </w:r>
            <w:r w:rsidRPr="008E64E7">
              <w:rPr>
                <w:rFonts w:ascii="Arial" w:hAnsi="Arial" w:cs="Arial"/>
                <w:b/>
                <w:i/>
                <w:iCs/>
                <w:sz w:val="20"/>
                <w:szCs w:val="20"/>
                <w:lang w:val="en-GB"/>
              </w:rPr>
              <w:t xml:space="preserve">? </w:t>
            </w:r>
          </w:p>
        </w:tc>
      </w:tr>
      <w:tr w:rsidR="00722ACD" w:rsidRPr="00722ACD" w14:paraId="61BE9477" w14:textId="77777777" w:rsidTr="007C578F">
        <w:trPr>
          <w:trHeight w:val="905"/>
        </w:trPr>
        <w:tc>
          <w:tcPr>
            <w:tcW w:w="1105" w:type="pct"/>
          </w:tcPr>
          <w:p w14:paraId="210D7BCB"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1D52D7BD" w14:textId="77777777" w:rsidR="00722ACD" w:rsidRPr="00722ACD" w:rsidRDefault="00722ACD" w:rsidP="00722ACD">
            <w:pPr>
              <w:spacing w:before="0" w:after="0" w:line="258" w:lineRule="auto"/>
              <w:ind w:right="65"/>
              <w:rPr>
                <w:rFonts w:ascii="Arial" w:hAnsi="Arial" w:cs="Arial"/>
                <w:bCs/>
                <w:i/>
                <w:spacing w:val="-1"/>
                <w:sz w:val="20"/>
                <w:szCs w:val="20"/>
                <w:lang w:val="en-GB"/>
              </w:rPr>
            </w:pPr>
          </w:p>
        </w:tc>
        <w:tc>
          <w:tcPr>
            <w:tcW w:w="3794" w:type="pct"/>
            <w:gridSpan w:val="6"/>
          </w:tcPr>
          <w:p w14:paraId="0E2B41F5" w14:textId="77777777" w:rsidR="00722ACD" w:rsidRPr="008E64E7" w:rsidRDefault="00722ACD" w:rsidP="00722ACD">
            <w:pPr>
              <w:spacing w:before="0" w:after="0"/>
              <w:rPr>
                <w:rFonts w:ascii="Arial" w:hAnsi="Arial" w:cs="Arial"/>
                <w:sz w:val="20"/>
                <w:szCs w:val="20"/>
                <w:lang w:val="en-GB"/>
              </w:rPr>
            </w:pPr>
            <w:r w:rsidRPr="008E64E7">
              <w:rPr>
                <w:rFonts w:ascii="Arial" w:hAnsi="Arial" w:cs="Arial"/>
                <w:sz w:val="20"/>
                <w:szCs w:val="20"/>
                <w:lang w:val="en-GB"/>
              </w:rPr>
              <w:t>The investee companies are rated for good governance practices using a third-party ratings provider. This ESG data that is provided to the Investment Manager in this manner includes, but it not limited to, information in relation to a company’s corporate governance, including board diversity and carbon emissions disclosures and targets. If an issue is identified which raises the ESG risk profile of a company, this may ultimately lead to a decision to liquidate the position.</w:t>
            </w:r>
          </w:p>
          <w:p w14:paraId="2C8E14BE" w14:textId="77777777" w:rsidR="00722ACD" w:rsidRPr="008E64E7" w:rsidRDefault="00722ACD" w:rsidP="00722ACD">
            <w:pPr>
              <w:spacing w:before="0" w:after="0" w:line="258" w:lineRule="auto"/>
              <w:ind w:right="65"/>
              <w:rPr>
                <w:rFonts w:ascii="Arial" w:hAnsi="Arial" w:cs="Arial"/>
                <w:bCs/>
                <w:i/>
                <w:spacing w:val="-1"/>
                <w:sz w:val="20"/>
                <w:szCs w:val="20"/>
                <w:lang w:val="en-GB"/>
              </w:rPr>
            </w:pPr>
          </w:p>
        </w:tc>
      </w:tr>
      <w:tr w:rsidR="00722ACD" w:rsidRPr="00722ACD" w14:paraId="0EF18D0A" w14:textId="77777777" w:rsidTr="007C578F">
        <w:trPr>
          <w:trHeight w:val="848"/>
        </w:trPr>
        <w:tc>
          <w:tcPr>
            <w:tcW w:w="1105" w:type="pct"/>
            <w:shd w:val="clear" w:color="auto" w:fill="auto"/>
          </w:tcPr>
          <w:p w14:paraId="67527218" w14:textId="77777777" w:rsidR="00722ACD" w:rsidRPr="00722ACD" w:rsidRDefault="00722ACD" w:rsidP="00722ACD">
            <w:pPr>
              <w:spacing w:before="0" w:after="0"/>
              <w:jc w:val="left"/>
              <w:rPr>
                <w:rFonts w:ascii="Arial" w:hAnsi="Arial" w:cs="Arial"/>
                <w:sz w:val="20"/>
                <w:szCs w:val="20"/>
                <w:lang w:val="en-GB"/>
              </w:rPr>
            </w:pPr>
            <w:r w:rsidRPr="00722ACD">
              <w:rPr>
                <w:rFonts w:ascii="Calibri" w:hAnsi="Calibri"/>
                <w:noProof/>
                <w:sz w:val="22"/>
                <w:szCs w:val="24"/>
                <w:lang w:val="en-GB"/>
              </w:rPr>
              <w:lastRenderedPageBreak/>
              <w:drawing>
                <wp:anchor distT="0" distB="0" distL="114300" distR="114300" simplePos="0" relativeHeight="251669504" behindDoc="0" locked="0" layoutInCell="1" allowOverlap="1" wp14:anchorId="6840B470" wp14:editId="15572852">
                  <wp:simplePos x="0" y="0"/>
                  <wp:positionH relativeFrom="page">
                    <wp:posOffset>4801</wp:posOffset>
                  </wp:positionH>
                  <wp:positionV relativeFrom="page">
                    <wp:posOffset>19837</wp:posOffset>
                  </wp:positionV>
                  <wp:extent cx="1389380" cy="499745"/>
                  <wp:effectExtent l="0" t="0" r="1270" b="0"/>
                  <wp:wrapSquare wrapText="bothSides"/>
                  <wp:docPr id="233" name="Graphic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1389380" cy="499745"/>
                          </a:xfrm>
                          <a:prstGeom prst="rect">
                            <a:avLst/>
                          </a:prstGeom>
                        </pic:spPr>
                      </pic:pic>
                    </a:graphicData>
                  </a:graphic>
                  <wp14:sizeRelH relativeFrom="margin">
                    <wp14:pctWidth>0</wp14:pctWidth>
                  </wp14:sizeRelH>
                  <wp14:sizeRelV relativeFrom="margin">
                    <wp14:pctHeight>0</wp14:pctHeight>
                  </wp14:sizeRelV>
                </wp:anchor>
              </w:drawing>
            </w:r>
          </w:p>
        </w:tc>
        <w:tc>
          <w:tcPr>
            <w:tcW w:w="101" w:type="pct"/>
            <w:shd w:val="clear" w:color="auto" w:fill="FFFFFF" w:themeFill="background1"/>
          </w:tcPr>
          <w:p w14:paraId="60EFECE4" w14:textId="77777777" w:rsidR="00722ACD" w:rsidRPr="00722ACD" w:rsidRDefault="00722ACD" w:rsidP="00722ACD">
            <w:pPr>
              <w:spacing w:before="0" w:after="0"/>
              <w:ind w:right="210"/>
              <w:jc w:val="left"/>
              <w:rPr>
                <w:rFonts w:ascii="Arial" w:eastAsia="Times New Roman" w:hAnsi="Arial" w:cs="Arial"/>
                <w:noProof/>
                <w:color w:val="2B579A"/>
                <w:sz w:val="20"/>
                <w:szCs w:val="20"/>
                <w:shd w:val="clear" w:color="auto" w:fill="E6E6E6"/>
                <w:lang w:val="en-GB"/>
              </w:rPr>
            </w:pPr>
          </w:p>
        </w:tc>
        <w:tc>
          <w:tcPr>
            <w:tcW w:w="3794" w:type="pct"/>
            <w:gridSpan w:val="6"/>
            <w:vMerge w:val="restart"/>
          </w:tcPr>
          <w:p w14:paraId="6F5FCF6D" w14:textId="77777777" w:rsidR="00722ACD" w:rsidRPr="008E64E7" w:rsidRDefault="00722ACD" w:rsidP="00722ACD">
            <w:pPr>
              <w:spacing w:before="0" w:after="0" w:line="259" w:lineRule="auto"/>
              <w:ind w:right="210"/>
              <w:jc w:val="left"/>
              <w:rPr>
                <w:rFonts w:ascii="Arial" w:hAnsi="Arial" w:cs="Arial"/>
                <w:b/>
                <w:i/>
                <w:iCs/>
                <w:color w:val="C00000"/>
                <w:sz w:val="20"/>
                <w:szCs w:val="20"/>
                <w:lang w:val="en-GB"/>
              </w:rPr>
            </w:pPr>
            <w:r w:rsidRPr="008E64E7">
              <w:rPr>
                <w:rFonts w:ascii="Arial" w:hAnsi="Arial" w:cs="Arial"/>
                <w:b/>
                <w:spacing w:val="1"/>
                <w:sz w:val="20"/>
                <w:szCs w:val="20"/>
                <w:lang w:val="en-GB"/>
              </w:rPr>
              <w:t>Wh</w:t>
            </w:r>
            <w:r w:rsidRPr="008E64E7">
              <w:rPr>
                <w:rFonts w:ascii="Arial" w:hAnsi="Arial" w:cs="Arial"/>
                <w:b/>
                <w:spacing w:val="-1"/>
                <w:sz w:val="20"/>
                <w:szCs w:val="20"/>
                <w:lang w:val="en-GB"/>
              </w:rPr>
              <w:t>a</w:t>
            </w:r>
            <w:r w:rsidRPr="008E64E7">
              <w:rPr>
                <w:rFonts w:ascii="Arial" w:hAnsi="Arial" w:cs="Arial"/>
                <w:b/>
                <w:sz w:val="20"/>
                <w:szCs w:val="20"/>
                <w:lang w:val="en-GB"/>
              </w:rPr>
              <w:t>t</w:t>
            </w:r>
            <w:r w:rsidRPr="008E64E7">
              <w:rPr>
                <w:rFonts w:ascii="Arial" w:hAnsi="Arial" w:cs="Arial"/>
                <w:b/>
                <w:spacing w:val="2"/>
                <w:sz w:val="20"/>
                <w:szCs w:val="20"/>
                <w:lang w:val="en-GB"/>
              </w:rPr>
              <w:t xml:space="preserve"> </w:t>
            </w:r>
            <w:r w:rsidRPr="008E64E7">
              <w:rPr>
                <w:rFonts w:ascii="Arial" w:hAnsi="Arial" w:cs="Arial"/>
                <w:b/>
                <w:spacing w:val="-1"/>
                <w:sz w:val="20"/>
                <w:szCs w:val="20"/>
                <w:lang w:val="en-GB"/>
              </w:rPr>
              <w:t>i</w:t>
            </w:r>
            <w:r w:rsidRPr="008E64E7">
              <w:rPr>
                <w:rFonts w:ascii="Arial" w:hAnsi="Arial" w:cs="Arial"/>
                <w:b/>
                <w:sz w:val="20"/>
                <w:szCs w:val="20"/>
                <w:lang w:val="en-GB"/>
              </w:rPr>
              <w:t>s</w:t>
            </w:r>
            <w:r w:rsidRPr="008E64E7">
              <w:rPr>
                <w:rFonts w:ascii="Arial" w:hAnsi="Arial" w:cs="Arial"/>
                <w:b/>
                <w:spacing w:val="1"/>
                <w:sz w:val="20"/>
                <w:szCs w:val="20"/>
                <w:lang w:val="en-GB"/>
              </w:rPr>
              <w:t xml:space="preserve"> </w:t>
            </w:r>
            <w:r w:rsidRPr="008E64E7">
              <w:rPr>
                <w:rFonts w:ascii="Arial" w:hAnsi="Arial" w:cs="Arial"/>
                <w:b/>
                <w:spacing w:val="-2"/>
                <w:sz w:val="20"/>
                <w:szCs w:val="20"/>
                <w:lang w:val="en-GB"/>
              </w:rPr>
              <w:t>t</w:t>
            </w:r>
            <w:r w:rsidRPr="008E64E7">
              <w:rPr>
                <w:rFonts w:ascii="Arial" w:hAnsi="Arial" w:cs="Arial"/>
                <w:b/>
                <w:spacing w:val="1"/>
                <w:sz w:val="20"/>
                <w:szCs w:val="20"/>
                <w:lang w:val="en-GB"/>
              </w:rPr>
              <w:t>h</w:t>
            </w:r>
            <w:r w:rsidRPr="008E64E7">
              <w:rPr>
                <w:rFonts w:ascii="Arial" w:hAnsi="Arial" w:cs="Arial"/>
                <w:b/>
                <w:sz w:val="20"/>
                <w:szCs w:val="20"/>
                <w:lang w:val="en-GB"/>
              </w:rPr>
              <w:t xml:space="preserve">e </w:t>
            </w:r>
            <w:r w:rsidRPr="008E64E7">
              <w:rPr>
                <w:rFonts w:ascii="Arial" w:hAnsi="Arial" w:cs="Arial"/>
                <w:b/>
                <w:spacing w:val="-1"/>
                <w:sz w:val="20"/>
                <w:szCs w:val="20"/>
                <w:lang w:val="en-GB"/>
              </w:rPr>
              <w:t>a</w:t>
            </w:r>
            <w:r w:rsidRPr="008E64E7">
              <w:rPr>
                <w:rFonts w:ascii="Arial" w:hAnsi="Arial" w:cs="Arial"/>
                <w:b/>
                <w:sz w:val="20"/>
                <w:szCs w:val="20"/>
                <w:lang w:val="en-GB"/>
              </w:rPr>
              <w:t>ss</w:t>
            </w:r>
            <w:r w:rsidRPr="008E64E7">
              <w:rPr>
                <w:rFonts w:ascii="Arial" w:hAnsi="Arial" w:cs="Arial"/>
                <w:b/>
                <w:spacing w:val="-1"/>
                <w:sz w:val="20"/>
                <w:szCs w:val="20"/>
                <w:lang w:val="en-GB"/>
              </w:rPr>
              <w:t>e</w:t>
            </w:r>
            <w:r w:rsidRPr="008E64E7">
              <w:rPr>
                <w:rFonts w:ascii="Arial" w:hAnsi="Arial" w:cs="Arial"/>
                <w:b/>
                <w:sz w:val="20"/>
                <w:szCs w:val="20"/>
                <w:lang w:val="en-GB"/>
              </w:rPr>
              <w:t>t</w:t>
            </w:r>
            <w:r w:rsidRPr="008E64E7">
              <w:rPr>
                <w:rFonts w:ascii="Arial" w:hAnsi="Arial" w:cs="Arial"/>
                <w:b/>
                <w:spacing w:val="2"/>
                <w:sz w:val="20"/>
                <w:szCs w:val="20"/>
                <w:lang w:val="en-GB"/>
              </w:rPr>
              <w:t xml:space="preserve"> </w:t>
            </w:r>
            <w:r w:rsidRPr="008E64E7">
              <w:rPr>
                <w:rFonts w:ascii="Arial" w:hAnsi="Arial" w:cs="Arial"/>
                <w:b/>
                <w:spacing w:val="-1"/>
                <w:sz w:val="20"/>
                <w:szCs w:val="20"/>
                <w:lang w:val="en-GB"/>
              </w:rPr>
              <w:t>a</w:t>
            </w:r>
            <w:r w:rsidRPr="008E64E7">
              <w:rPr>
                <w:rFonts w:ascii="Arial" w:hAnsi="Arial" w:cs="Arial"/>
                <w:b/>
                <w:spacing w:val="1"/>
                <w:sz w:val="20"/>
                <w:szCs w:val="20"/>
                <w:lang w:val="en-GB"/>
              </w:rPr>
              <w:t>l</w:t>
            </w:r>
            <w:r w:rsidRPr="008E64E7">
              <w:rPr>
                <w:rFonts w:ascii="Arial" w:hAnsi="Arial" w:cs="Arial"/>
                <w:b/>
                <w:spacing w:val="-1"/>
                <w:sz w:val="20"/>
                <w:szCs w:val="20"/>
                <w:lang w:val="en-GB"/>
              </w:rPr>
              <w:t>l</w:t>
            </w:r>
            <w:r w:rsidRPr="008E64E7">
              <w:rPr>
                <w:rFonts w:ascii="Arial" w:hAnsi="Arial" w:cs="Arial"/>
                <w:b/>
                <w:spacing w:val="1"/>
                <w:sz w:val="20"/>
                <w:szCs w:val="20"/>
                <w:lang w:val="en-GB"/>
              </w:rPr>
              <w:t>o</w:t>
            </w:r>
            <w:r w:rsidRPr="008E64E7">
              <w:rPr>
                <w:rFonts w:ascii="Arial" w:hAnsi="Arial" w:cs="Arial"/>
                <w:b/>
                <w:sz w:val="20"/>
                <w:szCs w:val="20"/>
                <w:lang w:val="en-GB"/>
              </w:rPr>
              <w:t>c</w:t>
            </w:r>
            <w:r w:rsidRPr="008E64E7">
              <w:rPr>
                <w:rFonts w:ascii="Arial" w:hAnsi="Arial" w:cs="Arial"/>
                <w:b/>
                <w:spacing w:val="-1"/>
                <w:sz w:val="20"/>
                <w:szCs w:val="20"/>
                <w:lang w:val="en-GB"/>
              </w:rPr>
              <w:t>a</w:t>
            </w:r>
            <w:r w:rsidRPr="008E64E7">
              <w:rPr>
                <w:rFonts w:ascii="Arial" w:hAnsi="Arial" w:cs="Arial"/>
                <w:b/>
                <w:spacing w:val="-2"/>
                <w:sz w:val="20"/>
                <w:szCs w:val="20"/>
                <w:lang w:val="en-GB"/>
              </w:rPr>
              <w:t>t</w:t>
            </w:r>
            <w:r w:rsidRPr="008E64E7">
              <w:rPr>
                <w:rFonts w:ascii="Arial" w:hAnsi="Arial" w:cs="Arial"/>
                <w:b/>
                <w:spacing w:val="1"/>
                <w:sz w:val="20"/>
                <w:szCs w:val="20"/>
                <w:lang w:val="en-GB"/>
              </w:rPr>
              <w:t>io</w:t>
            </w:r>
            <w:r w:rsidRPr="008E64E7">
              <w:rPr>
                <w:rFonts w:ascii="Arial" w:hAnsi="Arial" w:cs="Arial"/>
                <w:b/>
                <w:sz w:val="20"/>
                <w:szCs w:val="20"/>
                <w:lang w:val="en-GB"/>
              </w:rPr>
              <w:t>n</w:t>
            </w:r>
            <w:r w:rsidRPr="008E64E7">
              <w:rPr>
                <w:rFonts w:ascii="Arial" w:hAnsi="Arial" w:cs="Arial"/>
                <w:b/>
                <w:spacing w:val="-1"/>
                <w:sz w:val="20"/>
                <w:szCs w:val="20"/>
                <w:lang w:val="en-GB"/>
              </w:rPr>
              <w:t xml:space="preserve"> </w:t>
            </w:r>
            <w:r w:rsidRPr="008E64E7">
              <w:rPr>
                <w:rFonts w:ascii="Arial" w:hAnsi="Arial" w:cs="Arial"/>
                <w:b/>
                <w:spacing w:val="1"/>
                <w:sz w:val="20"/>
                <w:szCs w:val="20"/>
                <w:lang w:val="en-GB"/>
              </w:rPr>
              <w:t>pl</w:t>
            </w:r>
            <w:r w:rsidRPr="008E64E7">
              <w:rPr>
                <w:rFonts w:ascii="Arial" w:hAnsi="Arial" w:cs="Arial"/>
                <w:b/>
                <w:spacing w:val="-1"/>
                <w:sz w:val="20"/>
                <w:szCs w:val="20"/>
                <w:lang w:val="en-GB"/>
              </w:rPr>
              <w:t>a</w:t>
            </w:r>
            <w:r w:rsidRPr="008E64E7">
              <w:rPr>
                <w:rFonts w:ascii="Arial" w:hAnsi="Arial" w:cs="Arial"/>
                <w:b/>
                <w:spacing w:val="1"/>
                <w:sz w:val="20"/>
                <w:szCs w:val="20"/>
                <w:lang w:val="en-GB"/>
              </w:rPr>
              <w:t>nn</w:t>
            </w:r>
            <w:r w:rsidRPr="008E64E7">
              <w:rPr>
                <w:rFonts w:ascii="Arial" w:hAnsi="Arial" w:cs="Arial"/>
                <w:b/>
                <w:spacing w:val="-1"/>
                <w:sz w:val="20"/>
                <w:szCs w:val="20"/>
                <w:lang w:val="en-GB"/>
              </w:rPr>
              <w:t>e</w:t>
            </w:r>
            <w:r w:rsidRPr="008E64E7">
              <w:rPr>
                <w:rFonts w:ascii="Arial" w:hAnsi="Arial" w:cs="Arial"/>
                <w:b/>
                <w:sz w:val="20"/>
                <w:szCs w:val="20"/>
                <w:lang w:val="en-GB"/>
              </w:rPr>
              <w:t>d</w:t>
            </w:r>
            <w:r w:rsidRPr="008E64E7">
              <w:rPr>
                <w:rFonts w:ascii="Arial" w:hAnsi="Arial" w:cs="Arial"/>
                <w:b/>
                <w:spacing w:val="-1"/>
                <w:sz w:val="20"/>
                <w:szCs w:val="20"/>
                <w:lang w:val="en-GB"/>
              </w:rPr>
              <w:t xml:space="preserve"> </w:t>
            </w:r>
            <w:r w:rsidRPr="008E64E7">
              <w:rPr>
                <w:rFonts w:ascii="Arial" w:hAnsi="Arial" w:cs="Arial"/>
                <w:b/>
                <w:spacing w:val="1"/>
                <w:sz w:val="20"/>
                <w:szCs w:val="20"/>
                <w:lang w:val="en-GB"/>
              </w:rPr>
              <w:t>f</w:t>
            </w:r>
            <w:r w:rsidRPr="008E64E7">
              <w:rPr>
                <w:rFonts w:ascii="Arial" w:hAnsi="Arial" w:cs="Arial"/>
                <w:b/>
                <w:spacing w:val="-2"/>
                <w:sz w:val="20"/>
                <w:szCs w:val="20"/>
                <w:lang w:val="en-GB"/>
              </w:rPr>
              <w:t>o</w:t>
            </w:r>
            <w:r w:rsidRPr="008E64E7">
              <w:rPr>
                <w:rFonts w:ascii="Arial" w:hAnsi="Arial" w:cs="Arial"/>
                <w:b/>
                <w:sz w:val="20"/>
                <w:szCs w:val="20"/>
                <w:lang w:val="en-GB"/>
              </w:rPr>
              <w:t xml:space="preserve">r </w:t>
            </w:r>
            <w:r w:rsidRPr="008E64E7">
              <w:rPr>
                <w:rFonts w:ascii="Arial" w:hAnsi="Arial" w:cs="Arial"/>
                <w:b/>
                <w:spacing w:val="1"/>
                <w:sz w:val="20"/>
                <w:szCs w:val="20"/>
                <w:lang w:val="en-GB"/>
              </w:rPr>
              <w:t>thi</w:t>
            </w:r>
            <w:r w:rsidRPr="008E64E7">
              <w:rPr>
                <w:rFonts w:ascii="Arial" w:hAnsi="Arial" w:cs="Arial"/>
                <w:b/>
                <w:sz w:val="20"/>
                <w:szCs w:val="20"/>
                <w:lang w:val="en-GB"/>
              </w:rPr>
              <w:t>s</w:t>
            </w:r>
            <w:r w:rsidRPr="008E64E7">
              <w:rPr>
                <w:rFonts w:ascii="Arial" w:hAnsi="Arial" w:cs="Arial"/>
                <w:b/>
                <w:spacing w:val="-1"/>
                <w:sz w:val="20"/>
                <w:szCs w:val="20"/>
                <w:lang w:val="en-GB"/>
              </w:rPr>
              <w:t xml:space="preserve"> </w:t>
            </w:r>
            <w:r w:rsidRPr="008E64E7">
              <w:rPr>
                <w:rFonts w:ascii="Arial" w:hAnsi="Arial" w:cs="Arial"/>
                <w:b/>
                <w:spacing w:val="-2"/>
                <w:sz w:val="20"/>
                <w:szCs w:val="20"/>
                <w:lang w:val="en-GB"/>
              </w:rPr>
              <w:t>f</w:t>
            </w:r>
            <w:r w:rsidRPr="008E64E7">
              <w:rPr>
                <w:rFonts w:ascii="Arial" w:hAnsi="Arial" w:cs="Arial"/>
                <w:b/>
                <w:spacing w:val="1"/>
                <w:sz w:val="20"/>
                <w:szCs w:val="20"/>
                <w:lang w:val="en-GB"/>
              </w:rPr>
              <w:t>in</w:t>
            </w:r>
            <w:r w:rsidRPr="008E64E7">
              <w:rPr>
                <w:rFonts w:ascii="Arial" w:hAnsi="Arial" w:cs="Arial"/>
                <w:b/>
                <w:spacing w:val="-3"/>
                <w:sz w:val="20"/>
                <w:szCs w:val="20"/>
                <w:lang w:val="en-GB"/>
              </w:rPr>
              <w:t>a</w:t>
            </w:r>
            <w:r w:rsidRPr="008E64E7">
              <w:rPr>
                <w:rFonts w:ascii="Arial" w:hAnsi="Arial" w:cs="Arial"/>
                <w:b/>
                <w:spacing w:val="1"/>
                <w:sz w:val="20"/>
                <w:szCs w:val="20"/>
                <w:lang w:val="en-GB"/>
              </w:rPr>
              <w:t>n</w:t>
            </w:r>
            <w:r w:rsidRPr="008E64E7">
              <w:rPr>
                <w:rFonts w:ascii="Arial" w:hAnsi="Arial" w:cs="Arial"/>
                <w:b/>
                <w:sz w:val="20"/>
                <w:szCs w:val="20"/>
                <w:lang w:val="en-GB"/>
              </w:rPr>
              <w:t>c</w:t>
            </w:r>
            <w:r w:rsidRPr="008E64E7">
              <w:rPr>
                <w:rFonts w:ascii="Arial" w:hAnsi="Arial" w:cs="Arial"/>
                <w:b/>
                <w:spacing w:val="1"/>
                <w:sz w:val="20"/>
                <w:szCs w:val="20"/>
                <w:lang w:val="en-GB"/>
              </w:rPr>
              <w:t>i</w:t>
            </w:r>
            <w:r w:rsidRPr="008E64E7">
              <w:rPr>
                <w:rFonts w:ascii="Arial" w:hAnsi="Arial" w:cs="Arial"/>
                <w:b/>
                <w:spacing w:val="-1"/>
                <w:sz w:val="20"/>
                <w:szCs w:val="20"/>
                <w:lang w:val="en-GB"/>
              </w:rPr>
              <w:t>a</w:t>
            </w:r>
            <w:r w:rsidRPr="008E64E7">
              <w:rPr>
                <w:rFonts w:ascii="Arial" w:hAnsi="Arial" w:cs="Arial"/>
                <w:b/>
                <w:sz w:val="20"/>
                <w:szCs w:val="20"/>
                <w:lang w:val="en-GB"/>
              </w:rPr>
              <w:t xml:space="preserve">l </w:t>
            </w:r>
            <w:r w:rsidRPr="008E64E7">
              <w:rPr>
                <w:rFonts w:ascii="Arial" w:hAnsi="Arial" w:cs="Arial"/>
                <w:b/>
                <w:spacing w:val="1"/>
                <w:sz w:val="20"/>
                <w:szCs w:val="20"/>
                <w:lang w:val="en-GB"/>
              </w:rPr>
              <w:t>pr</w:t>
            </w:r>
            <w:r w:rsidRPr="008E64E7">
              <w:rPr>
                <w:rFonts w:ascii="Arial" w:hAnsi="Arial" w:cs="Arial"/>
                <w:b/>
                <w:spacing w:val="-2"/>
                <w:sz w:val="20"/>
                <w:szCs w:val="20"/>
                <w:lang w:val="en-GB"/>
              </w:rPr>
              <w:t>o</w:t>
            </w:r>
            <w:r w:rsidRPr="008E64E7">
              <w:rPr>
                <w:rFonts w:ascii="Arial" w:hAnsi="Arial" w:cs="Arial"/>
                <w:b/>
                <w:spacing w:val="1"/>
                <w:sz w:val="20"/>
                <w:szCs w:val="20"/>
                <w:lang w:val="en-GB"/>
              </w:rPr>
              <w:t>du</w:t>
            </w:r>
            <w:r w:rsidRPr="008E64E7">
              <w:rPr>
                <w:rFonts w:ascii="Arial" w:hAnsi="Arial" w:cs="Arial"/>
                <w:b/>
                <w:spacing w:val="-2"/>
                <w:sz w:val="20"/>
                <w:szCs w:val="20"/>
                <w:lang w:val="en-GB"/>
              </w:rPr>
              <w:t>c</w:t>
            </w:r>
            <w:r w:rsidRPr="008E64E7">
              <w:rPr>
                <w:rFonts w:ascii="Arial" w:hAnsi="Arial" w:cs="Arial"/>
                <w:b/>
                <w:spacing w:val="1"/>
                <w:sz w:val="20"/>
                <w:szCs w:val="20"/>
                <w:lang w:val="en-GB"/>
              </w:rPr>
              <w:t>t</w:t>
            </w:r>
            <w:r w:rsidRPr="008E64E7">
              <w:rPr>
                <w:rFonts w:ascii="Arial" w:hAnsi="Arial" w:cs="Arial"/>
                <w:b/>
                <w:sz w:val="20"/>
                <w:szCs w:val="20"/>
                <w:lang w:val="en-GB"/>
              </w:rPr>
              <w:t xml:space="preserve">? </w:t>
            </w:r>
          </w:p>
          <w:p w14:paraId="49A57851" w14:textId="77777777" w:rsidR="00722ACD" w:rsidRPr="008E64E7" w:rsidRDefault="00722ACD" w:rsidP="00722ACD">
            <w:pPr>
              <w:spacing w:before="0" w:after="0" w:line="259" w:lineRule="auto"/>
              <w:ind w:right="210"/>
              <w:rPr>
                <w:rFonts w:ascii="Arial" w:hAnsi="Arial" w:cs="Arial"/>
                <w:i/>
                <w:iCs/>
                <w:color w:val="C00000"/>
                <w:sz w:val="20"/>
                <w:szCs w:val="20"/>
                <w:lang w:val="en-GB"/>
              </w:rPr>
            </w:pPr>
          </w:p>
          <w:p w14:paraId="6C058EAB" w14:textId="77777777" w:rsidR="00722ACD" w:rsidRPr="008E64E7" w:rsidRDefault="00722ACD" w:rsidP="00722ACD">
            <w:pPr>
              <w:autoSpaceDE w:val="0"/>
              <w:autoSpaceDN w:val="0"/>
              <w:adjustRightInd w:val="0"/>
              <w:spacing w:before="0" w:after="0"/>
              <w:rPr>
                <w:rFonts w:ascii="Arial" w:hAnsi="Arial" w:cs="Arial"/>
                <w:color w:val="000000"/>
                <w:sz w:val="20"/>
                <w:szCs w:val="20"/>
                <w:lang w:val="en-GB"/>
              </w:rPr>
            </w:pPr>
            <w:r w:rsidRPr="008E64E7">
              <w:rPr>
                <w:rFonts w:ascii="Arial" w:hAnsi="Arial" w:cs="Arial"/>
                <w:color w:val="000000"/>
                <w:sz w:val="20"/>
                <w:szCs w:val="20"/>
                <w:lang w:val="en-GB"/>
              </w:rPr>
              <w:t>The Fund will invest a minimum of 80% of its Net Asset Value in securities (fixed income and equities) which align with the environmental and/or social characteristics of the Fund as described above.</w:t>
            </w:r>
          </w:p>
          <w:p w14:paraId="2C3F2EC2" w14:textId="77777777" w:rsidR="00722ACD" w:rsidRPr="008E64E7" w:rsidRDefault="00722ACD" w:rsidP="00722ACD">
            <w:pPr>
              <w:spacing w:before="0" w:after="0"/>
              <w:rPr>
                <w:rFonts w:ascii="Arial" w:hAnsi="Arial" w:cs="Arial"/>
                <w:sz w:val="20"/>
                <w:szCs w:val="20"/>
                <w:lang w:val="en-GB"/>
              </w:rPr>
            </w:pPr>
          </w:p>
        </w:tc>
      </w:tr>
      <w:tr w:rsidR="00722ACD" w:rsidRPr="00722ACD" w14:paraId="3C197D08" w14:textId="77777777" w:rsidTr="007C578F">
        <w:trPr>
          <w:trHeight w:val="847"/>
        </w:trPr>
        <w:tc>
          <w:tcPr>
            <w:tcW w:w="1105" w:type="pct"/>
            <w:vMerge w:val="restart"/>
            <w:shd w:val="clear" w:color="auto" w:fill="D9D9D9" w:themeFill="background1" w:themeFillShade="D9"/>
          </w:tcPr>
          <w:p w14:paraId="63BC73D3" w14:textId="77777777" w:rsidR="00722ACD" w:rsidRPr="00722ACD" w:rsidRDefault="00722ACD" w:rsidP="00722ACD">
            <w:pPr>
              <w:spacing w:before="0" w:after="0"/>
              <w:jc w:val="left"/>
              <w:rPr>
                <w:rFonts w:ascii="Arial" w:hAnsi="Arial" w:cs="Arial"/>
                <w:sz w:val="18"/>
                <w:szCs w:val="18"/>
                <w:lang w:val="en-GB"/>
              </w:rPr>
            </w:pPr>
            <w:r w:rsidRPr="00722ACD">
              <w:rPr>
                <w:rFonts w:ascii="Arial" w:hAnsi="Arial" w:cs="Arial"/>
                <w:bCs/>
                <w:sz w:val="18"/>
                <w:szCs w:val="18"/>
                <w:lang w:val="en-GB"/>
              </w:rPr>
              <w:t>Asset allocation</w:t>
            </w:r>
            <w:r w:rsidRPr="00722ACD">
              <w:rPr>
                <w:rFonts w:ascii="Arial" w:hAnsi="Arial" w:cs="Arial"/>
                <w:sz w:val="18"/>
                <w:szCs w:val="18"/>
                <w:lang w:val="en-GB"/>
              </w:rPr>
              <w:t xml:space="preserve"> describes the share of investments in specific assets.</w:t>
            </w:r>
          </w:p>
        </w:tc>
        <w:tc>
          <w:tcPr>
            <w:tcW w:w="101" w:type="pct"/>
            <w:shd w:val="clear" w:color="auto" w:fill="FFFFFF" w:themeFill="background1"/>
          </w:tcPr>
          <w:p w14:paraId="4FB45286" w14:textId="77777777" w:rsidR="00722ACD" w:rsidRPr="00722ACD" w:rsidRDefault="00722ACD" w:rsidP="00722ACD">
            <w:pPr>
              <w:spacing w:before="0" w:after="0"/>
              <w:ind w:right="210"/>
              <w:jc w:val="left"/>
              <w:rPr>
                <w:rFonts w:ascii="Arial" w:eastAsia="Times New Roman" w:hAnsi="Arial" w:cs="Arial"/>
                <w:noProof/>
                <w:sz w:val="20"/>
                <w:szCs w:val="20"/>
                <w:lang w:val="en-GB"/>
              </w:rPr>
            </w:pPr>
          </w:p>
        </w:tc>
        <w:tc>
          <w:tcPr>
            <w:tcW w:w="3794" w:type="pct"/>
            <w:gridSpan w:val="6"/>
            <w:vMerge/>
          </w:tcPr>
          <w:p w14:paraId="53CEB598" w14:textId="77777777" w:rsidR="00722ACD" w:rsidRPr="008E64E7" w:rsidRDefault="00722ACD" w:rsidP="00722ACD">
            <w:pPr>
              <w:spacing w:before="0" w:after="0"/>
              <w:ind w:right="210"/>
              <w:jc w:val="left"/>
              <w:rPr>
                <w:rFonts w:ascii="Arial" w:eastAsia="Times New Roman" w:hAnsi="Arial" w:cs="Arial"/>
                <w:noProof/>
                <w:sz w:val="20"/>
                <w:szCs w:val="20"/>
                <w:lang w:val="en-GB"/>
              </w:rPr>
            </w:pPr>
          </w:p>
        </w:tc>
      </w:tr>
      <w:tr w:rsidR="00722ACD" w:rsidRPr="00722ACD" w14:paraId="6B1042C8" w14:textId="77777777" w:rsidTr="007C578F">
        <w:trPr>
          <w:trHeight w:val="573"/>
        </w:trPr>
        <w:tc>
          <w:tcPr>
            <w:tcW w:w="1105" w:type="pct"/>
            <w:vMerge/>
          </w:tcPr>
          <w:p w14:paraId="38DE7C91"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4A5D864A" w14:textId="77777777" w:rsidR="00722ACD" w:rsidRPr="00722ACD" w:rsidRDefault="00722ACD" w:rsidP="00722ACD">
            <w:pPr>
              <w:spacing w:before="0" w:after="0"/>
              <w:ind w:left="340"/>
              <w:jc w:val="left"/>
              <w:rPr>
                <w:rFonts w:ascii="Arial" w:hAnsi="Arial" w:cs="Arial"/>
                <w:i/>
                <w:iCs/>
                <w:sz w:val="20"/>
                <w:szCs w:val="20"/>
                <w:lang w:val="en-GB"/>
              </w:rPr>
            </w:pPr>
          </w:p>
        </w:tc>
        <w:tc>
          <w:tcPr>
            <w:tcW w:w="3794" w:type="pct"/>
            <w:gridSpan w:val="6"/>
            <w:shd w:val="clear" w:color="auto" w:fill="FFFFFF" w:themeFill="background1"/>
          </w:tcPr>
          <w:p w14:paraId="00F5A6E5" w14:textId="77777777" w:rsidR="00722ACD" w:rsidRPr="008E64E7" w:rsidRDefault="00722ACD" w:rsidP="00722ACD">
            <w:pPr>
              <w:spacing w:before="0" w:after="0"/>
              <w:ind w:left="340"/>
              <w:jc w:val="left"/>
              <w:rPr>
                <w:rFonts w:ascii="Arial" w:hAnsi="Arial" w:cs="Arial"/>
                <w:b/>
                <w:i/>
                <w:color w:val="C00000"/>
                <w:sz w:val="20"/>
                <w:szCs w:val="20"/>
                <w:lang w:val="en-GB"/>
              </w:rPr>
            </w:pPr>
            <w:r w:rsidRPr="008E64E7">
              <w:rPr>
                <w:rFonts w:ascii="Arial" w:hAnsi="Arial" w:cs="Arial"/>
                <w:b/>
                <w:i/>
                <w:iCs/>
                <w:sz w:val="20"/>
                <w:szCs w:val="20"/>
                <w:lang w:val="en-GB"/>
              </w:rPr>
              <w:t>How does the use of derivatives attain the environmental or social characteristics promoted by the financial product?</w:t>
            </w:r>
            <w:r w:rsidRPr="008E64E7">
              <w:rPr>
                <w:rFonts w:ascii="Arial" w:hAnsi="Arial" w:cs="Arial"/>
                <w:b/>
                <w:sz w:val="20"/>
                <w:szCs w:val="20"/>
                <w:lang w:val="en-GB"/>
              </w:rPr>
              <w:t xml:space="preserve"> </w:t>
            </w:r>
            <w:r w:rsidRPr="008E64E7">
              <w:rPr>
                <w:rFonts w:cs="Arial"/>
                <w:b/>
                <w:i/>
                <w:iCs/>
                <w:noProof/>
                <w:sz w:val="20"/>
                <w:szCs w:val="20"/>
                <w:lang w:val="en-GB"/>
              </w:rPr>
              <mc:AlternateContent>
                <mc:Choice Requires="wps">
                  <w:drawing>
                    <wp:anchor distT="0" distB="0" distL="114300" distR="114300" simplePos="0" relativeHeight="251670528" behindDoc="0" locked="0" layoutInCell="1" allowOverlap="1" wp14:anchorId="4BB2A063" wp14:editId="1EBFE490">
                      <wp:simplePos x="0" y="0"/>
                      <wp:positionH relativeFrom="column">
                        <wp:posOffset>-864</wp:posOffset>
                      </wp:positionH>
                      <wp:positionV relativeFrom="page">
                        <wp:posOffset>34011</wp:posOffset>
                      </wp:positionV>
                      <wp:extent cx="130175" cy="130175"/>
                      <wp:effectExtent l="0" t="0" r="3175" b="3175"/>
                      <wp:wrapNone/>
                      <wp:docPr id="10" name="Oval 10"/>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F3C2F" id="Oval 10" o:spid="_x0000_s1026" style="position:absolute;margin-left:-.05pt;margin-top:2.7pt;width:10.25pt;height: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" fillcolor="#d0cece" stroked="f" strokeweight="1pt">
                      <v:stroke joinstyle="miter"/>
                      <w10:wrap anchory="page"/>
                    </v:oval>
                  </w:pict>
                </mc:Fallback>
              </mc:AlternateContent>
            </w:r>
          </w:p>
        </w:tc>
      </w:tr>
      <w:tr w:rsidR="00722ACD" w:rsidRPr="00722ACD" w14:paraId="29FF7907" w14:textId="77777777" w:rsidTr="007C578F">
        <w:trPr>
          <w:trHeight w:val="573"/>
        </w:trPr>
        <w:tc>
          <w:tcPr>
            <w:tcW w:w="1105" w:type="pct"/>
            <w:vMerge/>
          </w:tcPr>
          <w:p w14:paraId="69DED735"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24F30EDB" w14:textId="77777777" w:rsidR="00722ACD" w:rsidRPr="00722ACD" w:rsidRDefault="00722ACD" w:rsidP="00722ACD">
            <w:pPr>
              <w:spacing w:before="0" w:after="0"/>
              <w:jc w:val="left"/>
              <w:rPr>
                <w:rFonts w:ascii="Arial" w:hAnsi="Arial" w:cs="Arial"/>
                <w:i/>
                <w:color w:val="C00000"/>
                <w:sz w:val="20"/>
                <w:szCs w:val="20"/>
                <w:lang w:val="en-GB"/>
              </w:rPr>
            </w:pPr>
          </w:p>
        </w:tc>
        <w:tc>
          <w:tcPr>
            <w:tcW w:w="3794" w:type="pct"/>
            <w:gridSpan w:val="6"/>
            <w:shd w:val="clear" w:color="auto" w:fill="FFFFFF" w:themeFill="background1"/>
          </w:tcPr>
          <w:p w14:paraId="1B8DB20A" w14:textId="77777777" w:rsidR="00722ACD" w:rsidRPr="008E64E7" w:rsidRDefault="00722ACD" w:rsidP="00722ACD">
            <w:pPr>
              <w:spacing w:before="0" w:after="0"/>
              <w:rPr>
                <w:rFonts w:ascii="Arial" w:hAnsi="Arial" w:cs="Arial"/>
                <w:sz w:val="20"/>
                <w:szCs w:val="20"/>
                <w:lang w:val="en-GB"/>
              </w:rPr>
            </w:pPr>
            <w:r w:rsidRPr="008E64E7">
              <w:rPr>
                <w:rFonts w:ascii="Arial" w:hAnsi="Arial" w:cs="Arial"/>
                <w:sz w:val="20"/>
                <w:szCs w:val="20"/>
                <w:lang w:val="en-GB"/>
              </w:rPr>
              <w:t>Derivative use, if any, does not contribute to attaining the environmental or social characteristics promoted by the Fund.</w:t>
            </w:r>
          </w:p>
          <w:p w14:paraId="25F3F23E" w14:textId="77777777" w:rsidR="00722ACD" w:rsidRPr="008E64E7" w:rsidRDefault="00722ACD" w:rsidP="00722ACD">
            <w:pPr>
              <w:spacing w:before="0" w:after="0"/>
              <w:jc w:val="left"/>
              <w:rPr>
                <w:rFonts w:ascii="Arial" w:hAnsi="Arial" w:cs="Arial"/>
                <w:i/>
                <w:color w:val="C00000"/>
                <w:sz w:val="20"/>
                <w:szCs w:val="20"/>
                <w:lang w:val="en-GB"/>
              </w:rPr>
            </w:pPr>
          </w:p>
          <w:p w14:paraId="1AA0E860" w14:textId="77777777" w:rsidR="00722ACD" w:rsidRPr="008E64E7" w:rsidRDefault="00722ACD" w:rsidP="00722ACD">
            <w:pPr>
              <w:spacing w:before="0" w:after="0"/>
              <w:jc w:val="left"/>
              <w:rPr>
                <w:rFonts w:ascii="Arial" w:hAnsi="Arial" w:cs="Arial"/>
                <w:i/>
                <w:color w:val="C00000"/>
                <w:sz w:val="20"/>
                <w:szCs w:val="20"/>
                <w:lang w:val="en-GB"/>
              </w:rPr>
            </w:pPr>
          </w:p>
        </w:tc>
      </w:tr>
      <w:tr w:rsidR="00722ACD" w:rsidRPr="00722ACD" w14:paraId="48B20B89" w14:textId="77777777" w:rsidTr="007C578F">
        <w:trPr>
          <w:trHeight w:val="573"/>
        </w:trPr>
        <w:tc>
          <w:tcPr>
            <w:tcW w:w="1105" w:type="pct"/>
            <w:vMerge/>
          </w:tcPr>
          <w:p w14:paraId="48D2C654"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590F549D" w14:textId="77777777" w:rsidR="00722ACD" w:rsidRPr="00722ACD" w:rsidRDefault="00722ACD" w:rsidP="00722ACD">
            <w:pPr>
              <w:spacing w:before="0" w:after="0"/>
              <w:jc w:val="left"/>
              <w:rPr>
                <w:rFonts w:ascii="Arial" w:hAnsi="Arial" w:cs="Arial"/>
                <w:i/>
                <w:color w:val="C00000"/>
                <w:sz w:val="20"/>
                <w:szCs w:val="20"/>
                <w:lang w:val="en-GB"/>
              </w:rPr>
            </w:pPr>
          </w:p>
        </w:tc>
        <w:tc>
          <w:tcPr>
            <w:tcW w:w="3794" w:type="pct"/>
            <w:gridSpan w:val="6"/>
            <w:shd w:val="clear" w:color="auto" w:fill="FBE4D5" w:themeFill="accent2" w:themeFillTint="33"/>
          </w:tcPr>
          <w:p w14:paraId="3C2DEB8B" w14:textId="77777777" w:rsidR="00722ACD" w:rsidRPr="00722ACD" w:rsidRDefault="00722ACD" w:rsidP="00722ACD">
            <w:pPr>
              <w:spacing w:before="0" w:after="0"/>
              <w:jc w:val="left"/>
              <w:rPr>
                <w:rFonts w:ascii="Arial" w:hAnsi="Arial" w:cs="Arial"/>
                <w:sz w:val="20"/>
                <w:szCs w:val="20"/>
                <w:lang w:val="en-GB"/>
              </w:rPr>
            </w:pPr>
          </w:p>
        </w:tc>
      </w:tr>
      <w:tr w:rsidR="00722ACD" w:rsidRPr="00722ACD" w14:paraId="3A3B5A5E" w14:textId="77777777" w:rsidTr="007C578F">
        <w:trPr>
          <w:trHeight w:val="2046"/>
        </w:trPr>
        <w:tc>
          <w:tcPr>
            <w:tcW w:w="1105" w:type="pct"/>
            <w:vMerge w:val="restart"/>
            <w:shd w:val="clear" w:color="auto" w:fill="D9D9D9" w:themeFill="background1" w:themeFillShade="D9"/>
          </w:tcPr>
          <w:p w14:paraId="71717104" w14:textId="77777777" w:rsidR="00722ACD" w:rsidRPr="00722ACD" w:rsidRDefault="00722ACD" w:rsidP="00722ACD">
            <w:pPr>
              <w:spacing w:before="1" w:after="0"/>
              <w:ind w:right="-37"/>
              <w:jc w:val="left"/>
              <w:rPr>
                <w:rFonts w:ascii="Arial" w:hAnsi="Arial" w:cs="Arial"/>
                <w:sz w:val="18"/>
                <w:szCs w:val="18"/>
                <w:lang w:val="en-GB"/>
              </w:rPr>
            </w:pPr>
            <w:r w:rsidRPr="00722ACD">
              <w:rPr>
                <w:rFonts w:ascii="Arial" w:hAnsi="Arial" w:cs="Arial"/>
                <w:sz w:val="18"/>
                <w:szCs w:val="18"/>
                <w:lang w:val="en-GB"/>
              </w:rPr>
              <w:t>Taxonomy</w:t>
            </w:r>
            <w:r w:rsidRPr="00722ACD">
              <w:rPr>
                <w:rFonts w:ascii="Cambria Math" w:hAnsi="Cambria Math" w:cs="Cambria Math"/>
                <w:sz w:val="18"/>
                <w:szCs w:val="18"/>
                <w:lang w:val="en-GB"/>
              </w:rPr>
              <w:t>‐</w:t>
            </w:r>
            <w:r w:rsidRPr="00722ACD">
              <w:rPr>
                <w:rFonts w:ascii="Arial" w:hAnsi="Arial" w:cs="Arial"/>
                <w:sz w:val="18"/>
                <w:szCs w:val="18"/>
                <w:lang w:val="en-GB"/>
              </w:rPr>
              <w:t>aligned activities are expressed as a share of:</w:t>
            </w:r>
          </w:p>
          <w:p w14:paraId="28099606" w14:textId="77777777" w:rsidR="00722ACD" w:rsidRPr="00722ACD" w:rsidRDefault="00722ACD" w:rsidP="00D6633B">
            <w:pPr>
              <w:numPr>
                <w:ilvl w:val="0"/>
                <w:numId w:val="14"/>
              </w:numPr>
              <w:spacing w:before="0" w:after="0" w:line="240" w:lineRule="exact"/>
              <w:contextualSpacing/>
              <w:jc w:val="left"/>
              <w:rPr>
                <w:rFonts w:ascii="Arial" w:hAnsi="Arial" w:cs="Arial"/>
                <w:sz w:val="18"/>
                <w:szCs w:val="18"/>
                <w:lang w:val="en-GB"/>
              </w:rPr>
            </w:pPr>
            <w:r w:rsidRPr="00722ACD">
              <w:rPr>
                <w:rFonts w:ascii="Arial" w:hAnsi="Arial" w:cs="Arial"/>
                <w:bCs/>
                <w:sz w:val="18"/>
                <w:szCs w:val="18"/>
                <w:lang w:val="en-GB"/>
              </w:rPr>
              <w:t xml:space="preserve">turnover </w:t>
            </w:r>
            <w:r w:rsidRPr="00722ACD">
              <w:rPr>
                <w:rFonts w:ascii="Arial" w:hAnsi="Arial" w:cs="Arial"/>
                <w:sz w:val="18"/>
                <w:szCs w:val="18"/>
                <w:lang w:val="en-GB"/>
              </w:rPr>
              <w:t>reflecting the share of revenue from green activities of investee companies</w:t>
            </w:r>
          </w:p>
          <w:p w14:paraId="12CD297E" w14:textId="77777777" w:rsidR="00722ACD" w:rsidRPr="00722ACD" w:rsidRDefault="00722ACD" w:rsidP="00D6633B">
            <w:pPr>
              <w:numPr>
                <w:ilvl w:val="0"/>
                <w:numId w:val="14"/>
              </w:numPr>
              <w:spacing w:before="0" w:after="0"/>
              <w:contextualSpacing/>
              <w:jc w:val="left"/>
              <w:rPr>
                <w:rFonts w:ascii="Arial" w:hAnsi="Arial" w:cs="Arial"/>
                <w:sz w:val="18"/>
                <w:szCs w:val="18"/>
                <w:lang w:val="en-GB"/>
              </w:rPr>
            </w:pPr>
            <w:r w:rsidRPr="00722ACD">
              <w:rPr>
                <w:rFonts w:ascii="Arial" w:hAnsi="Arial" w:cs="Arial"/>
                <w:bCs/>
                <w:sz w:val="18"/>
                <w:szCs w:val="18"/>
                <w:lang w:val="en-GB"/>
              </w:rPr>
              <w:t xml:space="preserve">capital expenditure </w:t>
            </w:r>
            <w:r w:rsidRPr="00722ACD">
              <w:rPr>
                <w:rFonts w:ascii="Arial" w:hAnsi="Arial" w:cs="Arial"/>
                <w:sz w:val="18"/>
                <w:szCs w:val="18"/>
                <w:lang w:val="en-GB"/>
              </w:rPr>
              <w:t>(</w:t>
            </w:r>
            <w:proofErr w:type="spellStart"/>
            <w:r w:rsidRPr="00722ACD">
              <w:rPr>
                <w:rFonts w:ascii="Arial" w:hAnsi="Arial" w:cs="Arial"/>
                <w:sz w:val="18"/>
                <w:szCs w:val="18"/>
                <w:lang w:val="en-GB"/>
              </w:rPr>
              <w:t>CapEx</w:t>
            </w:r>
            <w:proofErr w:type="spellEnd"/>
            <w:r w:rsidRPr="00722ACD">
              <w:rPr>
                <w:rFonts w:ascii="Arial" w:hAnsi="Arial" w:cs="Arial"/>
                <w:sz w:val="18"/>
                <w:szCs w:val="18"/>
                <w:lang w:val="en-GB"/>
              </w:rPr>
              <w:t>) showing the green investments made by investee companies, e.g. for a transition to a green economy.</w:t>
            </w:r>
          </w:p>
          <w:p w14:paraId="63BD7AEC" w14:textId="77777777" w:rsidR="00722ACD" w:rsidRPr="00722ACD" w:rsidRDefault="00722ACD" w:rsidP="00D6633B">
            <w:pPr>
              <w:numPr>
                <w:ilvl w:val="0"/>
                <w:numId w:val="14"/>
              </w:numPr>
              <w:spacing w:before="0" w:after="0" w:line="240" w:lineRule="exact"/>
              <w:contextualSpacing/>
              <w:jc w:val="left"/>
              <w:rPr>
                <w:rFonts w:ascii="Arial" w:hAnsi="Arial" w:cs="Arial"/>
                <w:sz w:val="18"/>
                <w:szCs w:val="18"/>
                <w:lang w:val="en-GB"/>
              </w:rPr>
            </w:pPr>
            <w:r w:rsidRPr="00722ACD">
              <w:rPr>
                <w:rFonts w:ascii="Arial" w:hAnsi="Arial" w:cs="Arial"/>
                <w:bCs/>
                <w:sz w:val="18"/>
                <w:szCs w:val="18"/>
                <w:lang w:val="en-GB"/>
              </w:rPr>
              <w:t xml:space="preserve">operational expenditure </w:t>
            </w:r>
            <w:r w:rsidRPr="00722ACD">
              <w:rPr>
                <w:rFonts w:ascii="Arial" w:hAnsi="Arial" w:cs="Arial"/>
                <w:sz w:val="18"/>
                <w:szCs w:val="18"/>
                <w:lang w:val="en-GB"/>
              </w:rPr>
              <w:t>(</w:t>
            </w:r>
            <w:proofErr w:type="spellStart"/>
            <w:r w:rsidRPr="00722ACD">
              <w:rPr>
                <w:rFonts w:ascii="Arial" w:hAnsi="Arial" w:cs="Arial"/>
                <w:sz w:val="18"/>
                <w:szCs w:val="18"/>
                <w:lang w:val="en-GB"/>
              </w:rPr>
              <w:t>OpEx</w:t>
            </w:r>
            <w:proofErr w:type="spellEnd"/>
            <w:r w:rsidRPr="00722ACD">
              <w:rPr>
                <w:rFonts w:ascii="Arial" w:hAnsi="Arial" w:cs="Arial"/>
                <w:sz w:val="18"/>
                <w:szCs w:val="18"/>
                <w:lang w:val="en-GB"/>
              </w:rPr>
              <w:t>) reflecting green operational activities of investee companies.</w:t>
            </w:r>
          </w:p>
        </w:tc>
        <w:tc>
          <w:tcPr>
            <w:tcW w:w="101" w:type="pct"/>
            <w:shd w:val="clear" w:color="auto" w:fill="FFFFFF" w:themeFill="background1"/>
          </w:tcPr>
          <w:p w14:paraId="772199C1" w14:textId="77777777" w:rsidR="00722ACD" w:rsidRPr="00722ACD" w:rsidRDefault="00722ACD" w:rsidP="00722ACD">
            <w:pPr>
              <w:spacing w:before="0" w:after="0"/>
              <w:jc w:val="center"/>
              <w:rPr>
                <w:noProof/>
                <w:sz w:val="22"/>
                <w:szCs w:val="22"/>
                <w:lang w:val="en-GB"/>
              </w:rPr>
            </w:pPr>
          </w:p>
        </w:tc>
        <w:tc>
          <w:tcPr>
            <w:tcW w:w="3794" w:type="pct"/>
            <w:gridSpan w:val="6"/>
            <w:shd w:val="clear" w:color="auto" w:fill="FBE4D5" w:themeFill="accent2" w:themeFillTint="33"/>
          </w:tcPr>
          <w:p w14:paraId="5F148223" w14:textId="77777777" w:rsidR="00722ACD" w:rsidRPr="00722ACD" w:rsidRDefault="00722ACD" w:rsidP="00722ACD">
            <w:pPr>
              <w:spacing w:before="0" w:after="0"/>
              <w:jc w:val="center"/>
              <w:rPr>
                <w:rFonts w:ascii="Arial" w:hAnsi="Arial" w:cs="Arial"/>
                <w:sz w:val="20"/>
                <w:szCs w:val="20"/>
                <w:lang w:val="en-GB"/>
              </w:rPr>
            </w:pPr>
            <w:r w:rsidRPr="00722ACD">
              <w:rPr>
                <w:noProof/>
                <w:sz w:val="22"/>
                <w:szCs w:val="22"/>
                <w:lang w:val="en-GB"/>
              </w:rPr>
              <w:drawing>
                <wp:inline distT="0" distB="0" distL="0" distR="0" wp14:anchorId="42B01FAF" wp14:editId="79BC5F54">
                  <wp:extent cx="4908499" cy="1926793"/>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0D170D3" w14:textId="77777777" w:rsidR="00722ACD" w:rsidRPr="00722ACD" w:rsidRDefault="00722ACD" w:rsidP="00722ACD">
            <w:pPr>
              <w:spacing w:before="0" w:after="0"/>
              <w:jc w:val="center"/>
              <w:rPr>
                <w:rFonts w:ascii="Arial" w:hAnsi="Arial" w:cs="Arial"/>
                <w:sz w:val="20"/>
                <w:szCs w:val="20"/>
                <w:lang w:val="en-GB"/>
              </w:rPr>
            </w:pPr>
          </w:p>
          <w:p w14:paraId="6DE22F02" w14:textId="77777777" w:rsidR="00722ACD" w:rsidRPr="00722ACD" w:rsidRDefault="00722ACD" w:rsidP="00722ACD">
            <w:pPr>
              <w:spacing w:before="0" w:after="0"/>
              <w:jc w:val="center"/>
              <w:rPr>
                <w:rFonts w:ascii="Arial" w:hAnsi="Arial" w:cs="Arial"/>
                <w:sz w:val="20"/>
                <w:szCs w:val="20"/>
                <w:lang w:val="en-GB"/>
              </w:rPr>
            </w:pPr>
          </w:p>
          <w:p w14:paraId="19325032" w14:textId="77777777" w:rsidR="00722ACD" w:rsidRPr="00722ACD" w:rsidRDefault="00722ACD" w:rsidP="00722ACD">
            <w:pPr>
              <w:spacing w:before="0" w:after="0"/>
              <w:jc w:val="left"/>
              <w:rPr>
                <w:rFonts w:ascii="Arial" w:hAnsi="Arial" w:cs="Arial"/>
                <w:sz w:val="20"/>
                <w:szCs w:val="20"/>
                <w:lang w:val="en-GB"/>
              </w:rPr>
            </w:pPr>
          </w:p>
        </w:tc>
      </w:tr>
      <w:tr w:rsidR="00722ACD" w:rsidRPr="00722ACD" w14:paraId="73E5643B" w14:textId="77777777" w:rsidTr="007C578F">
        <w:tc>
          <w:tcPr>
            <w:tcW w:w="1105" w:type="pct"/>
            <w:vMerge/>
          </w:tcPr>
          <w:p w14:paraId="12069793" w14:textId="77777777" w:rsidR="00722ACD" w:rsidRPr="00722ACD" w:rsidRDefault="00722ACD" w:rsidP="00D6633B">
            <w:pPr>
              <w:numPr>
                <w:ilvl w:val="0"/>
                <w:numId w:val="13"/>
              </w:numPr>
              <w:spacing w:before="0" w:after="0"/>
              <w:ind w:left="312" w:hanging="312"/>
              <w:contextualSpacing/>
              <w:jc w:val="left"/>
              <w:rPr>
                <w:rFonts w:ascii="Arial" w:hAnsi="Arial" w:cs="Arial"/>
                <w:bCs/>
                <w:sz w:val="20"/>
                <w:szCs w:val="20"/>
                <w:lang w:val="en-GB"/>
              </w:rPr>
            </w:pPr>
          </w:p>
        </w:tc>
        <w:tc>
          <w:tcPr>
            <w:tcW w:w="101" w:type="pct"/>
            <w:shd w:val="clear" w:color="auto" w:fill="FFFFFF" w:themeFill="background1"/>
          </w:tcPr>
          <w:p w14:paraId="21F1AA8F" w14:textId="77777777" w:rsidR="00722ACD" w:rsidRPr="00722ACD" w:rsidRDefault="00722ACD" w:rsidP="00722ACD">
            <w:pPr>
              <w:spacing w:before="63" w:after="0"/>
              <w:ind w:right="450"/>
              <w:jc w:val="left"/>
              <w:rPr>
                <w:rFonts w:ascii="Arial" w:hAnsi="Arial" w:cs="Arial"/>
                <w:spacing w:val="-1"/>
                <w:sz w:val="20"/>
                <w:szCs w:val="20"/>
                <w:lang w:val="en-GB"/>
              </w:rPr>
            </w:pPr>
          </w:p>
        </w:tc>
        <w:tc>
          <w:tcPr>
            <w:tcW w:w="3794" w:type="pct"/>
            <w:gridSpan w:val="6"/>
            <w:shd w:val="clear" w:color="auto" w:fill="FBE4D5" w:themeFill="accent2" w:themeFillTint="33"/>
          </w:tcPr>
          <w:p w14:paraId="4F2906B7" w14:textId="77777777" w:rsidR="00722ACD" w:rsidRPr="00722ACD" w:rsidRDefault="00722ACD" w:rsidP="00722ACD">
            <w:pPr>
              <w:spacing w:before="63" w:after="0"/>
              <w:ind w:right="450"/>
              <w:jc w:val="left"/>
              <w:rPr>
                <w:rFonts w:ascii="Arial" w:hAnsi="Arial" w:cs="Arial"/>
                <w:sz w:val="20"/>
                <w:szCs w:val="20"/>
                <w:lang w:val="en-GB"/>
              </w:rPr>
            </w:pPr>
            <w:r w:rsidRPr="00722ACD">
              <w:rPr>
                <w:rFonts w:ascii="Arial" w:hAnsi="Arial" w:cs="Arial"/>
                <w:spacing w:val="-1"/>
                <w:sz w:val="20"/>
                <w:szCs w:val="20"/>
                <w:lang w:val="en-GB"/>
              </w:rPr>
              <w:t>#</w:t>
            </w:r>
            <w:r w:rsidRPr="00722ACD">
              <w:rPr>
                <w:rFonts w:ascii="Arial" w:hAnsi="Arial" w:cs="Arial"/>
                <w:sz w:val="20"/>
                <w:szCs w:val="20"/>
                <w:lang w:val="en-GB"/>
              </w:rPr>
              <w:t>1</w:t>
            </w:r>
            <w:r w:rsidRPr="00722ACD">
              <w:rPr>
                <w:rFonts w:ascii="Arial" w:hAnsi="Arial" w:cs="Arial"/>
                <w:spacing w:val="-1"/>
                <w:sz w:val="20"/>
                <w:szCs w:val="20"/>
                <w:lang w:val="en-GB"/>
              </w:rPr>
              <w:t xml:space="preserve"> A</w:t>
            </w:r>
            <w:r w:rsidRPr="00722ACD">
              <w:rPr>
                <w:rFonts w:ascii="Arial" w:hAnsi="Arial" w:cs="Arial"/>
                <w:spacing w:val="1"/>
                <w:sz w:val="20"/>
                <w:szCs w:val="20"/>
                <w:lang w:val="en-GB"/>
              </w:rPr>
              <w:t>l</w:t>
            </w:r>
            <w:r w:rsidRPr="00722ACD">
              <w:rPr>
                <w:rFonts w:ascii="Arial" w:hAnsi="Arial" w:cs="Arial"/>
                <w:spacing w:val="-1"/>
                <w:sz w:val="20"/>
                <w:szCs w:val="20"/>
                <w:lang w:val="en-GB"/>
              </w:rPr>
              <w:t>i</w:t>
            </w:r>
            <w:r w:rsidRPr="00722ACD">
              <w:rPr>
                <w:rFonts w:ascii="Arial" w:hAnsi="Arial" w:cs="Arial"/>
                <w:spacing w:val="1"/>
                <w:sz w:val="20"/>
                <w:szCs w:val="20"/>
                <w:lang w:val="en-GB"/>
              </w:rPr>
              <w:t>g</w:t>
            </w:r>
            <w:r w:rsidRPr="00722ACD">
              <w:rPr>
                <w:rFonts w:ascii="Arial" w:hAnsi="Arial" w:cs="Arial"/>
                <w:spacing w:val="-1"/>
                <w:sz w:val="20"/>
                <w:szCs w:val="20"/>
                <w:lang w:val="en-GB"/>
              </w:rPr>
              <w:t>n</w:t>
            </w:r>
            <w:r w:rsidRPr="00722ACD">
              <w:rPr>
                <w:rFonts w:ascii="Arial" w:hAnsi="Arial" w:cs="Arial"/>
                <w:spacing w:val="1"/>
                <w:sz w:val="20"/>
                <w:szCs w:val="20"/>
                <w:lang w:val="en-GB"/>
              </w:rPr>
              <w:t>e</w:t>
            </w:r>
            <w:r w:rsidRPr="00722ACD">
              <w:rPr>
                <w:rFonts w:ascii="Arial" w:hAnsi="Arial" w:cs="Arial"/>
                <w:sz w:val="20"/>
                <w:szCs w:val="20"/>
                <w:lang w:val="en-GB"/>
              </w:rPr>
              <w:t>d w</w:t>
            </w:r>
            <w:r w:rsidRPr="00722ACD">
              <w:rPr>
                <w:rFonts w:ascii="Arial" w:hAnsi="Arial" w:cs="Arial"/>
                <w:spacing w:val="-1"/>
                <w:sz w:val="20"/>
                <w:szCs w:val="20"/>
                <w:lang w:val="en-GB"/>
              </w:rPr>
              <w:t>i</w:t>
            </w:r>
            <w:r w:rsidRPr="00722ACD">
              <w:rPr>
                <w:rFonts w:ascii="Arial" w:hAnsi="Arial" w:cs="Arial"/>
                <w:sz w:val="20"/>
                <w:szCs w:val="20"/>
                <w:lang w:val="en-GB"/>
              </w:rPr>
              <w:t xml:space="preserve">th </w:t>
            </w:r>
            <w:r w:rsidRPr="00722ACD">
              <w:rPr>
                <w:rFonts w:ascii="Arial" w:hAnsi="Arial" w:cs="Arial"/>
                <w:spacing w:val="1"/>
                <w:sz w:val="20"/>
                <w:szCs w:val="20"/>
                <w:lang w:val="en-GB"/>
              </w:rPr>
              <w:t>E</w:t>
            </w:r>
            <w:r w:rsidRPr="00722ACD">
              <w:rPr>
                <w:rFonts w:ascii="Arial" w:hAnsi="Arial" w:cs="Arial"/>
                <w:spacing w:val="-1"/>
                <w:sz w:val="20"/>
                <w:szCs w:val="20"/>
                <w:lang w:val="en-GB"/>
              </w:rPr>
              <w:t>/</w:t>
            </w:r>
            <w:r w:rsidRPr="00722ACD">
              <w:rPr>
                <w:rFonts w:ascii="Arial" w:hAnsi="Arial" w:cs="Arial"/>
                <w:sz w:val="20"/>
                <w:szCs w:val="20"/>
                <w:lang w:val="en-GB"/>
              </w:rPr>
              <w:t>S</w:t>
            </w:r>
            <w:r w:rsidRPr="00722ACD">
              <w:rPr>
                <w:rFonts w:ascii="Arial" w:hAnsi="Arial" w:cs="Arial"/>
                <w:spacing w:val="1"/>
                <w:sz w:val="20"/>
                <w:szCs w:val="20"/>
                <w:lang w:val="en-GB"/>
              </w:rPr>
              <w:t xml:space="preserve"> </w:t>
            </w:r>
            <w:r w:rsidRPr="00722ACD">
              <w:rPr>
                <w:rFonts w:ascii="Arial" w:hAnsi="Arial" w:cs="Arial"/>
                <w:spacing w:val="-1"/>
                <w:sz w:val="20"/>
                <w:szCs w:val="20"/>
                <w:lang w:val="en-GB"/>
              </w:rPr>
              <w:t>ch</w:t>
            </w:r>
            <w:r w:rsidRPr="00722ACD">
              <w:rPr>
                <w:rFonts w:ascii="Arial" w:hAnsi="Arial" w:cs="Arial"/>
                <w:sz w:val="20"/>
                <w:szCs w:val="20"/>
                <w:lang w:val="en-GB"/>
              </w:rPr>
              <w:t>a</w:t>
            </w:r>
            <w:r w:rsidRPr="00722ACD">
              <w:rPr>
                <w:rFonts w:ascii="Arial" w:hAnsi="Arial" w:cs="Arial"/>
                <w:spacing w:val="1"/>
                <w:sz w:val="20"/>
                <w:szCs w:val="20"/>
                <w:lang w:val="en-GB"/>
              </w:rPr>
              <w:t>r</w:t>
            </w:r>
            <w:r w:rsidRPr="00722ACD">
              <w:rPr>
                <w:rFonts w:ascii="Arial" w:hAnsi="Arial" w:cs="Arial"/>
                <w:sz w:val="20"/>
                <w:szCs w:val="20"/>
                <w:lang w:val="en-GB"/>
              </w:rPr>
              <w:t>a</w:t>
            </w:r>
            <w:r w:rsidRPr="00722ACD">
              <w:rPr>
                <w:rFonts w:ascii="Arial" w:hAnsi="Arial" w:cs="Arial"/>
                <w:spacing w:val="-1"/>
                <w:sz w:val="20"/>
                <w:szCs w:val="20"/>
                <w:lang w:val="en-GB"/>
              </w:rPr>
              <w:t>c</w:t>
            </w:r>
            <w:r w:rsidRPr="00722ACD">
              <w:rPr>
                <w:rFonts w:ascii="Arial" w:hAnsi="Arial" w:cs="Arial"/>
                <w:sz w:val="20"/>
                <w:szCs w:val="20"/>
                <w:lang w:val="en-GB"/>
              </w:rPr>
              <w:t>t</w:t>
            </w:r>
            <w:r w:rsidRPr="00722ACD">
              <w:rPr>
                <w:rFonts w:ascii="Arial" w:hAnsi="Arial" w:cs="Arial"/>
                <w:spacing w:val="1"/>
                <w:sz w:val="20"/>
                <w:szCs w:val="20"/>
                <w:lang w:val="en-GB"/>
              </w:rPr>
              <w:t>er</w:t>
            </w:r>
            <w:r w:rsidRPr="00722ACD">
              <w:rPr>
                <w:rFonts w:ascii="Arial" w:hAnsi="Arial" w:cs="Arial"/>
                <w:spacing w:val="-1"/>
                <w:sz w:val="20"/>
                <w:szCs w:val="20"/>
                <w:lang w:val="en-GB"/>
              </w:rPr>
              <w:t>i</w:t>
            </w:r>
            <w:r w:rsidRPr="00722ACD">
              <w:rPr>
                <w:rFonts w:ascii="Arial" w:hAnsi="Arial" w:cs="Arial"/>
                <w:sz w:val="20"/>
                <w:szCs w:val="20"/>
                <w:lang w:val="en-GB"/>
              </w:rPr>
              <w:t>st</w:t>
            </w:r>
            <w:r w:rsidRPr="00722ACD">
              <w:rPr>
                <w:rFonts w:ascii="Arial" w:hAnsi="Arial" w:cs="Arial"/>
                <w:spacing w:val="1"/>
                <w:sz w:val="20"/>
                <w:szCs w:val="20"/>
                <w:lang w:val="en-GB"/>
              </w:rPr>
              <w:t>i</w:t>
            </w:r>
            <w:r w:rsidRPr="00722ACD">
              <w:rPr>
                <w:rFonts w:ascii="Arial" w:hAnsi="Arial" w:cs="Arial"/>
                <w:spacing w:val="-1"/>
                <w:sz w:val="20"/>
                <w:szCs w:val="20"/>
                <w:lang w:val="en-GB"/>
              </w:rPr>
              <w:t>c</w:t>
            </w:r>
            <w:r w:rsidRPr="00722ACD">
              <w:rPr>
                <w:rFonts w:ascii="Arial" w:hAnsi="Arial" w:cs="Arial"/>
                <w:sz w:val="20"/>
                <w:szCs w:val="20"/>
                <w:lang w:val="en-GB"/>
              </w:rPr>
              <w:t xml:space="preserve">s </w:t>
            </w:r>
            <w:r w:rsidRPr="00722ACD">
              <w:rPr>
                <w:rFonts w:ascii="Arial" w:hAnsi="Arial" w:cs="Arial"/>
                <w:spacing w:val="-1"/>
                <w:sz w:val="20"/>
                <w:szCs w:val="20"/>
                <w:lang w:val="en-GB"/>
              </w:rPr>
              <w:t>in</w:t>
            </w:r>
            <w:r w:rsidRPr="00722ACD">
              <w:rPr>
                <w:rFonts w:ascii="Arial" w:hAnsi="Arial" w:cs="Arial"/>
                <w:spacing w:val="1"/>
                <w:sz w:val="20"/>
                <w:szCs w:val="20"/>
                <w:lang w:val="en-GB"/>
              </w:rPr>
              <w:t>c</w:t>
            </w:r>
            <w:r w:rsidRPr="00722ACD">
              <w:rPr>
                <w:rFonts w:ascii="Arial" w:hAnsi="Arial" w:cs="Arial"/>
                <w:spacing w:val="-1"/>
                <w:sz w:val="20"/>
                <w:szCs w:val="20"/>
                <w:lang w:val="en-GB"/>
              </w:rPr>
              <w:t>l</w:t>
            </w:r>
            <w:r w:rsidRPr="00722ACD">
              <w:rPr>
                <w:rFonts w:ascii="Arial" w:hAnsi="Arial" w:cs="Arial"/>
                <w:spacing w:val="1"/>
                <w:sz w:val="20"/>
                <w:szCs w:val="20"/>
                <w:lang w:val="en-GB"/>
              </w:rPr>
              <w:t>u</w:t>
            </w:r>
            <w:r w:rsidRPr="00722ACD">
              <w:rPr>
                <w:rFonts w:ascii="Arial" w:hAnsi="Arial" w:cs="Arial"/>
                <w:spacing w:val="-1"/>
                <w:sz w:val="20"/>
                <w:szCs w:val="20"/>
                <w:lang w:val="en-GB"/>
              </w:rPr>
              <w:t>de</w:t>
            </w:r>
            <w:r w:rsidRPr="00722ACD">
              <w:rPr>
                <w:rFonts w:ascii="Arial" w:hAnsi="Arial" w:cs="Arial"/>
                <w:sz w:val="20"/>
                <w:szCs w:val="20"/>
                <w:lang w:val="en-GB"/>
              </w:rPr>
              <w:t>s</w:t>
            </w:r>
            <w:r w:rsidRPr="00722ACD">
              <w:rPr>
                <w:rFonts w:ascii="Arial" w:hAnsi="Arial" w:cs="Arial"/>
                <w:spacing w:val="-1"/>
                <w:sz w:val="20"/>
                <w:szCs w:val="20"/>
                <w:lang w:val="en-GB"/>
              </w:rPr>
              <w:t xml:space="preserve"> </w:t>
            </w:r>
            <w:r w:rsidRPr="00722ACD">
              <w:rPr>
                <w:rFonts w:ascii="Arial" w:hAnsi="Arial" w:cs="Arial"/>
                <w:spacing w:val="2"/>
                <w:sz w:val="20"/>
                <w:szCs w:val="20"/>
                <w:lang w:val="en-GB"/>
              </w:rPr>
              <w:t>t</w:t>
            </w:r>
            <w:r w:rsidRPr="00722ACD">
              <w:rPr>
                <w:rFonts w:ascii="Arial" w:hAnsi="Arial" w:cs="Arial"/>
                <w:spacing w:val="-1"/>
                <w:sz w:val="20"/>
                <w:szCs w:val="20"/>
                <w:lang w:val="en-GB"/>
              </w:rPr>
              <w:t>h</w:t>
            </w:r>
            <w:r w:rsidRPr="00722ACD">
              <w:rPr>
                <w:rFonts w:ascii="Arial" w:hAnsi="Arial" w:cs="Arial"/>
                <w:sz w:val="20"/>
                <w:szCs w:val="20"/>
                <w:lang w:val="en-GB"/>
              </w:rPr>
              <w:t>e</w:t>
            </w:r>
            <w:r w:rsidRPr="00722ACD">
              <w:rPr>
                <w:rFonts w:ascii="Arial" w:hAnsi="Arial" w:cs="Arial"/>
                <w:spacing w:val="-1"/>
                <w:sz w:val="20"/>
                <w:szCs w:val="20"/>
                <w:lang w:val="en-GB"/>
              </w:rPr>
              <w:t xml:space="preserve"> </w:t>
            </w:r>
            <w:r w:rsidRPr="00722ACD">
              <w:rPr>
                <w:rFonts w:ascii="Arial" w:hAnsi="Arial" w:cs="Arial"/>
                <w:spacing w:val="2"/>
                <w:sz w:val="20"/>
                <w:szCs w:val="20"/>
                <w:lang w:val="en-GB"/>
              </w:rPr>
              <w:t>i</w:t>
            </w:r>
            <w:r w:rsidRPr="00722ACD">
              <w:rPr>
                <w:rFonts w:ascii="Arial" w:hAnsi="Arial" w:cs="Arial"/>
                <w:spacing w:val="-1"/>
                <w:sz w:val="20"/>
                <w:szCs w:val="20"/>
                <w:lang w:val="en-GB"/>
              </w:rPr>
              <w:t>n</w:t>
            </w:r>
            <w:r w:rsidRPr="00722ACD">
              <w:rPr>
                <w:rFonts w:ascii="Arial" w:hAnsi="Arial" w:cs="Arial"/>
                <w:sz w:val="20"/>
                <w:szCs w:val="20"/>
                <w:lang w:val="en-GB"/>
              </w:rPr>
              <w:t>v</w:t>
            </w:r>
            <w:r w:rsidRPr="00722ACD">
              <w:rPr>
                <w:rFonts w:ascii="Arial" w:hAnsi="Arial" w:cs="Arial"/>
                <w:spacing w:val="-1"/>
                <w:sz w:val="20"/>
                <w:szCs w:val="20"/>
                <w:lang w:val="en-GB"/>
              </w:rPr>
              <w:t>es</w:t>
            </w:r>
            <w:r w:rsidRPr="00722ACD">
              <w:rPr>
                <w:rFonts w:ascii="Arial" w:hAnsi="Arial" w:cs="Arial"/>
                <w:sz w:val="20"/>
                <w:szCs w:val="20"/>
                <w:lang w:val="en-GB"/>
              </w:rPr>
              <w:t>t</w:t>
            </w:r>
            <w:r w:rsidRPr="00722ACD">
              <w:rPr>
                <w:rFonts w:ascii="Arial" w:hAnsi="Arial" w:cs="Arial"/>
                <w:spacing w:val="3"/>
                <w:sz w:val="20"/>
                <w:szCs w:val="20"/>
                <w:lang w:val="en-GB"/>
              </w:rPr>
              <w:t>m</w:t>
            </w:r>
            <w:r w:rsidRPr="00722ACD">
              <w:rPr>
                <w:rFonts w:ascii="Arial" w:hAnsi="Arial" w:cs="Arial"/>
                <w:spacing w:val="-1"/>
                <w:sz w:val="20"/>
                <w:szCs w:val="20"/>
                <w:lang w:val="en-GB"/>
              </w:rPr>
              <w:t>en</w:t>
            </w:r>
            <w:r w:rsidRPr="00722ACD">
              <w:rPr>
                <w:rFonts w:ascii="Arial" w:hAnsi="Arial" w:cs="Arial"/>
                <w:sz w:val="20"/>
                <w:szCs w:val="20"/>
                <w:lang w:val="en-GB"/>
              </w:rPr>
              <w:t>ts</w:t>
            </w:r>
            <w:r w:rsidRPr="00722ACD">
              <w:rPr>
                <w:rFonts w:ascii="Arial" w:hAnsi="Arial" w:cs="Arial"/>
                <w:spacing w:val="-1"/>
                <w:sz w:val="20"/>
                <w:szCs w:val="20"/>
                <w:lang w:val="en-GB"/>
              </w:rPr>
              <w:t xml:space="preserve"> </w:t>
            </w:r>
            <w:r w:rsidRPr="00722ACD">
              <w:rPr>
                <w:rFonts w:ascii="Arial" w:hAnsi="Arial" w:cs="Arial"/>
                <w:spacing w:val="1"/>
                <w:sz w:val="20"/>
                <w:szCs w:val="20"/>
                <w:lang w:val="en-GB"/>
              </w:rPr>
              <w:t>o</w:t>
            </w:r>
            <w:r w:rsidRPr="00722ACD">
              <w:rPr>
                <w:rFonts w:ascii="Arial" w:hAnsi="Arial" w:cs="Arial"/>
                <w:sz w:val="20"/>
                <w:szCs w:val="20"/>
                <w:lang w:val="en-GB"/>
              </w:rPr>
              <w:t>f t</w:t>
            </w:r>
            <w:r w:rsidRPr="00722ACD">
              <w:rPr>
                <w:rFonts w:ascii="Arial" w:hAnsi="Arial" w:cs="Arial"/>
                <w:spacing w:val="1"/>
                <w:sz w:val="20"/>
                <w:szCs w:val="20"/>
                <w:lang w:val="en-GB"/>
              </w:rPr>
              <w:t>h</w:t>
            </w:r>
            <w:r w:rsidRPr="00722ACD">
              <w:rPr>
                <w:rFonts w:ascii="Arial" w:hAnsi="Arial" w:cs="Arial"/>
                <w:sz w:val="20"/>
                <w:szCs w:val="20"/>
                <w:lang w:val="en-GB"/>
              </w:rPr>
              <w:t>e</w:t>
            </w:r>
            <w:r w:rsidRPr="00722ACD">
              <w:rPr>
                <w:rFonts w:ascii="Arial" w:hAnsi="Arial" w:cs="Arial"/>
                <w:spacing w:val="-1"/>
                <w:sz w:val="20"/>
                <w:szCs w:val="20"/>
                <w:lang w:val="en-GB"/>
              </w:rPr>
              <w:t xml:space="preserve"> </w:t>
            </w:r>
            <w:r w:rsidRPr="00722ACD">
              <w:rPr>
                <w:rFonts w:ascii="Arial" w:hAnsi="Arial" w:cs="Arial"/>
                <w:sz w:val="20"/>
                <w:szCs w:val="20"/>
                <w:lang w:val="en-GB"/>
              </w:rPr>
              <w:t>f</w:t>
            </w:r>
            <w:r w:rsidRPr="00722ACD">
              <w:rPr>
                <w:rFonts w:ascii="Arial" w:hAnsi="Arial" w:cs="Arial"/>
                <w:spacing w:val="-1"/>
                <w:sz w:val="20"/>
                <w:szCs w:val="20"/>
                <w:lang w:val="en-GB"/>
              </w:rPr>
              <w:t>in</w:t>
            </w:r>
            <w:r w:rsidRPr="00722ACD">
              <w:rPr>
                <w:rFonts w:ascii="Arial" w:hAnsi="Arial" w:cs="Arial"/>
                <w:sz w:val="20"/>
                <w:szCs w:val="20"/>
                <w:lang w:val="en-GB"/>
              </w:rPr>
              <w:t>a</w:t>
            </w:r>
            <w:r w:rsidRPr="00722ACD">
              <w:rPr>
                <w:rFonts w:ascii="Arial" w:hAnsi="Arial" w:cs="Arial"/>
                <w:spacing w:val="-1"/>
                <w:sz w:val="20"/>
                <w:szCs w:val="20"/>
                <w:lang w:val="en-GB"/>
              </w:rPr>
              <w:t>n</w:t>
            </w:r>
            <w:r w:rsidRPr="00722ACD">
              <w:rPr>
                <w:rFonts w:ascii="Arial" w:hAnsi="Arial" w:cs="Arial"/>
                <w:spacing w:val="1"/>
                <w:sz w:val="20"/>
                <w:szCs w:val="20"/>
                <w:lang w:val="en-GB"/>
              </w:rPr>
              <w:t>c</w:t>
            </w:r>
            <w:r w:rsidRPr="00722ACD">
              <w:rPr>
                <w:rFonts w:ascii="Arial" w:hAnsi="Arial" w:cs="Arial"/>
                <w:spacing w:val="-1"/>
                <w:sz w:val="20"/>
                <w:szCs w:val="20"/>
                <w:lang w:val="en-GB"/>
              </w:rPr>
              <w:t>i</w:t>
            </w:r>
            <w:r w:rsidRPr="00722ACD">
              <w:rPr>
                <w:rFonts w:ascii="Arial" w:hAnsi="Arial" w:cs="Arial"/>
                <w:sz w:val="20"/>
                <w:szCs w:val="20"/>
                <w:lang w:val="en-GB"/>
              </w:rPr>
              <w:t>al</w:t>
            </w:r>
            <w:r w:rsidRPr="00722ACD">
              <w:rPr>
                <w:rFonts w:ascii="Arial" w:hAnsi="Arial" w:cs="Arial"/>
                <w:spacing w:val="2"/>
                <w:sz w:val="20"/>
                <w:szCs w:val="20"/>
                <w:lang w:val="en-GB"/>
              </w:rPr>
              <w:t xml:space="preserve"> </w:t>
            </w:r>
            <w:r w:rsidRPr="00722ACD">
              <w:rPr>
                <w:rFonts w:ascii="Arial" w:hAnsi="Arial" w:cs="Arial"/>
                <w:spacing w:val="-1"/>
                <w:sz w:val="20"/>
                <w:szCs w:val="20"/>
                <w:lang w:val="en-GB"/>
              </w:rPr>
              <w:t>p</w:t>
            </w:r>
            <w:r w:rsidRPr="00722ACD">
              <w:rPr>
                <w:rFonts w:ascii="Arial" w:hAnsi="Arial" w:cs="Arial"/>
                <w:sz w:val="20"/>
                <w:szCs w:val="20"/>
                <w:lang w:val="en-GB"/>
              </w:rPr>
              <w:t>r</w:t>
            </w:r>
            <w:r w:rsidRPr="00722ACD">
              <w:rPr>
                <w:rFonts w:ascii="Arial" w:hAnsi="Arial" w:cs="Arial"/>
                <w:spacing w:val="1"/>
                <w:sz w:val="20"/>
                <w:szCs w:val="20"/>
                <w:lang w:val="en-GB"/>
              </w:rPr>
              <w:t>o</w:t>
            </w:r>
            <w:r w:rsidRPr="00722ACD">
              <w:rPr>
                <w:rFonts w:ascii="Arial" w:hAnsi="Arial" w:cs="Arial"/>
                <w:spacing w:val="-1"/>
                <w:sz w:val="20"/>
                <w:szCs w:val="20"/>
                <w:lang w:val="en-GB"/>
              </w:rPr>
              <w:t>du</w:t>
            </w:r>
            <w:r w:rsidRPr="00722ACD">
              <w:rPr>
                <w:rFonts w:ascii="Arial" w:hAnsi="Arial" w:cs="Arial"/>
                <w:spacing w:val="1"/>
                <w:sz w:val="20"/>
                <w:szCs w:val="20"/>
                <w:lang w:val="en-GB"/>
              </w:rPr>
              <w:t>c</w:t>
            </w:r>
            <w:r w:rsidRPr="00722ACD">
              <w:rPr>
                <w:rFonts w:ascii="Arial" w:hAnsi="Arial" w:cs="Arial"/>
                <w:sz w:val="20"/>
                <w:szCs w:val="20"/>
                <w:lang w:val="en-GB"/>
              </w:rPr>
              <w:t xml:space="preserve">t </w:t>
            </w:r>
            <w:r w:rsidRPr="00722ACD">
              <w:rPr>
                <w:rFonts w:ascii="Arial" w:hAnsi="Arial" w:cs="Arial"/>
                <w:spacing w:val="1"/>
                <w:sz w:val="20"/>
                <w:szCs w:val="20"/>
                <w:lang w:val="en-GB"/>
              </w:rPr>
              <w:t>u</w:t>
            </w:r>
            <w:r w:rsidRPr="00722ACD">
              <w:rPr>
                <w:rFonts w:ascii="Arial" w:hAnsi="Arial" w:cs="Arial"/>
                <w:spacing w:val="-1"/>
                <w:sz w:val="20"/>
                <w:szCs w:val="20"/>
                <w:lang w:val="en-GB"/>
              </w:rPr>
              <w:t>se</w:t>
            </w:r>
            <w:r w:rsidRPr="00722ACD">
              <w:rPr>
                <w:rFonts w:ascii="Arial" w:hAnsi="Arial" w:cs="Arial"/>
                <w:sz w:val="20"/>
                <w:szCs w:val="20"/>
                <w:lang w:val="en-GB"/>
              </w:rPr>
              <w:t>d</w:t>
            </w:r>
            <w:r w:rsidRPr="00722ACD">
              <w:rPr>
                <w:rFonts w:ascii="Arial" w:hAnsi="Arial" w:cs="Arial"/>
                <w:spacing w:val="-1"/>
                <w:sz w:val="20"/>
                <w:szCs w:val="20"/>
                <w:lang w:val="en-GB"/>
              </w:rPr>
              <w:t xml:space="preserve"> </w:t>
            </w:r>
            <w:r w:rsidRPr="00722ACD">
              <w:rPr>
                <w:rFonts w:ascii="Arial" w:hAnsi="Arial" w:cs="Arial"/>
                <w:sz w:val="20"/>
                <w:szCs w:val="20"/>
                <w:lang w:val="en-GB"/>
              </w:rPr>
              <w:t>to</w:t>
            </w:r>
            <w:r w:rsidRPr="00722ACD">
              <w:rPr>
                <w:rFonts w:ascii="Arial" w:hAnsi="Arial" w:cs="Arial"/>
                <w:spacing w:val="1"/>
                <w:sz w:val="20"/>
                <w:szCs w:val="20"/>
                <w:lang w:val="en-GB"/>
              </w:rPr>
              <w:t xml:space="preserve"> </w:t>
            </w:r>
            <w:r w:rsidRPr="00722ACD">
              <w:rPr>
                <w:rFonts w:ascii="Arial" w:hAnsi="Arial" w:cs="Arial"/>
                <w:sz w:val="20"/>
                <w:szCs w:val="20"/>
                <w:lang w:val="en-GB"/>
              </w:rPr>
              <w:t>atta</w:t>
            </w:r>
            <w:r w:rsidRPr="00722ACD">
              <w:rPr>
                <w:rFonts w:ascii="Arial" w:hAnsi="Arial" w:cs="Arial"/>
                <w:spacing w:val="2"/>
                <w:sz w:val="20"/>
                <w:szCs w:val="20"/>
                <w:lang w:val="en-GB"/>
              </w:rPr>
              <w:t>i</w:t>
            </w:r>
            <w:r w:rsidRPr="00722ACD">
              <w:rPr>
                <w:rFonts w:ascii="Arial" w:hAnsi="Arial" w:cs="Arial"/>
                <w:sz w:val="20"/>
                <w:szCs w:val="20"/>
                <w:lang w:val="en-GB"/>
              </w:rPr>
              <w:t>n</w:t>
            </w:r>
            <w:r w:rsidRPr="00722ACD">
              <w:rPr>
                <w:rFonts w:ascii="Arial" w:hAnsi="Arial" w:cs="Arial"/>
                <w:spacing w:val="2"/>
                <w:sz w:val="20"/>
                <w:szCs w:val="20"/>
                <w:lang w:val="en-GB"/>
              </w:rPr>
              <w:t xml:space="preserve"> </w:t>
            </w:r>
            <w:r w:rsidRPr="00722ACD">
              <w:rPr>
                <w:rFonts w:ascii="Arial" w:hAnsi="Arial" w:cs="Arial"/>
                <w:sz w:val="20"/>
                <w:szCs w:val="20"/>
                <w:lang w:val="en-GB"/>
              </w:rPr>
              <w:t>t</w:t>
            </w:r>
            <w:r w:rsidRPr="00722ACD">
              <w:rPr>
                <w:rFonts w:ascii="Arial" w:hAnsi="Arial" w:cs="Arial"/>
                <w:spacing w:val="-1"/>
                <w:sz w:val="20"/>
                <w:szCs w:val="20"/>
                <w:lang w:val="en-GB"/>
              </w:rPr>
              <w:t>he en</w:t>
            </w:r>
            <w:r w:rsidRPr="00722ACD">
              <w:rPr>
                <w:rFonts w:ascii="Arial" w:hAnsi="Arial" w:cs="Arial"/>
                <w:sz w:val="20"/>
                <w:szCs w:val="20"/>
                <w:lang w:val="en-GB"/>
              </w:rPr>
              <w:t>vir</w:t>
            </w:r>
            <w:r w:rsidRPr="00722ACD">
              <w:rPr>
                <w:rFonts w:ascii="Arial" w:hAnsi="Arial" w:cs="Arial"/>
                <w:spacing w:val="1"/>
                <w:sz w:val="20"/>
                <w:szCs w:val="20"/>
                <w:lang w:val="en-GB"/>
              </w:rPr>
              <w:t>o</w:t>
            </w:r>
            <w:r w:rsidRPr="00722ACD">
              <w:rPr>
                <w:rFonts w:ascii="Arial" w:hAnsi="Arial" w:cs="Arial"/>
                <w:spacing w:val="-1"/>
                <w:sz w:val="20"/>
                <w:szCs w:val="20"/>
                <w:lang w:val="en-GB"/>
              </w:rPr>
              <w:t>n</w:t>
            </w:r>
            <w:r w:rsidRPr="00722ACD">
              <w:rPr>
                <w:rFonts w:ascii="Arial" w:hAnsi="Arial" w:cs="Arial"/>
                <w:sz w:val="20"/>
                <w:szCs w:val="20"/>
                <w:lang w:val="en-GB"/>
              </w:rPr>
              <w:t>m</w:t>
            </w:r>
            <w:r w:rsidRPr="00722ACD">
              <w:rPr>
                <w:rFonts w:ascii="Arial" w:hAnsi="Arial" w:cs="Arial"/>
                <w:spacing w:val="2"/>
                <w:sz w:val="20"/>
                <w:szCs w:val="20"/>
                <w:lang w:val="en-GB"/>
              </w:rPr>
              <w:t>e</w:t>
            </w:r>
            <w:r w:rsidRPr="00722ACD">
              <w:rPr>
                <w:rFonts w:ascii="Arial" w:hAnsi="Arial" w:cs="Arial"/>
                <w:spacing w:val="-1"/>
                <w:sz w:val="20"/>
                <w:szCs w:val="20"/>
                <w:lang w:val="en-GB"/>
              </w:rPr>
              <w:t>n</w:t>
            </w:r>
            <w:r w:rsidRPr="00722ACD">
              <w:rPr>
                <w:rFonts w:ascii="Arial" w:hAnsi="Arial" w:cs="Arial"/>
                <w:sz w:val="20"/>
                <w:szCs w:val="20"/>
                <w:lang w:val="en-GB"/>
              </w:rPr>
              <w:t xml:space="preserve">tal </w:t>
            </w:r>
            <w:r w:rsidRPr="00722ACD">
              <w:rPr>
                <w:rFonts w:ascii="Arial" w:hAnsi="Arial" w:cs="Arial"/>
                <w:spacing w:val="1"/>
                <w:sz w:val="20"/>
                <w:szCs w:val="20"/>
                <w:lang w:val="en-GB"/>
              </w:rPr>
              <w:t>o</w:t>
            </w:r>
            <w:r w:rsidRPr="00722ACD">
              <w:rPr>
                <w:rFonts w:ascii="Arial" w:hAnsi="Arial" w:cs="Arial"/>
                <w:sz w:val="20"/>
                <w:szCs w:val="20"/>
                <w:lang w:val="en-GB"/>
              </w:rPr>
              <w:t xml:space="preserve">r </w:t>
            </w:r>
            <w:r w:rsidRPr="00722ACD">
              <w:rPr>
                <w:rFonts w:ascii="Arial" w:hAnsi="Arial" w:cs="Arial"/>
                <w:spacing w:val="-1"/>
                <w:sz w:val="20"/>
                <w:szCs w:val="20"/>
                <w:lang w:val="en-GB"/>
              </w:rPr>
              <w:t>s</w:t>
            </w:r>
            <w:r w:rsidRPr="00722ACD">
              <w:rPr>
                <w:rFonts w:ascii="Arial" w:hAnsi="Arial" w:cs="Arial"/>
                <w:spacing w:val="1"/>
                <w:sz w:val="20"/>
                <w:szCs w:val="20"/>
                <w:lang w:val="en-GB"/>
              </w:rPr>
              <w:t>oc</w:t>
            </w:r>
            <w:r w:rsidRPr="00722ACD">
              <w:rPr>
                <w:rFonts w:ascii="Arial" w:hAnsi="Arial" w:cs="Arial"/>
                <w:sz w:val="20"/>
                <w:szCs w:val="20"/>
                <w:lang w:val="en-GB"/>
              </w:rPr>
              <w:t xml:space="preserve">ial </w:t>
            </w:r>
            <w:r w:rsidRPr="00722ACD">
              <w:rPr>
                <w:rFonts w:ascii="Arial" w:hAnsi="Arial" w:cs="Arial"/>
                <w:spacing w:val="1"/>
                <w:sz w:val="20"/>
                <w:szCs w:val="20"/>
                <w:lang w:val="en-GB"/>
              </w:rPr>
              <w:t>c</w:t>
            </w:r>
            <w:r w:rsidRPr="00722ACD">
              <w:rPr>
                <w:rFonts w:ascii="Arial" w:hAnsi="Arial" w:cs="Arial"/>
                <w:spacing w:val="-1"/>
                <w:sz w:val="20"/>
                <w:szCs w:val="20"/>
                <w:lang w:val="en-GB"/>
              </w:rPr>
              <w:t>h</w:t>
            </w:r>
            <w:r w:rsidRPr="00722ACD">
              <w:rPr>
                <w:rFonts w:ascii="Arial" w:hAnsi="Arial" w:cs="Arial"/>
                <w:sz w:val="20"/>
                <w:szCs w:val="20"/>
                <w:lang w:val="en-GB"/>
              </w:rPr>
              <w:t>ara</w:t>
            </w:r>
            <w:r w:rsidRPr="00722ACD">
              <w:rPr>
                <w:rFonts w:ascii="Arial" w:hAnsi="Arial" w:cs="Arial"/>
                <w:spacing w:val="1"/>
                <w:sz w:val="20"/>
                <w:szCs w:val="20"/>
                <w:lang w:val="en-GB"/>
              </w:rPr>
              <w:t>c</w:t>
            </w:r>
            <w:r w:rsidRPr="00722ACD">
              <w:rPr>
                <w:rFonts w:ascii="Arial" w:hAnsi="Arial" w:cs="Arial"/>
                <w:sz w:val="20"/>
                <w:szCs w:val="20"/>
                <w:lang w:val="en-GB"/>
              </w:rPr>
              <w:t>t</w:t>
            </w:r>
            <w:r w:rsidRPr="00722ACD">
              <w:rPr>
                <w:rFonts w:ascii="Arial" w:hAnsi="Arial" w:cs="Arial"/>
                <w:spacing w:val="2"/>
                <w:sz w:val="20"/>
                <w:szCs w:val="20"/>
                <w:lang w:val="en-GB"/>
              </w:rPr>
              <w:t>e</w:t>
            </w:r>
            <w:r w:rsidRPr="00722ACD">
              <w:rPr>
                <w:rFonts w:ascii="Arial" w:hAnsi="Arial" w:cs="Arial"/>
                <w:sz w:val="20"/>
                <w:szCs w:val="20"/>
                <w:lang w:val="en-GB"/>
              </w:rPr>
              <w:t>ri</w:t>
            </w:r>
            <w:r w:rsidRPr="00722ACD">
              <w:rPr>
                <w:rFonts w:ascii="Arial" w:hAnsi="Arial" w:cs="Arial"/>
                <w:spacing w:val="-1"/>
                <w:sz w:val="20"/>
                <w:szCs w:val="20"/>
                <w:lang w:val="en-GB"/>
              </w:rPr>
              <w:t>s</w:t>
            </w:r>
            <w:r w:rsidRPr="00722ACD">
              <w:rPr>
                <w:rFonts w:ascii="Arial" w:hAnsi="Arial" w:cs="Arial"/>
                <w:sz w:val="20"/>
                <w:szCs w:val="20"/>
                <w:lang w:val="en-GB"/>
              </w:rPr>
              <w:t>ti</w:t>
            </w:r>
            <w:r w:rsidRPr="00722ACD">
              <w:rPr>
                <w:rFonts w:ascii="Arial" w:hAnsi="Arial" w:cs="Arial"/>
                <w:spacing w:val="1"/>
                <w:sz w:val="20"/>
                <w:szCs w:val="20"/>
                <w:lang w:val="en-GB"/>
              </w:rPr>
              <w:t>c</w:t>
            </w:r>
            <w:r w:rsidRPr="00722ACD">
              <w:rPr>
                <w:rFonts w:ascii="Arial" w:hAnsi="Arial" w:cs="Arial"/>
                <w:sz w:val="20"/>
                <w:szCs w:val="20"/>
                <w:lang w:val="en-GB"/>
              </w:rPr>
              <w:t>s</w:t>
            </w:r>
            <w:r w:rsidRPr="00722ACD">
              <w:rPr>
                <w:rFonts w:ascii="Arial" w:hAnsi="Arial" w:cs="Arial"/>
                <w:spacing w:val="-1"/>
                <w:sz w:val="20"/>
                <w:szCs w:val="20"/>
                <w:lang w:val="en-GB"/>
              </w:rPr>
              <w:t xml:space="preserve"> </w:t>
            </w:r>
            <w:r w:rsidRPr="00722ACD">
              <w:rPr>
                <w:rFonts w:ascii="Arial" w:hAnsi="Arial" w:cs="Arial"/>
                <w:spacing w:val="1"/>
                <w:sz w:val="20"/>
                <w:szCs w:val="20"/>
                <w:lang w:val="en-GB"/>
              </w:rPr>
              <w:t>p</w:t>
            </w:r>
            <w:r w:rsidRPr="00722ACD">
              <w:rPr>
                <w:rFonts w:ascii="Arial" w:hAnsi="Arial" w:cs="Arial"/>
                <w:sz w:val="20"/>
                <w:szCs w:val="20"/>
                <w:lang w:val="en-GB"/>
              </w:rPr>
              <w:t>r</w:t>
            </w:r>
            <w:r w:rsidRPr="00722ACD">
              <w:rPr>
                <w:rFonts w:ascii="Arial" w:hAnsi="Arial" w:cs="Arial"/>
                <w:spacing w:val="1"/>
                <w:sz w:val="20"/>
                <w:szCs w:val="20"/>
                <w:lang w:val="en-GB"/>
              </w:rPr>
              <w:t>o</w:t>
            </w:r>
            <w:r w:rsidRPr="00722ACD">
              <w:rPr>
                <w:rFonts w:ascii="Arial" w:hAnsi="Arial" w:cs="Arial"/>
                <w:sz w:val="20"/>
                <w:szCs w:val="20"/>
                <w:lang w:val="en-GB"/>
              </w:rPr>
              <w:t>m</w:t>
            </w:r>
            <w:r w:rsidRPr="00722ACD">
              <w:rPr>
                <w:rFonts w:ascii="Arial" w:hAnsi="Arial" w:cs="Arial"/>
                <w:spacing w:val="1"/>
                <w:sz w:val="20"/>
                <w:szCs w:val="20"/>
                <w:lang w:val="en-GB"/>
              </w:rPr>
              <w:t>o</w:t>
            </w:r>
            <w:r w:rsidRPr="00722ACD">
              <w:rPr>
                <w:rFonts w:ascii="Arial" w:hAnsi="Arial" w:cs="Arial"/>
                <w:sz w:val="20"/>
                <w:szCs w:val="20"/>
                <w:lang w:val="en-GB"/>
              </w:rPr>
              <w:t>t</w:t>
            </w:r>
            <w:r w:rsidRPr="00722ACD">
              <w:rPr>
                <w:rFonts w:ascii="Arial" w:hAnsi="Arial" w:cs="Arial"/>
                <w:spacing w:val="-1"/>
                <w:sz w:val="20"/>
                <w:szCs w:val="20"/>
                <w:lang w:val="en-GB"/>
              </w:rPr>
              <w:t>e</w:t>
            </w:r>
            <w:r w:rsidRPr="00722ACD">
              <w:rPr>
                <w:rFonts w:ascii="Arial" w:hAnsi="Arial" w:cs="Arial"/>
                <w:sz w:val="20"/>
                <w:szCs w:val="20"/>
                <w:lang w:val="en-GB"/>
              </w:rPr>
              <w:t>d</w:t>
            </w:r>
            <w:r w:rsidRPr="00722ACD">
              <w:rPr>
                <w:rFonts w:ascii="Arial" w:hAnsi="Arial" w:cs="Arial"/>
                <w:spacing w:val="-1"/>
                <w:sz w:val="20"/>
                <w:szCs w:val="20"/>
                <w:lang w:val="en-GB"/>
              </w:rPr>
              <w:t xml:space="preserve"> b</w:t>
            </w:r>
            <w:r w:rsidRPr="00722ACD">
              <w:rPr>
                <w:rFonts w:ascii="Arial" w:hAnsi="Arial" w:cs="Arial"/>
                <w:sz w:val="20"/>
                <w:szCs w:val="20"/>
                <w:lang w:val="en-GB"/>
              </w:rPr>
              <w:t>y t</w:t>
            </w:r>
            <w:r w:rsidRPr="00722ACD">
              <w:rPr>
                <w:rFonts w:ascii="Arial" w:hAnsi="Arial" w:cs="Arial"/>
                <w:spacing w:val="1"/>
                <w:sz w:val="20"/>
                <w:szCs w:val="20"/>
                <w:lang w:val="en-GB"/>
              </w:rPr>
              <w:t>h</w:t>
            </w:r>
            <w:r w:rsidRPr="00722ACD">
              <w:rPr>
                <w:rFonts w:ascii="Arial" w:hAnsi="Arial" w:cs="Arial"/>
                <w:sz w:val="20"/>
                <w:szCs w:val="20"/>
                <w:lang w:val="en-GB"/>
              </w:rPr>
              <w:t>e</w:t>
            </w:r>
            <w:r w:rsidRPr="00722ACD">
              <w:rPr>
                <w:rFonts w:ascii="Arial" w:hAnsi="Arial" w:cs="Arial"/>
                <w:spacing w:val="-1"/>
                <w:sz w:val="20"/>
                <w:szCs w:val="20"/>
                <w:lang w:val="en-GB"/>
              </w:rPr>
              <w:t xml:space="preserve"> </w:t>
            </w:r>
            <w:r w:rsidRPr="00722ACD">
              <w:rPr>
                <w:rFonts w:ascii="Arial" w:hAnsi="Arial" w:cs="Arial"/>
                <w:sz w:val="20"/>
                <w:szCs w:val="20"/>
                <w:lang w:val="en-GB"/>
              </w:rPr>
              <w:t>fi</w:t>
            </w:r>
            <w:r w:rsidRPr="00722ACD">
              <w:rPr>
                <w:rFonts w:ascii="Arial" w:hAnsi="Arial" w:cs="Arial"/>
                <w:spacing w:val="-1"/>
                <w:sz w:val="20"/>
                <w:szCs w:val="20"/>
                <w:lang w:val="en-GB"/>
              </w:rPr>
              <w:t>n</w:t>
            </w:r>
            <w:r w:rsidRPr="00722ACD">
              <w:rPr>
                <w:rFonts w:ascii="Arial" w:hAnsi="Arial" w:cs="Arial"/>
                <w:sz w:val="20"/>
                <w:szCs w:val="20"/>
                <w:lang w:val="en-GB"/>
              </w:rPr>
              <w:t>a</w:t>
            </w:r>
            <w:r w:rsidRPr="00722ACD">
              <w:rPr>
                <w:rFonts w:ascii="Arial" w:hAnsi="Arial" w:cs="Arial"/>
                <w:spacing w:val="-1"/>
                <w:sz w:val="20"/>
                <w:szCs w:val="20"/>
                <w:lang w:val="en-GB"/>
              </w:rPr>
              <w:t>n</w:t>
            </w:r>
            <w:r w:rsidRPr="00722ACD">
              <w:rPr>
                <w:rFonts w:ascii="Arial" w:hAnsi="Arial" w:cs="Arial"/>
                <w:spacing w:val="1"/>
                <w:sz w:val="20"/>
                <w:szCs w:val="20"/>
                <w:lang w:val="en-GB"/>
              </w:rPr>
              <w:t>c</w:t>
            </w:r>
            <w:r w:rsidRPr="00722ACD">
              <w:rPr>
                <w:rFonts w:ascii="Arial" w:hAnsi="Arial" w:cs="Arial"/>
                <w:sz w:val="20"/>
                <w:szCs w:val="20"/>
                <w:lang w:val="en-GB"/>
              </w:rPr>
              <w:t>ial</w:t>
            </w:r>
            <w:r w:rsidRPr="00722ACD">
              <w:rPr>
                <w:rFonts w:ascii="Arial" w:hAnsi="Arial" w:cs="Arial"/>
                <w:spacing w:val="2"/>
                <w:sz w:val="20"/>
                <w:szCs w:val="20"/>
                <w:lang w:val="en-GB"/>
              </w:rPr>
              <w:t xml:space="preserve"> </w:t>
            </w:r>
            <w:r w:rsidRPr="00722ACD">
              <w:rPr>
                <w:rFonts w:ascii="Arial" w:hAnsi="Arial" w:cs="Arial"/>
                <w:spacing w:val="-1"/>
                <w:sz w:val="20"/>
                <w:szCs w:val="20"/>
                <w:lang w:val="en-GB"/>
              </w:rPr>
              <w:t>p</w:t>
            </w:r>
            <w:r w:rsidRPr="00722ACD">
              <w:rPr>
                <w:rFonts w:ascii="Arial" w:hAnsi="Arial" w:cs="Arial"/>
                <w:sz w:val="20"/>
                <w:szCs w:val="20"/>
                <w:lang w:val="en-GB"/>
              </w:rPr>
              <w:t>r</w:t>
            </w:r>
            <w:r w:rsidRPr="00722ACD">
              <w:rPr>
                <w:rFonts w:ascii="Arial" w:hAnsi="Arial" w:cs="Arial"/>
                <w:spacing w:val="1"/>
                <w:sz w:val="20"/>
                <w:szCs w:val="20"/>
                <w:lang w:val="en-GB"/>
              </w:rPr>
              <w:t>o</w:t>
            </w:r>
            <w:r w:rsidRPr="00722ACD">
              <w:rPr>
                <w:rFonts w:ascii="Arial" w:hAnsi="Arial" w:cs="Arial"/>
                <w:spacing w:val="-1"/>
                <w:sz w:val="20"/>
                <w:szCs w:val="20"/>
                <w:lang w:val="en-GB"/>
              </w:rPr>
              <w:t>du</w:t>
            </w:r>
            <w:r w:rsidRPr="00722ACD">
              <w:rPr>
                <w:rFonts w:ascii="Arial" w:hAnsi="Arial" w:cs="Arial"/>
                <w:spacing w:val="1"/>
                <w:sz w:val="20"/>
                <w:szCs w:val="20"/>
                <w:lang w:val="en-GB"/>
              </w:rPr>
              <w:t>c</w:t>
            </w:r>
            <w:r w:rsidRPr="00722ACD">
              <w:rPr>
                <w:rFonts w:ascii="Arial" w:hAnsi="Arial" w:cs="Arial"/>
                <w:sz w:val="20"/>
                <w:szCs w:val="20"/>
                <w:lang w:val="en-GB"/>
              </w:rPr>
              <w:t>t.</w:t>
            </w:r>
          </w:p>
          <w:p w14:paraId="73F3815B" w14:textId="77777777" w:rsidR="00722ACD" w:rsidRPr="00722ACD" w:rsidRDefault="00722ACD" w:rsidP="00722ACD">
            <w:pPr>
              <w:spacing w:before="96" w:after="0"/>
              <w:ind w:right="426"/>
              <w:jc w:val="left"/>
              <w:rPr>
                <w:rFonts w:ascii="Arial" w:hAnsi="Arial" w:cs="Arial"/>
                <w:sz w:val="20"/>
                <w:szCs w:val="20"/>
                <w:lang w:val="en-GB"/>
              </w:rPr>
            </w:pPr>
            <w:r w:rsidRPr="00722ACD">
              <w:rPr>
                <w:rFonts w:ascii="Arial" w:hAnsi="Arial" w:cs="Arial"/>
                <w:bCs/>
                <w:spacing w:val="-1"/>
                <w:sz w:val="20"/>
                <w:szCs w:val="20"/>
                <w:lang w:val="en-GB"/>
              </w:rPr>
              <w:t>#</w:t>
            </w:r>
            <w:r w:rsidRPr="00722ACD">
              <w:rPr>
                <w:rFonts w:ascii="Arial" w:hAnsi="Arial" w:cs="Arial"/>
                <w:bCs/>
                <w:sz w:val="20"/>
                <w:szCs w:val="20"/>
                <w:lang w:val="en-GB"/>
              </w:rPr>
              <w:t>2</w:t>
            </w:r>
            <w:r w:rsidRPr="00722ACD">
              <w:rPr>
                <w:rFonts w:ascii="Arial" w:hAnsi="Arial" w:cs="Arial"/>
                <w:bCs/>
                <w:spacing w:val="1"/>
                <w:sz w:val="20"/>
                <w:szCs w:val="20"/>
                <w:lang w:val="en-GB"/>
              </w:rPr>
              <w:t>O</w:t>
            </w:r>
            <w:r w:rsidRPr="00722ACD">
              <w:rPr>
                <w:rFonts w:ascii="Arial" w:hAnsi="Arial" w:cs="Arial"/>
                <w:bCs/>
                <w:sz w:val="20"/>
                <w:szCs w:val="20"/>
                <w:lang w:val="en-GB"/>
              </w:rPr>
              <w:t>t</w:t>
            </w:r>
            <w:r w:rsidRPr="00722ACD">
              <w:rPr>
                <w:rFonts w:ascii="Arial" w:hAnsi="Arial" w:cs="Arial"/>
                <w:bCs/>
                <w:spacing w:val="-1"/>
                <w:sz w:val="20"/>
                <w:szCs w:val="20"/>
                <w:lang w:val="en-GB"/>
              </w:rPr>
              <w:t>h</w:t>
            </w:r>
            <w:r w:rsidRPr="00722ACD">
              <w:rPr>
                <w:rFonts w:ascii="Arial" w:hAnsi="Arial" w:cs="Arial"/>
                <w:bCs/>
                <w:spacing w:val="1"/>
                <w:sz w:val="20"/>
                <w:szCs w:val="20"/>
                <w:lang w:val="en-GB"/>
              </w:rPr>
              <w:t>e</w:t>
            </w:r>
            <w:r w:rsidRPr="00722ACD">
              <w:rPr>
                <w:rFonts w:ascii="Arial" w:hAnsi="Arial" w:cs="Arial"/>
                <w:bCs/>
                <w:sz w:val="20"/>
                <w:szCs w:val="20"/>
                <w:lang w:val="en-GB"/>
              </w:rPr>
              <w:t>r</w:t>
            </w:r>
            <w:r w:rsidRPr="00722ACD">
              <w:rPr>
                <w:rFonts w:ascii="Arial" w:hAnsi="Arial" w:cs="Arial"/>
                <w:bCs/>
                <w:spacing w:val="1"/>
                <w:sz w:val="20"/>
                <w:szCs w:val="20"/>
                <w:lang w:val="en-GB"/>
              </w:rPr>
              <w:t xml:space="preserve"> </w:t>
            </w:r>
            <w:r w:rsidRPr="00722ACD">
              <w:rPr>
                <w:rFonts w:ascii="Arial" w:hAnsi="Arial" w:cs="Arial"/>
                <w:spacing w:val="-1"/>
                <w:sz w:val="20"/>
                <w:szCs w:val="20"/>
                <w:lang w:val="en-GB"/>
              </w:rPr>
              <w:t>in</w:t>
            </w:r>
            <w:r w:rsidRPr="00722ACD">
              <w:rPr>
                <w:rFonts w:ascii="Arial" w:hAnsi="Arial" w:cs="Arial"/>
                <w:spacing w:val="1"/>
                <w:sz w:val="20"/>
                <w:szCs w:val="20"/>
                <w:lang w:val="en-GB"/>
              </w:rPr>
              <w:t>c</w:t>
            </w:r>
            <w:r w:rsidRPr="00722ACD">
              <w:rPr>
                <w:rFonts w:ascii="Arial" w:hAnsi="Arial" w:cs="Arial"/>
                <w:spacing w:val="-1"/>
                <w:sz w:val="20"/>
                <w:szCs w:val="20"/>
                <w:lang w:val="en-GB"/>
              </w:rPr>
              <w:t>lud</w:t>
            </w:r>
            <w:r w:rsidRPr="00722ACD">
              <w:rPr>
                <w:rFonts w:ascii="Arial" w:hAnsi="Arial" w:cs="Arial"/>
                <w:spacing w:val="2"/>
                <w:sz w:val="20"/>
                <w:szCs w:val="20"/>
                <w:lang w:val="en-GB"/>
              </w:rPr>
              <w:t>e</w:t>
            </w:r>
            <w:r w:rsidRPr="00722ACD">
              <w:rPr>
                <w:rFonts w:ascii="Arial" w:hAnsi="Arial" w:cs="Arial"/>
                <w:sz w:val="20"/>
                <w:szCs w:val="20"/>
                <w:lang w:val="en-GB"/>
              </w:rPr>
              <w:t>s</w:t>
            </w:r>
            <w:r w:rsidRPr="00722ACD">
              <w:rPr>
                <w:rFonts w:ascii="Arial" w:hAnsi="Arial" w:cs="Arial"/>
                <w:spacing w:val="-1"/>
                <w:sz w:val="20"/>
                <w:szCs w:val="20"/>
                <w:lang w:val="en-GB"/>
              </w:rPr>
              <w:t xml:space="preserve"> </w:t>
            </w:r>
            <w:r w:rsidRPr="00722ACD">
              <w:rPr>
                <w:rFonts w:ascii="Arial" w:hAnsi="Arial" w:cs="Arial"/>
                <w:sz w:val="20"/>
                <w:szCs w:val="20"/>
                <w:lang w:val="en-GB"/>
              </w:rPr>
              <w:t>t</w:t>
            </w:r>
            <w:r w:rsidRPr="00722ACD">
              <w:rPr>
                <w:rFonts w:ascii="Arial" w:hAnsi="Arial" w:cs="Arial"/>
                <w:spacing w:val="1"/>
                <w:sz w:val="20"/>
                <w:szCs w:val="20"/>
                <w:lang w:val="en-GB"/>
              </w:rPr>
              <w:t>h</w:t>
            </w:r>
            <w:r w:rsidRPr="00722ACD">
              <w:rPr>
                <w:rFonts w:ascii="Arial" w:hAnsi="Arial" w:cs="Arial"/>
                <w:sz w:val="20"/>
                <w:szCs w:val="20"/>
                <w:lang w:val="en-GB"/>
              </w:rPr>
              <w:t>e</w:t>
            </w:r>
            <w:r w:rsidRPr="00722ACD">
              <w:rPr>
                <w:rFonts w:ascii="Arial" w:hAnsi="Arial" w:cs="Arial"/>
                <w:spacing w:val="-1"/>
                <w:sz w:val="20"/>
                <w:szCs w:val="20"/>
                <w:lang w:val="en-GB"/>
              </w:rPr>
              <w:t xml:space="preserve"> </w:t>
            </w:r>
            <w:r w:rsidRPr="00722ACD">
              <w:rPr>
                <w:rFonts w:ascii="Arial" w:hAnsi="Arial" w:cs="Arial"/>
                <w:sz w:val="20"/>
                <w:szCs w:val="20"/>
                <w:lang w:val="en-GB"/>
              </w:rPr>
              <w:t>r</w:t>
            </w:r>
            <w:r w:rsidRPr="00722ACD">
              <w:rPr>
                <w:rFonts w:ascii="Arial" w:hAnsi="Arial" w:cs="Arial"/>
                <w:spacing w:val="-1"/>
                <w:sz w:val="20"/>
                <w:szCs w:val="20"/>
                <w:lang w:val="en-GB"/>
              </w:rPr>
              <w:t>e</w:t>
            </w:r>
            <w:r w:rsidRPr="00722ACD">
              <w:rPr>
                <w:rFonts w:ascii="Arial" w:hAnsi="Arial" w:cs="Arial"/>
                <w:sz w:val="20"/>
                <w:szCs w:val="20"/>
                <w:lang w:val="en-GB"/>
              </w:rPr>
              <w:t>ma</w:t>
            </w:r>
            <w:r w:rsidRPr="00722ACD">
              <w:rPr>
                <w:rFonts w:ascii="Arial" w:hAnsi="Arial" w:cs="Arial"/>
                <w:spacing w:val="-1"/>
                <w:sz w:val="20"/>
                <w:szCs w:val="20"/>
                <w:lang w:val="en-GB"/>
              </w:rPr>
              <w:t>i</w:t>
            </w:r>
            <w:r w:rsidRPr="00722ACD">
              <w:rPr>
                <w:rFonts w:ascii="Arial" w:hAnsi="Arial" w:cs="Arial"/>
                <w:spacing w:val="1"/>
                <w:sz w:val="20"/>
                <w:szCs w:val="20"/>
                <w:lang w:val="en-GB"/>
              </w:rPr>
              <w:t>n</w:t>
            </w:r>
            <w:r w:rsidRPr="00722ACD">
              <w:rPr>
                <w:rFonts w:ascii="Arial" w:hAnsi="Arial" w:cs="Arial"/>
                <w:spacing w:val="-1"/>
                <w:sz w:val="20"/>
                <w:szCs w:val="20"/>
                <w:lang w:val="en-GB"/>
              </w:rPr>
              <w:t>in</w:t>
            </w:r>
            <w:r w:rsidRPr="00722ACD">
              <w:rPr>
                <w:rFonts w:ascii="Arial" w:hAnsi="Arial" w:cs="Arial"/>
                <w:sz w:val="20"/>
                <w:szCs w:val="20"/>
                <w:lang w:val="en-GB"/>
              </w:rPr>
              <w:t>g</w:t>
            </w:r>
            <w:r w:rsidRPr="00722ACD">
              <w:rPr>
                <w:rFonts w:ascii="Arial" w:hAnsi="Arial" w:cs="Arial"/>
                <w:spacing w:val="2"/>
                <w:sz w:val="20"/>
                <w:szCs w:val="20"/>
                <w:lang w:val="en-GB"/>
              </w:rPr>
              <w:t xml:space="preserve"> i</w:t>
            </w:r>
            <w:r w:rsidRPr="00722ACD">
              <w:rPr>
                <w:rFonts w:ascii="Arial" w:hAnsi="Arial" w:cs="Arial"/>
                <w:spacing w:val="-1"/>
                <w:sz w:val="20"/>
                <w:szCs w:val="20"/>
                <w:lang w:val="en-GB"/>
              </w:rPr>
              <w:t>n</w:t>
            </w:r>
            <w:r w:rsidRPr="00722ACD">
              <w:rPr>
                <w:rFonts w:ascii="Arial" w:hAnsi="Arial" w:cs="Arial"/>
                <w:sz w:val="20"/>
                <w:szCs w:val="20"/>
                <w:lang w:val="en-GB"/>
              </w:rPr>
              <w:t>v</w:t>
            </w:r>
            <w:r w:rsidRPr="00722ACD">
              <w:rPr>
                <w:rFonts w:ascii="Arial" w:hAnsi="Arial" w:cs="Arial"/>
                <w:spacing w:val="-1"/>
                <w:sz w:val="20"/>
                <w:szCs w:val="20"/>
                <w:lang w:val="en-GB"/>
              </w:rPr>
              <w:t>es</w:t>
            </w:r>
            <w:r w:rsidRPr="00722ACD">
              <w:rPr>
                <w:rFonts w:ascii="Arial" w:hAnsi="Arial" w:cs="Arial"/>
                <w:sz w:val="20"/>
                <w:szCs w:val="20"/>
                <w:lang w:val="en-GB"/>
              </w:rPr>
              <w:t>tm</w:t>
            </w:r>
            <w:r w:rsidRPr="00722ACD">
              <w:rPr>
                <w:rFonts w:ascii="Arial" w:hAnsi="Arial" w:cs="Arial"/>
                <w:spacing w:val="2"/>
                <w:sz w:val="20"/>
                <w:szCs w:val="20"/>
                <w:lang w:val="en-GB"/>
              </w:rPr>
              <w:t>e</w:t>
            </w:r>
            <w:r w:rsidRPr="00722ACD">
              <w:rPr>
                <w:rFonts w:ascii="Arial" w:hAnsi="Arial" w:cs="Arial"/>
                <w:spacing w:val="-1"/>
                <w:sz w:val="20"/>
                <w:szCs w:val="20"/>
                <w:lang w:val="en-GB"/>
              </w:rPr>
              <w:t>n</w:t>
            </w:r>
            <w:r w:rsidRPr="00722ACD">
              <w:rPr>
                <w:rFonts w:ascii="Arial" w:hAnsi="Arial" w:cs="Arial"/>
                <w:sz w:val="20"/>
                <w:szCs w:val="20"/>
                <w:lang w:val="en-GB"/>
              </w:rPr>
              <w:t>ts</w:t>
            </w:r>
            <w:r w:rsidRPr="00722ACD">
              <w:rPr>
                <w:rFonts w:ascii="Arial" w:hAnsi="Arial" w:cs="Arial"/>
                <w:spacing w:val="-1"/>
                <w:sz w:val="20"/>
                <w:szCs w:val="20"/>
                <w:lang w:val="en-GB"/>
              </w:rPr>
              <w:t xml:space="preserve"> </w:t>
            </w:r>
            <w:r w:rsidRPr="00722ACD">
              <w:rPr>
                <w:rFonts w:ascii="Arial" w:hAnsi="Arial" w:cs="Arial"/>
                <w:spacing w:val="1"/>
                <w:sz w:val="20"/>
                <w:szCs w:val="20"/>
                <w:lang w:val="en-GB"/>
              </w:rPr>
              <w:t>o</w:t>
            </w:r>
            <w:r w:rsidRPr="00722ACD">
              <w:rPr>
                <w:rFonts w:ascii="Arial" w:hAnsi="Arial" w:cs="Arial"/>
                <w:sz w:val="20"/>
                <w:szCs w:val="20"/>
                <w:lang w:val="en-GB"/>
              </w:rPr>
              <w:t>f t</w:t>
            </w:r>
            <w:r w:rsidRPr="00722ACD">
              <w:rPr>
                <w:rFonts w:ascii="Arial" w:hAnsi="Arial" w:cs="Arial"/>
                <w:spacing w:val="-1"/>
                <w:sz w:val="20"/>
                <w:szCs w:val="20"/>
                <w:lang w:val="en-GB"/>
              </w:rPr>
              <w:t>h</w:t>
            </w:r>
            <w:r w:rsidRPr="00722ACD">
              <w:rPr>
                <w:rFonts w:ascii="Arial" w:hAnsi="Arial" w:cs="Arial"/>
                <w:sz w:val="20"/>
                <w:szCs w:val="20"/>
                <w:lang w:val="en-GB"/>
              </w:rPr>
              <w:t>e</w:t>
            </w:r>
            <w:r w:rsidRPr="00722ACD">
              <w:rPr>
                <w:rFonts w:ascii="Arial" w:hAnsi="Arial" w:cs="Arial"/>
                <w:spacing w:val="-1"/>
                <w:sz w:val="20"/>
                <w:szCs w:val="20"/>
                <w:lang w:val="en-GB"/>
              </w:rPr>
              <w:t xml:space="preserve"> </w:t>
            </w:r>
            <w:r w:rsidRPr="00722ACD">
              <w:rPr>
                <w:rFonts w:ascii="Arial" w:hAnsi="Arial" w:cs="Arial"/>
                <w:sz w:val="20"/>
                <w:szCs w:val="20"/>
                <w:lang w:val="en-GB"/>
              </w:rPr>
              <w:t>f</w:t>
            </w:r>
            <w:r w:rsidRPr="00722ACD">
              <w:rPr>
                <w:rFonts w:ascii="Arial" w:hAnsi="Arial" w:cs="Arial"/>
                <w:spacing w:val="2"/>
                <w:sz w:val="20"/>
                <w:szCs w:val="20"/>
                <w:lang w:val="en-GB"/>
              </w:rPr>
              <w:t>i</w:t>
            </w:r>
            <w:r w:rsidRPr="00722ACD">
              <w:rPr>
                <w:rFonts w:ascii="Arial" w:hAnsi="Arial" w:cs="Arial"/>
                <w:spacing w:val="-1"/>
                <w:sz w:val="20"/>
                <w:szCs w:val="20"/>
                <w:lang w:val="en-GB"/>
              </w:rPr>
              <w:t>n</w:t>
            </w:r>
            <w:r w:rsidRPr="00722ACD">
              <w:rPr>
                <w:rFonts w:ascii="Arial" w:hAnsi="Arial" w:cs="Arial"/>
                <w:sz w:val="20"/>
                <w:szCs w:val="20"/>
                <w:lang w:val="en-GB"/>
              </w:rPr>
              <w:t>a</w:t>
            </w:r>
            <w:r w:rsidRPr="00722ACD">
              <w:rPr>
                <w:rFonts w:ascii="Arial" w:hAnsi="Arial" w:cs="Arial"/>
                <w:spacing w:val="-1"/>
                <w:sz w:val="20"/>
                <w:szCs w:val="20"/>
                <w:lang w:val="en-GB"/>
              </w:rPr>
              <w:t>n</w:t>
            </w:r>
            <w:r w:rsidRPr="00722ACD">
              <w:rPr>
                <w:rFonts w:ascii="Arial" w:hAnsi="Arial" w:cs="Arial"/>
                <w:spacing w:val="1"/>
                <w:sz w:val="20"/>
                <w:szCs w:val="20"/>
                <w:lang w:val="en-GB"/>
              </w:rPr>
              <w:t>c</w:t>
            </w:r>
            <w:r w:rsidRPr="00722ACD">
              <w:rPr>
                <w:rFonts w:ascii="Arial" w:hAnsi="Arial" w:cs="Arial"/>
                <w:spacing w:val="-1"/>
                <w:sz w:val="20"/>
                <w:szCs w:val="20"/>
                <w:lang w:val="en-GB"/>
              </w:rPr>
              <w:t>i</w:t>
            </w:r>
            <w:r w:rsidRPr="00722ACD">
              <w:rPr>
                <w:rFonts w:ascii="Arial" w:hAnsi="Arial" w:cs="Arial"/>
                <w:sz w:val="20"/>
                <w:szCs w:val="20"/>
                <w:lang w:val="en-GB"/>
              </w:rPr>
              <w:t>al</w:t>
            </w:r>
            <w:r w:rsidRPr="00722ACD">
              <w:rPr>
                <w:rFonts w:ascii="Arial" w:hAnsi="Arial" w:cs="Arial"/>
                <w:spacing w:val="2"/>
                <w:sz w:val="20"/>
                <w:szCs w:val="20"/>
                <w:lang w:val="en-GB"/>
              </w:rPr>
              <w:t xml:space="preserve"> </w:t>
            </w:r>
            <w:r w:rsidRPr="00722ACD">
              <w:rPr>
                <w:rFonts w:ascii="Arial" w:hAnsi="Arial" w:cs="Arial"/>
                <w:spacing w:val="-1"/>
                <w:sz w:val="20"/>
                <w:szCs w:val="20"/>
                <w:lang w:val="en-GB"/>
              </w:rPr>
              <w:t>p</w:t>
            </w:r>
            <w:r w:rsidRPr="00722ACD">
              <w:rPr>
                <w:rFonts w:ascii="Arial" w:hAnsi="Arial" w:cs="Arial"/>
                <w:sz w:val="20"/>
                <w:szCs w:val="20"/>
                <w:lang w:val="en-GB"/>
              </w:rPr>
              <w:t>r</w:t>
            </w:r>
            <w:r w:rsidRPr="00722ACD">
              <w:rPr>
                <w:rFonts w:ascii="Arial" w:hAnsi="Arial" w:cs="Arial"/>
                <w:spacing w:val="1"/>
                <w:sz w:val="20"/>
                <w:szCs w:val="20"/>
                <w:lang w:val="en-GB"/>
              </w:rPr>
              <w:t>od</w:t>
            </w:r>
            <w:r w:rsidRPr="00722ACD">
              <w:rPr>
                <w:rFonts w:ascii="Arial" w:hAnsi="Arial" w:cs="Arial"/>
                <w:spacing w:val="-1"/>
                <w:sz w:val="20"/>
                <w:szCs w:val="20"/>
                <w:lang w:val="en-GB"/>
              </w:rPr>
              <w:t>u</w:t>
            </w:r>
            <w:r w:rsidRPr="00722ACD">
              <w:rPr>
                <w:rFonts w:ascii="Arial" w:hAnsi="Arial" w:cs="Arial"/>
                <w:spacing w:val="1"/>
                <w:sz w:val="20"/>
                <w:szCs w:val="20"/>
                <w:lang w:val="en-GB"/>
              </w:rPr>
              <w:t>c</w:t>
            </w:r>
            <w:r w:rsidRPr="00722ACD">
              <w:rPr>
                <w:rFonts w:ascii="Arial" w:hAnsi="Arial" w:cs="Arial"/>
                <w:sz w:val="20"/>
                <w:szCs w:val="20"/>
                <w:lang w:val="en-GB"/>
              </w:rPr>
              <w:t xml:space="preserve">t </w:t>
            </w:r>
            <w:r w:rsidRPr="00722ACD">
              <w:rPr>
                <w:rFonts w:ascii="Arial" w:hAnsi="Arial" w:cs="Arial"/>
                <w:spacing w:val="1"/>
                <w:sz w:val="20"/>
                <w:szCs w:val="20"/>
                <w:lang w:val="en-GB"/>
              </w:rPr>
              <w:t>w</w:t>
            </w:r>
            <w:r w:rsidRPr="00722ACD">
              <w:rPr>
                <w:rFonts w:ascii="Arial" w:hAnsi="Arial" w:cs="Arial"/>
                <w:spacing w:val="-1"/>
                <w:sz w:val="20"/>
                <w:szCs w:val="20"/>
                <w:lang w:val="en-GB"/>
              </w:rPr>
              <w:t>hi</w:t>
            </w:r>
            <w:r w:rsidRPr="00722ACD">
              <w:rPr>
                <w:rFonts w:ascii="Arial" w:hAnsi="Arial" w:cs="Arial"/>
                <w:spacing w:val="1"/>
                <w:sz w:val="20"/>
                <w:szCs w:val="20"/>
                <w:lang w:val="en-GB"/>
              </w:rPr>
              <w:t>c</w:t>
            </w:r>
            <w:r w:rsidRPr="00722ACD">
              <w:rPr>
                <w:rFonts w:ascii="Arial" w:hAnsi="Arial" w:cs="Arial"/>
                <w:sz w:val="20"/>
                <w:szCs w:val="20"/>
                <w:lang w:val="en-GB"/>
              </w:rPr>
              <w:t>h</w:t>
            </w:r>
            <w:r w:rsidRPr="00722ACD">
              <w:rPr>
                <w:rFonts w:ascii="Arial" w:hAnsi="Arial" w:cs="Arial"/>
                <w:spacing w:val="-1"/>
                <w:sz w:val="20"/>
                <w:szCs w:val="20"/>
                <w:lang w:val="en-GB"/>
              </w:rPr>
              <w:t xml:space="preserve"> </w:t>
            </w:r>
            <w:r w:rsidRPr="00722ACD">
              <w:rPr>
                <w:rFonts w:ascii="Arial" w:hAnsi="Arial" w:cs="Arial"/>
                <w:sz w:val="20"/>
                <w:szCs w:val="20"/>
                <w:lang w:val="en-GB"/>
              </w:rPr>
              <w:t>are</w:t>
            </w:r>
            <w:r w:rsidRPr="00722ACD">
              <w:rPr>
                <w:rFonts w:ascii="Arial" w:hAnsi="Arial" w:cs="Arial"/>
                <w:spacing w:val="-1"/>
                <w:sz w:val="20"/>
                <w:szCs w:val="20"/>
                <w:lang w:val="en-GB"/>
              </w:rPr>
              <w:t xml:space="preserve"> </w:t>
            </w:r>
            <w:r w:rsidRPr="00722ACD">
              <w:rPr>
                <w:rFonts w:ascii="Arial" w:hAnsi="Arial" w:cs="Arial"/>
                <w:spacing w:val="1"/>
                <w:sz w:val="20"/>
                <w:szCs w:val="20"/>
                <w:lang w:val="en-GB"/>
              </w:rPr>
              <w:t>n</w:t>
            </w:r>
            <w:r w:rsidRPr="00722ACD">
              <w:rPr>
                <w:rFonts w:ascii="Arial" w:hAnsi="Arial" w:cs="Arial"/>
                <w:spacing w:val="-1"/>
                <w:sz w:val="20"/>
                <w:szCs w:val="20"/>
                <w:lang w:val="en-GB"/>
              </w:rPr>
              <w:t>e</w:t>
            </w:r>
            <w:r w:rsidRPr="00722ACD">
              <w:rPr>
                <w:rFonts w:ascii="Arial" w:hAnsi="Arial" w:cs="Arial"/>
                <w:sz w:val="20"/>
                <w:szCs w:val="20"/>
                <w:lang w:val="en-GB"/>
              </w:rPr>
              <w:t>it</w:t>
            </w:r>
            <w:r w:rsidRPr="00722ACD">
              <w:rPr>
                <w:rFonts w:ascii="Arial" w:hAnsi="Arial" w:cs="Arial"/>
                <w:spacing w:val="1"/>
                <w:sz w:val="20"/>
                <w:szCs w:val="20"/>
                <w:lang w:val="en-GB"/>
              </w:rPr>
              <w:t>h</w:t>
            </w:r>
            <w:r w:rsidRPr="00722ACD">
              <w:rPr>
                <w:rFonts w:ascii="Arial" w:hAnsi="Arial" w:cs="Arial"/>
                <w:spacing w:val="-1"/>
                <w:sz w:val="20"/>
                <w:szCs w:val="20"/>
                <w:lang w:val="en-GB"/>
              </w:rPr>
              <w:t>e</w:t>
            </w:r>
            <w:r w:rsidRPr="00722ACD">
              <w:rPr>
                <w:rFonts w:ascii="Arial" w:hAnsi="Arial" w:cs="Arial"/>
                <w:sz w:val="20"/>
                <w:szCs w:val="20"/>
                <w:lang w:val="en-GB"/>
              </w:rPr>
              <w:t>r a</w:t>
            </w:r>
            <w:r w:rsidRPr="00722ACD">
              <w:rPr>
                <w:rFonts w:ascii="Arial" w:hAnsi="Arial" w:cs="Arial"/>
                <w:spacing w:val="-1"/>
                <w:sz w:val="20"/>
                <w:szCs w:val="20"/>
                <w:lang w:val="en-GB"/>
              </w:rPr>
              <w:t>li</w:t>
            </w:r>
            <w:r w:rsidRPr="00722ACD">
              <w:rPr>
                <w:rFonts w:ascii="Arial" w:hAnsi="Arial" w:cs="Arial"/>
                <w:spacing w:val="2"/>
                <w:sz w:val="20"/>
                <w:szCs w:val="20"/>
                <w:lang w:val="en-GB"/>
              </w:rPr>
              <w:t>g</w:t>
            </w:r>
            <w:r w:rsidRPr="00722ACD">
              <w:rPr>
                <w:rFonts w:ascii="Arial" w:hAnsi="Arial" w:cs="Arial"/>
                <w:spacing w:val="-1"/>
                <w:sz w:val="20"/>
                <w:szCs w:val="20"/>
                <w:lang w:val="en-GB"/>
              </w:rPr>
              <w:t>n</w:t>
            </w:r>
            <w:r w:rsidRPr="00722ACD">
              <w:rPr>
                <w:rFonts w:ascii="Arial" w:hAnsi="Arial" w:cs="Arial"/>
                <w:spacing w:val="2"/>
                <w:sz w:val="20"/>
                <w:szCs w:val="20"/>
                <w:lang w:val="en-GB"/>
              </w:rPr>
              <w:t>e</w:t>
            </w:r>
            <w:r w:rsidRPr="00722ACD">
              <w:rPr>
                <w:rFonts w:ascii="Arial" w:hAnsi="Arial" w:cs="Arial"/>
                <w:sz w:val="20"/>
                <w:szCs w:val="20"/>
                <w:lang w:val="en-GB"/>
              </w:rPr>
              <w:t>d</w:t>
            </w:r>
            <w:r w:rsidRPr="00722ACD">
              <w:rPr>
                <w:rFonts w:ascii="Arial" w:hAnsi="Arial" w:cs="Arial"/>
                <w:spacing w:val="-1"/>
                <w:sz w:val="20"/>
                <w:szCs w:val="20"/>
                <w:lang w:val="en-GB"/>
              </w:rPr>
              <w:t xml:space="preserve"> </w:t>
            </w:r>
            <w:r w:rsidRPr="00722ACD">
              <w:rPr>
                <w:rFonts w:ascii="Arial" w:hAnsi="Arial" w:cs="Arial"/>
                <w:spacing w:val="1"/>
                <w:sz w:val="20"/>
                <w:szCs w:val="20"/>
                <w:lang w:val="en-GB"/>
              </w:rPr>
              <w:t>w</w:t>
            </w:r>
            <w:r w:rsidRPr="00722ACD">
              <w:rPr>
                <w:rFonts w:ascii="Arial" w:hAnsi="Arial" w:cs="Arial"/>
                <w:spacing w:val="-1"/>
                <w:sz w:val="20"/>
                <w:szCs w:val="20"/>
                <w:lang w:val="en-GB"/>
              </w:rPr>
              <w:t>i</w:t>
            </w:r>
            <w:r w:rsidRPr="00722ACD">
              <w:rPr>
                <w:rFonts w:ascii="Arial" w:hAnsi="Arial" w:cs="Arial"/>
                <w:sz w:val="20"/>
                <w:szCs w:val="20"/>
                <w:lang w:val="en-GB"/>
              </w:rPr>
              <w:t>th</w:t>
            </w:r>
            <w:r w:rsidRPr="00722ACD">
              <w:rPr>
                <w:rFonts w:ascii="Arial" w:hAnsi="Arial" w:cs="Arial"/>
                <w:spacing w:val="-1"/>
                <w:sz w:val="20"/>
                <w:szCs w:val="20"/>
                <w:lang w:val="en-GB"/>
              </w:rPr>
              <w:t xml:space="preserve"> </w:t>
            </w:r>
            <w:r w:rsidRPr="00722ACD">
              <w:rPr>
                <w:rFonts w:ascii="Arial" w:hAnsi="Arial" w:cs="Arial"/>
                <w:sz w:val="20"/>
                <w:szCs w:val="20"/>
                <w:lang w:val="en-GB"/>
              </w:rPr>
              <w:t>t</w:t>
            </w:r>
            <w:r w:rsidRPr="00722ACD">
              <w:rPr>
                <w:rFonts w:ascii="Arial" w:hAnsi="Arial" w:cs="Arial"/>
                <w:spacing w:val="-1"/>
                <w:sz w:val="20"/>
                <w:szCs w:val="20"/>
                <w:lang w:val="en-GB"/>
              </w:rPr>
              <w:t>he en</w:t>
            </w:r>
            <w:r w:rsidRPr="00722ACD">
              <w:rPr>
                <w:rFonts w:ascii="Arial" w:hAnsi="Arial" w:cs="Arial"/>
                <w:sz w:val="20"/>
                <w:szCs w:val="20"/>
                <w:lang w:val="en-GB"/>
              </w:rPr>
              <w:t>v</w:t>
            </w:r>
            <w:r w:rsidRPr="00722ACD">
              <w:rPr>
                <w:rFonts w:ascii="Arial" w:hAnsi="Arial" w:cs="Arial"/>
                <w:spacing w:val="-1"/>
                <w:sz w:val="20"/>
                <w:szCs w:val="20"/>
                <w:lang w:val="en-GB"/>
              </w:rPr>
              <w:t>i</w:t>
            </w:r>
            <w:r w:rsidRPr="00722ACD">
              <w:rPr>
                <w:rFonts w:ascii="Arial" w:hAnsi="Arial" w:cs="Arial"/>
                <w:sz w:val="20"/>
                <w:szCs w:val="20"/>
                <w:lang w:val="en-GB"/>
              </w:rPr>
              <w:t>r</w:t>
            </w:r>
            <w:r w:rsidRPr="00722ACD">
              <w:rPr>
                <w:rFonts w:ascii="Arial" w:hAnsi="Arial" w:cs="Arial"/>
                <w:spacing w:val="1"/>
                <w:sz w:val="20"/>
                <w:szCs w:val="20"/>
                <w:lang w:val="en-GB"/>
              </w:rPr>
              <w:t>o</w:t>
            </w:r>
            <w:r w:rsidRPr="00722ACD">
              <w:rPr>
                <w:rFonts w:ascii="Arial" w:hAnsi="Arial" w:cs="Arial"/>
                <w:spacing w:val="-1"/>
                <w:sz w:val="20"/>
                <w:szCs w:val="20"/>
                <w:lang w:val="en-GB"/>
              </w:rPr>
              <w:t>n</w:t>
            </w:r>
            <w:r w:rsidRPr="00722ACD">
              <w:rPr>
                <w:rFonts w:ascii="Arial" w:hAnsi="Arial" w:cs="Arial"/>
                <w:sz w:val="20"/>
                <w:szCs w:val="20"/>
                <w:lang w:val="en-GB"/>
              </w:rPr>
              <w:t>m</w:t>
            </w:r>
            <w:r w:rsidRPr="00722ACD">
              <w:rPr>
                <w:rFonts w:ascii="Arial" w:hAnsi="Arial" w:cs="Arial"/>
                <w:spacing w:val="2"/>
                <w:sz w:val="20"/>
                <w:szCs w:val="20"/>
                <w:lang w:val="en-GB"/>
              </w:rPr>
              <w:t>e</w:t>
            </w:r>
            <w:r w:rsidRPr="00722ACD">
              <w:rPr>
                <w:rFonts w:ascii="Arial" w:hAnsi="Arial" w:cs="Arial"/>
                <w:spacing w:val="-1"/>
                <w:sz w:val="20"/>
                <w:szCs w:val="20"/>
                <w:lang w:val="en-GB"/>
              </w:rPr>
              <w:t>n</w:t>
            </w:r>
            <w:r w:rsidRPr="00722ACD">
              <w:rPr>
                <w:rFonts w:ascii="Arial" w:hAnsi="Arial" w:cs="Arial"/>
                <w:sz w:val="20"/>
                <w:szCs w:val="20"/>
                <w:lang w:val="en-GB"/>
              </w:rPr>
              <w:t xml:space="preserve">tal </w:t>
            </w:r>
            <w:r w:rsidRPr="00722ACD">
              <w:rPr>
                <w:rFonts w:ascii="Arial" w:hAnsi="Arial" w:cs="Arial"/>
                <w:spacing w:val="1"/>
                <w:sz w:val="20"/>
                <w:szCs w:val="20"/>
                <w:lang w:val="en-GB"/>
              </w:rPr>
              <w:t>o</w:t>
            </w:r>
            <w:r w:rsidRPr="00722ACD">
              <w:rPr>
                <w:rFonts w:ascii="Arial" w:hAnsi="Arial" w:cs="Arial"/>
                <w:sz w:val="20"/>
                <w:szCs w:val="20"/>
                <w:lang w:val="en-GB"/>
              </w:rPr>
              <w:t xml:space="preserve">r </w:t>
            </w:r>
            <w:r w:rsidRPr="00722ACD">
              <w:rPr>
                <w:rFonts w:ascii="Arial" w:hAnsi="Arial" w:cs="Arial"/>
                <w:spacing w:val="-1"/>
                <w:sz w:val="20"/>
                <w:szCs w:val="20"/>
                <w:lang w:val="en-GB"/>
              </w:rPr>
              <w:t>s</w:t>
            </w:r>
            <w:r w:rsidRPr="00722ACD">
              <w:rPr>
                <w:rFonts w:ascii="Arial" w:hAnsi="Arial" w:cs="Arial"/>
                <w:spacing w:val="1"/>
                <w:sz w:val="20"/>
                <w:szCs w:val="20"/>
                <w:lang w:val="en-GB"/>
              </w:rPr>
              <w:t>oc</w:t>
            </w:r>
            <w:r w:rsidRPr="00722ACD">
              <w:rPr>
                <w:rFonts w:ascii="Arial" w:hAnsi="Arial" w:cs="Arial"/>
                <w:spacing w:val="-1"/>
                <w:sz w:val="20"/>
                <w:szCs w:val="20"/>
                <w:lang w:val="en-GB"/>
              </w:rPr>
              <w:t>i</w:t>
            </w:r>
            <w:r w:rsidRPr="00722ACD">
              <w:rPr>
                <w:rFonts w:ascii="Arial" w:hAnsi="Arial" w:cs="Arial"/>
                <w:sz w:val="20"/>
                <w:szCs w:val="20"/>
                <w:lang w:val="en-GB"/>
              </w:rPr>
              <w:t xml:space="preserve">al </w:t>
            </w:r>
            <w:r w:rsidRPr="00722ACD">
              <w:rPr>
                <w:rFonts w:ascii="Arial" w:hAnsi="Arial" w:cs="Arial"/>
                <w:spacing w:val="1"/>
                <w:sz w:val="20"/>
                <w:szCs w:val="20"/>
                <w:lang w:val="en-GB"/>
              </w:rPr>
              <w:t>c</w:t>
            </w:r>
            <w:r w:rsidRPr="00722ACD">
              <w:rPr>
                <w:rFonts w:ascii="Arial" w:hAnsi="Arial" w:cs="Arial"/>
                <w:spacing w:val="-1"/>
                <w:sz w:val="20"/>
                <w:szCs w:val="20"/>
                <w:lang w:val="en-GB"/>
              </w:rPr>
              <w:t>h</w:t>
            </w:r>
            <w:r w:rsidRPr="00722ACD">
              <w:rPr>
                <w:rFonts w:ascii="Arial" w:hAnsi="Arial" w:cs="Arial"/>
                <w:sz w:val="20"/>
                <w:szCs w:val="20"/>
                <w:lang w:val="en-GB"/>
              </w:rPr>
              <w:t>ara</w:t>
            </w:r>
            <w:r w:rsidRPr="00722ACD">
              <w:rPr>
                <w:rFonts w:ascii="Arial" w:hAnsi="Arial" w:cs="Arial"/>
                <w:spacing w:val="1"/>
                <w:sz w:val="20"/>
                <w:szCs w:val="20"/>
                <w:lang w:val="en-GB"/>
              </w:rPr>
              <w:t>c</w:t>
            </w:r>
            <w:r w:rsidRPr="00722ACD">
              <w:rPr>
                <w:rFonts w:ascii="Arial" w:hAnsi="Arial" w:cs="Arial"/>
                <w:sz w:val="20"/>
                <w:szCs w:val="20"/>
                <w:lang w:val="en-GB"/>
              </w:rPr>
              <w:t>t</w:t>
            </w:r>
            <w:r w:rsidRPr="00722ACD">
              <w:rPr>
                <w:rFonts w:ascii="Arial" w:hAnsi="Arial" w:cs="Arial"/>
                <w:spacing w:val="2"/>
                <w:sz w:val="20"/>
                <w:szCs w:val="20"/>
                <w:lang w:val="en-GB"/>
              </w:rPr>
              <w:t>e</w:t>
            </w:r>
            <w:r w:rsidRPr="00722ACD">
              <w:rPr>
                <w:rFonts w:ascii="Arial" w:hAnsi="Arial" w:cs="Arial"/>
                <w:sz w:val="20"/>
                <w:szCs w:val="20"/>
                <w:lang w:val="en-GB"/>
              </w:rPr>
              <w:t>r</w:t>
            </w:r>
            <w:r w:rsidRPr="00722ACD">
              <w:rPr>
                <w:rFonts w:ascii="Arial" w:hAnsi="Arial" w:cs="Arial"/>
                <w:spacing w:val="-1"/>
                <w:sz w:val="20"/>
                <w:szCs w:val="20"/>
                <w:lang w:val="en-GB"/>
              </w:rPr>
              <w:t>is</w:t>
            </w:r>
            <w:r w:rsidRPr="00722ACD">
              <w:rPr>
                <w:rFonts w:ascii="Arial" w:hAnsi="Arial" w:cs="Arial"/>
                <w:sz w:val="20"/>
                <w:szCs w:val="20"/>
                <w:lang w:val="en-GB"/>
              </w:rPr>
              <w:t>t</w:t>
            </w:r>
            <w:r w:rsidRPr="00722ACD">
              <w:rPr>
                <w:rFonts w:ascii="Arial" w:hAnsi="Arial" w:cs="Arial"/>
                <w:spacing w:val="-1"/>
                <w:sz w:val="20"/>
                <w:szCs w:val="20"/>
                <w:lang w:val="en-GB"/>
              </w:rPr>
              <w:t>i</w:t>
            </w:r>
            <w:r w:rsidRPr="00722ACD">
              <w:rPr>
                <w:rFonts w:ascii="Arial" w:hAnsi="Arial" w:cs="Arial"/>
                <w:spacing w:val="1"/>
                <w:sz w:val="20"/>
                <w:szCs w:val="20"/>
                <w:lang w:val="en-GB"/>
              </w:rPr>
              <w:t>c</w:t>
            </w:r>
            <w:r w:rsidRPr="00722ACD">
              <w:rPr>
                <w:rFonts w:ascii="Arial" w:hAnsi="Arial" w:cs="Arial"/>
                <w:spacing w:val="-1"/>
                <w:sz w:val="20"/>
                <w:szCs w:val="20"/>
                <w:lang w:val="en-GB"/>
              </w:rPr>
              <w:t>s</w:t>
            </w:r>
            <w:r w:rsidRPr="00722ACD">
              <w:rPr>
                <w:rFonts w:ascii="Arial" w:hAnsi="Arial" w:cs="Arial"/>
                <w:sz w:val="20"/>
                <w:szCs w:val="20"/>
                <w:lang w:val="en-GB"/>
              </w:rPr>
              <w:t>,</w:t>
            </w:r>
            <w:r w:rsidRPr="00722ACD">
              <w:rPr>
                <w:rFonts w:ascii="Arial" w:hAnsi="Arial" w:cs="Arial"/>
                <w:spacing w:val="1"/>
                <w:sz w:val="20"/>
                <w:szCs w:val="20"/>
                <w:lang w:val="en-GB"/>
              </w:rPr>
              <w:t xml:space="preserve"> </w:t>
            </w:r>
            <w:r w:rsidRPr="00722ACD">
              <w:rPr>
                <w:rFonts w:ascii="Arial" w:hAnsi="Arial" w:cs="Arial"/>
                <w:spacing w:val="-1"/>
                <w:sz w:val="20"/>
                <w:szCs w:val="20"/>
                <w:lang w:val="en-GB"/>
              </w:rPr>
              <w:t>n</w:t>
            </w:r>
            <w:r w:rsidRPr="00722ACD">
              <w:rPr>
                <w:rFonts w:ascii="Arial" w:hAnsi="Arial" w:cs="Arial"/>
                <w:spacing w:val="1"/>
                <w:sz w:val="20"/>
                <w:szCs w:val="20"/>
                <w:lang w:val="en-GB"/>
              </w:rPr>
              <w:t>o</w:t>
            </w:r>
            <w:r w:rsidRPr="00722ACD">
              <w:rPr>
                <w:rFonts w:ascii="Arial" w:hAnsi="Arial" w:cs="Arial"/>
                <w:sz w:val="20"/>
                <w:szCs w:val="20"/>
                <w:lang w:val="en-GB"/>
              </w:rPr>
              <w:t>r are</w:t>
            </w:r>
            <w:r w:rsidRPr="00722ACD">
              <w:rPr>
                <w:rFonts w:ascii="Arial" w:hAnsi="Arial" w:cs="Arial"/>
                <w:spacing w:val="2"/>
                <w:sz w:val="20"/>
                <w:szCs w:val="20"/>
                <w:lang w:val="en-GB"/>
              </w:rPr>
              <w:t xml:space="preserve"> </w:t>
            </w:r>
            <w:r w:rsidRPr="00722ACD">
              <w:rPr>
                <w:rFonts w:ascii="Arial" w:hAnsi="Arial" w:cs="Arial"/>
                <w:spacing w:val="-1"/>
                <w:sz w:val="20"/>
                <w:szCs w:val="20"/>
                <w:lang w:val="en-GB"/>
              </w:rPr>
              <w:t>qu</w:t>
            </w:r>
            <w:r w:rsidRPr="00722ACD">
              <w:rPr>
                <w:rFonts w:ascii="Arial" w:hAnsi="Arial" w:cs="Arial"/>
                <w:sz w:val="20"/>
                <w:szCs w:val="20"/>
                <w:lang w:val="en-GB"/>
              </w:rPr>
              <w:t>a</w:t>
            </w:r>
            <w:r w:rsidRPr="00722ACD">
              <w:rPr>
                <w:rFonts w:ascii="Arial" w:hAnsi="Arial" w:cs="Arial"/>
                <w:spacing w:val="-1"/>
                <w:sz w:val="20"/>
                <w:szCs w:val="20"/>
                <w:lang w:val="en-GB"/>
              </w:rPr>
              <w:t>li</w:t>
            </w:r>
            <w:r w:rsidRPr="00722ACD">
              <w:rPr>
                <w:rFonts w:ascii="Arial" w:hAnsi="Arial" w:cs="Arial"/>
                <w:sz w:val="20"/>
                <w:szCs w:val="20"/>
                <w:lang w:val="en-GB"/>
              </w:rPr>
              <w:t>f</w:t>
            </w:r>
            <w:r w:rsidRPr="00722ACD">
              <w:rPr>
                <w:rFonts w:ascii="Arial" w:hAnsi="Arial" w:cs="Arial"/>
                <w:spacing w:val="2"/>
                <w:sz w:val="20"/>
                <w:szCs w:val="20"/>
                <w:lang w:val="en-GB"/>
              </w:rPr>
              <w:t>i</w:t>
            </w:r>
            <w:r w:rsidRPr="00722ACD">
              <w:rPr>
                <w:rFonts w:ascii="Arial" w:hAnsi="Arial" w:cs="Arial"/>
                <w:spacing w:val="-1"/>
                <w:sz w:val="20"/>
                <w:szCs w:val="20"/>
                <w:lang w:val="en-GB"/>
              </w:rPr>
              <w:t>e</w:t>
            </w:r>
            <w:r w:rsidRPr="00722ACD">
              <w:rPr>
                <w:rFonts w:ascii="Arial" w:hAnsi="Arial" w:cs="Arial"/>
                <w:sz w:val="20"/>
                <w:szCs w:val="20"/>
                <w:lang w:val="en-GB"/>
              </w:rPr>
              <w:t>d</w:t>
            </w:r>
            <w:r w:rsidRPr="00722ACD">
              <w:rPr>
                <w:rFonts w:ascii="Arial" w:hAnsi="Arial" w:cs="Arial"/>
                <w:spacing w:val="-1"/>
                <w:sz w:val="20"/>
                <w:szCs w:val="20"/>
                <w:lang w:val="en-GB"/>
              </w:rPr>
              <w:t xml:space="preserve"> </w:t>
            </w:r>
            <w:r w:rsidRPr="00722ACD">
              <w:rPr>
                <w:rFonts w:ascii="Arial" w:hAnsi="Arial" w:cs="Arial"/>
                <w:sz w:val="20"/>
                <w:szCs w:val="20"/>
                <w:lang w:val="en-GB"/>
              </w:rPr>
              <w:t>as</w:t>
            </w:r>
            <w:r w:rsidRPr="00722ACD">
              <w:rPr>
                <w:rFonts w:ascii="Arial" w:hAnsi="Arial" w:cs="Arial"/>
                <w:spacing w:val="2"/>
                <w:sz w:val="20"/>
                <w:szCs w:val="20"/>
                <w:lang w:val="en-GB"/>
              </w:rPr>
              <w:t xml:space="preserve"> </w:t>
            </w:r>
            <w:r w:rsidRPr="00722ACD">
              <w:rPr>
                <w:rFonts w:ascii="Arial" w:hAnsi="Arial" w:cs="Arial"/>
                <w:spacing w:val="-1"/>
                <w:sz w:val="20"/>
                <w:szCs w:val="20"/>
                <w:lang w:val="en-GB"/>
              </w:rPr>
              <w:t>su</w:t>
            </w:r>
            <w:r w:rsidRPr="00722ACD">
              <w:rPr>
                <w:rFonts w:ascii="Arial" w:hAnsi="Arial" w:cs="Arial"/>
                <w:spacing w:val="2"/>
                <w:sz w:val="20"/>
                <w:szCs w:val="20"/>
                <w:lang w:val="en-GB"/>
              </w:rPr>
              <w:t>s</w:t>
            </w:r>
            <w:r w:rsidRPr="00722ACD">
              <w:rPr>
                <w:rFonts w:ascii="Arial" w:hAnsi="Arial" w:cs="Arial"/>
                <w:sz w:val="20"/>
                <w:szCs w:val="20"/>
                <w:lang w:val="en-GB"/>
              </w:rPr>
              <w:t>ta</w:t>
            </w:r>
            <w:r w:rsidRPr="00722ACD">
              <w:rPr>
                <w:rFonts w:ascii="Arial" w:hAnsi="Arial" w:cs="Arial"/>
                <w:spacing w:val="2"/>
                <w:sz w:val="20"/>
                <w:szCs w:val="20"/>
                <w:lang w:val="en-GB"/>
              </w:rPr>
              <w:t>i</w:t>
            </w:r>
            <w:r w:rsidRPr="00722ACD">
              <w:rPr>
                <w:rFonts w:ascii="Arial" w:hAnsi="Arial" w:cs="Arial"/>
                <w:spacing w:val="-1"/>
                <w:sz w:val="20"/>
                <w:szCs w:val="20"/>
                <w:lang w:val="en-GB"/>
              </w:rPr>
              <w:t>n</w:t>
            </w:r>
            <w:r w:rsidRPr="00722ACD">
              <w:rPr>
                <w:rFonts w:ascii="Arial" w:hAnsi="Arial" w:cs="Arial"/>
                <w:sz w:val="20"/>
                <w:szCs w:val="20"/>
                <w:lang w:val="en-GB"/>
              </w:rPr>
              <w:t>a</w:t>
            </w:r>
            <w:r w:rsidRPr="00722ACD">
              <w:rPr>
                <w:rFonts w:ascii="Arial" w:hAnsi="Arial" w:cs="Arial"/>
                <w:spacing w:val="-1"/>
                <w:sz w:val="20"/>
                <w:szCs w:val="20"/>
                <w:lang w:val="en-GB"/>
              </w:rPr>
              <w:t>bl</w:t>
            </w:r>
            <w:r w:rsidRPr="00722ACD">
              <w:rPr>
                <w:rFonts w:ascii="Arial" w:hAnsi="Arial" w:cs="Arial"/>
                <w:sz w:val="20"/>
                <w:szCs w:val="20"/>
                <w:lang w:val="en-GB"/>
              </w:rPr>
              <w:t>e</w:t>
            </w:r>
            <w:r w:rsidRPr="00722ACD">
              <w:rPr>
                <w:rFonts w:ascii="Arial" w:hAnsi="Arial" w:cs="Arial"/>
                <w:spacing w:val="-1"/>
                <w:sz w:val="20"/>
                <w:szCs w:val="20"/>
                <w:lang w:val="en-GB"/>
              </w:rPr>
              <w:t xml:space="preserve"> </w:t>
            </w:r>
            <w:r w:rsidRPr="00722ACD">
              <w:rPr>
                <w:rFonts w:ascii="Arial" w:hAnsi="Arial" w:cs="Arial"/>
                <w:spacing w:val="2"/>
                <w:sz w:val="20"/>
                <w:szCs w:val="20"/>
                <w:lang w:val="en-GB"/>
              </w:rPr>
              <w:t>i</w:t>
            </w:r>
            <w:r w:rsidRPr="00722ACD">
              <w:rPr>
                <w:rFonts w:ascii="Arial" w:hAnsi="Arial" w:cs="Arial"/>
                <w:spacing w:val="-1"/>
                <w:sz w:val="20"/>
                <w:szCs w:val="20"/>
                <w:lang w:val="en-GB"/>
              </w:rPr>
              <w:t>n</w:t>
            </w:r>
            <w:r w:rsidRPr="00722ACD">
              <w:rPr>
                <w:rFonts w:ascii="Arial" w:hAnsi="Arial" w:cs="Arial"/>
                <w:sz w:val="20"/>
                <w:szCs w:val="20"/>
                <w:lang w:val="en-GB"/>
              </w:rPr>
              <w:t>v</w:t>
            </w:r>
            <w:r w:rsidRPr="00722ACD">
              <w:rPr>
                <w:rFonts w:ascii="Arial" w:hAnsi="Arial" w:cs="Arial"/>
                <w:spacing w:val="-1"/>
                <w:sz w:val="20"/>
                <w:szCs w:val="20"/>
                <w:lang w:val="en-GB"/>
              </w:rPr>
              <w:t>e</w:t>
            </w:r>
            <w:r w:rsidRPr="00722ACD">
              <w:rPr>
                <w:rFonts w:ascii="Arial" w:hAnsi="Arial" w:cs="Arial"/>
                <w:spacing w:val="2"/>
                <w:sz w:val="20"/>
                <w:szCs w:val="20"/>
                <w:lang w:val="en-GB"/>
              </w:rPr>
              <w:t>s</w:t>
            </w:r>
            <w:r w:rsidRPr="00722ACD">
              <w:rPr>
                <w:rFonts w:ascii="Arial" w:hAnsi="Arial" w:cs="Arial"/>
                <w:sz w:val="20"/>
                <w:szCs w:val="20"/>
                <w:lang w:val="en-GB"/>
              </w:rPr>
              <w:t>tm</w:t>
            </w:r>
            <w:r w:rsidRPr="00722ACD">
              <w:rPr>
                <w:rFonts w:ascii="Arial" w:hAnsi="Arial" w:cs="Arial"/>
                <w:spacing w:val="-1"/>
                <w:sz w:val="20"/>
                <w:szCs w:val="20"/>
                <w:lang w:val="en-GB"/>
              </w:rPr>
              <w:t>en</w:t>
            </w:r>
            <w:r w:rsidRPr="00722ACD">
              <w:rPr>
                <w:rFonts w:ascii="Arial" w:hAnsi="Arial" w:cs="Arial"/>
                <w:spacing w:val="2"/>
                <w:sz w:val="20"/>
                <w:szCs w:val="20"/>
                <w:lang w:val="en-GB"/>
              </w:rPr>
              <w:t>t</w:t>
            </w:r>
            <w:r w:rsidRPr="00722ACD">
              <w:rPr>
                <w:rFonts w:ascii="Arial" w:hAnsi="Arial" w:cs="Arial"/>
                <w:spacing w:val="-1"/>
                <w:sz w:val="20"/>
                <w:szCs w:val="20"/>
                <w:lang w:val="en-GB"/>
              </w:rPr>
              <w:t>s</w:t>
            </w:r>
            <w:r w:rsidRPr="00722ACD">
              <w:rPr>
                <w:rFonts w:ascii="Arial" w:hAnsi="Arial" w:cs="Arial"/>
                <w:sz w:val="20"/>
                <w:szCs w:val="20"/>
                <w:lang w:val="en-GB"/>
              </w:rPr>
              <w:t>.</w:t>
            </w:r>
          </w:p>
          <w:p w14:paraId="5FB668F5" w14:textId="77777777" w:rsidR="00722ACD" w:rsidRPr="00722ACD" w:rsidRDefault="00722ACD" w:rsidP="00722ACD">
            <w:pPr>
              <w:spacing w:before="96" w:after="0"/>
              <w:ind w:right="426"/>
              <w:jc w:val="left"/>
              <w:rPr>
                <w:rFonts w:ascii="Arial" w:hAnsi="Arial" w:cs="Arial"/>
                <w:sz w:val="20"/>
                <w:szCs w:val="20"/>
                <w:lang w:val="en-GB"/>
              </w:rPr>
            </w:pPr>
          </w:p>
        </w:tc>
      </w:tr>
      <w:tr w:rsidR="00722ACD" w:rsidRPr="00722ACD" w14:paraId="540E2F28" w14:textId="77777777" w:rsidTr="007C578F">
        <w:trPr>
          <w:trHeight w:val="539"/>
        </w:trPr>
        <w:tc>
          <w:tcPr>
            <w:tcW w:w="1105" w:type="pct"/>
            <w:vMerge/>
          </w:tcPr>
          <w:p w14:paraId="4243147C"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2275A600" w14:textId="77777777" w:rsidR="00722ACD" w:rsidRPr="00722ACD" w:rsidRDefault="00722ACD" w:rsidP="00722ACD">
            <w:pPr>
              <w:spacing w:before="0" w:after="0"/>
              <w:jc w:val="left"/>
              <w:rPr>
                <w:rFonts w:ascii="Arial" w:hAnsi="Arial" w:cs="Arial"/>
                <w:sz w:val="20"/>
                <w:szCs w:val="20"/>
                <w:lang w:val="en-GB"/>
              </w:rPr>
            </w:pPr>
          </w:p>
        </w:tc>
        <w:tc>
          <w:tcPr>
            <w:tcW w:w="3794" w:type="pct"/>
            <w:gridSpan w:val="6"/>
          </w:tcPr>
          <w:p w14:paraId="166E1662" w14:textId="77777777" w:rsidR="00722ACD" w:rsidRPr="00722ACD" w:rsidRDefault="00722ACD" w:rsidP="00722ACD">
            <w:pPr>
              <w:spacing w:before="0" w:after="0"/>
              <w:jc w:val="left"/>
              <w:rPr>
                <w:rFonts w:ascii="Arial" w:hAnsi="Arial" w:cs="Arial"/>
                <w:sz w:val="20"/>
                <w:szCs w:val="20"/>
                <w:lang w:val="en-GB"/>
              </w:rPr>
            </w:pPr>
          </w:p>
          <w:p w14:paraId="185D72EA" w14:textId="77777777" w:rsidR="00722ACD" w:rsidRPr="00722ACD" w:rsidRDefault="00722ACD" w:rsidP="00722ACD">
            <w:pPr>
              <w:spacing w:before="0" w:after="0"/>
              <w:jc w:val="left"/>
              <w:rPr>
                <w:rFonts w:ascii="Arial" w:hAnsi="Arial" w:cs="Arial"/>
                <w:sz w:val="20"/>
                <w:szCs w:val="20"/>
                <w:lang w:val="en-GB"/>
              </w:rPr>
            </w:pPr>
          </w:p>
        </w:tc>
      </w:tr>
      <w:tr w:rsidR="00B97CF8" w:rsidRPr="00722ACD" w14:paraId="5FB2D780" w14:textId="77777777" w:rsidTr="007C578F">
        <w:trPr>
          <w:trHeight w:val="552"/>
        </w:trPr>
        <w:tc>
          <w:tcPr>
            <w:tcW w:w="1105" w:type="pct"/>
            <w:vMerge w:val="restart"/>
            <w:shd w:val="clear" w:color="auto" w:fill="D9D9D9" w:themeFill="background1" w:themeFillShade="D9"/>
          </w:tcPr>
          <w:p w14:paraId="58837660" w14:textId="77777777" w:rsidR="00B97CF8" w:rsidRPr="002C6F99" w:rsidRDefault="00B97CF8" w:rsidP="00B97CF8">
            <w:pPr>
              <w:spacing w:before="0" w:after="160" w:line="259" w:lineRule="auto"/>
              <w:ind w:right="-37"/>
              <w:contextualSpacing/>
              <w:jc w:val="left"/>
              <w:rPr>
                <w:rFonts w:ascii="Arial" w:hAnsi="Arial" w:cs="Arial"/>
                <w:sz w:val="18"/>
                <w:szCs w:val="18"/>
                <w:lang w:val="en-GB"/>
              </w:rPr>
            </w:pPr>
            <w:r w:rsidRPr="002C6F99">
              <w:rPr>
                <w:rFonts w:ascii="Arial" w:hAnsi="Arial" w:cs="Arial"/>
                <w:sz w:val="18"/>
                <w:szCs w:val="18"/>
                <w:lang w:val="en-GB"/>
              </w:rPr>
              <w:t xml:space="preserve">To comply with the EU Taxonomy, the criteria for </w:t>
            </w:r>
            <w:r w:rsidRPr="002C6F99">
              <w:rPr>
                <w:rFonts w:ascii="Arial" w:hAnsi="Arial" w:cs="Arial"/>
                <w:b/>
                <w:bCs/>
                <w:sz w:val="18"/>
                <w:szCs w:val="18"/>
                <w:lang w:val="en-GB"/>
              </w:rPr>
              <w:t>fossil gas</w:t>
            </w:r>
            <w:r w:rsidRPr="002C6F99">
              <w:rPr>
                <w:rFonts w:ascii="Arial" w:hAnsi="Arial" w:cs="Arial"/>
                <w:sz w:val="18"/>
                <w:szCs w:val="18"/>
                <w:lang w:val="en-GB"/>
              </w:rPr>
              <w:t xml:space="preserve"> include limitations on emissions and switching to renewable power or low-carbon fuels </w:t>
            </w:r>
            <w:r w:rsidRPr="002C6F99">
              <w:rPr>
                <w:rFonts w:ascii="Arial" w:hAnsi="Arial" w:cs="Arial"/>
                <w:sz w:val="18"/>
                <w:szCs w:val="18"/>
                <w:lang w:val="en-GB"/>
              </w:rPr>
              <w:lastRenderedPageBreak/>
              <w:t xml:space="preserve">by the end of 2035. For </w:t>
            </w:r>
            <w:r w:rsidRPr="002C6F99">
              <w:rPr>
                <w:rFonts w:ascii="Arial" w:hAnsi="Arial" w:cs="Arial"/>
                <w:b/>
                <w:bCs/>
                <w:sz w:val="18"/>
                <w:szCs w:val="18"/>
                <w:lang w:val="en-GB"/>
              </w:rPr>
              <w:t>nuclear energy</w:t>
            </w:r>
            <w:r w:rsidRPr="002C6F99">
              <w:rPr>
                <w:rFonts w:ascii="Arial" w:hAnsi="Arial" w:cs="Arial"/>
                <w:sz w:val="18"/>
                <w:szCs w:val="18"/>
                <w:lang w:val="en-GB"/>
              </w:rPr>
              <w:t>, the criteria include comprehensive safety and waste management rules.</w:t>
            </w:r>
          </w:p>
          <w:p w14:paraId="1F267321" w14:textId="77777777" w:rsidR="00B97CF8" w:rsidRDefault="00B97CF8" w:rsidP="00722ACD">
            <w:pPr>
              <w:spacing w:before="0" w:after="0"/>
              <w:ind w:right="-37"/>
              <w:contextualSpacing/>
              <w:jc w:val="left"/>
              <w:rPr>
                <w:rFonts w:ascii="Arial" w:hAnsi="Arial" w:cs="Arial"/>
                <w:b/>
                <w:sz w:val="18"/>
                <w:szCs w:val="18"/>
                <w:lang w:val="en-GB"/>
              </w:rPr>
            </w:pPr>
          </w:p>
          <w:p w14:paraId="38DFAC12" w14:textId="77777777" w:rsidR="00B97CF8" w:rsidRDefault="00B97CF8" w:rsidP="00722ACD">
            <w:pPr>
              <w:spacing w:before="0" w:after="0"/>
              <w:ind w:right="-37"/>
              <w:contextualSpacing/>
              <w:jc w:val="left"/>
              <w:rPr>
                <w:rFonts w:ascii="Arial" w:hAnsi="Arial" w:cs="Arial"/>
                <w:b/>
                <w:sz w:val="18"/>
                <w:szCs w:val="18"/>
                <w:lang w:val="en-GB"/>
              </w:rPr>
            </w:pPr>
          </w:p>
          <w:p w14:paraId="3F33FB8E" w14:textId="211B8C3C" w:rsidR="00B97CF8" w:rsidRPr="00722ACD" w:rsidRDefault="00B97CF8" w:rsidP="00722ACD">
            <w:pPr>
              <w:spacing w:before="0" w:after="0"/>
              <w:ind w:right="-37"/>
              <w:contextualSpacing/>
              <w:jc w:val="left"/>
              <w:rPr>
                <w:rFonts w:ascii="Arial" w:hAnsi="Arial" w:cs="Arial"/>
                <w:sz w:val="18"/>
                <w:szCs w:val="18"/>
                <w:lang w:val="en-GB"/>
              </w:rPr>
            </w:pPr>
            <w:r w:rsidRPr="00B97CF8">
              <w:rPr>
                <w:rFonts w:ascii="Arial" w:hAnsi="Arial" w:cs="Arial"/>
                <w:b/>
                <w:sz w:val="18"/>
                <w:szCs w:val="18"/>
                <w:lang w:val="en-GB"/>
              </w:rPr>
              <w:t>Enabling activities</w:t>
            </w:r>
            <w:r w:rsidRPr="00722ACD">
              <w:rPr>
                <w:rFonts w:ascii="Arial" w:hAnsi="Arial" w:cs="Arial"/>
                <w:sz w:val="18"/>
                <w:szCs w:val="18"/>
                <w:lang w:val="en-GB"/>
              </w:rPr>
              <w:t xml:space="preserve"> directly enable other activities to make a substantial contribution to an environmental objective.</w:t>
            </w:r>
          </w:p>
          <w:p w14:paraId="48465140" w14:textId="77777777" w:rsidR="00B97CF8" w:rsidRPr="00722ACD" w:rsidRDefault="00B97CF8" w:rsidP="00722ACD">
            <w:pPr>
              <w:spacing w:before="0" w:after="0"/>
              <w:ind w:right="-37"/>
              <w:contextualSpacing/>
              <w:jc w:val="left"/>
              <w:rPr>
                <w:rFonts w:ascii="Arial" w:hAnsi="Arial" w:cs="Arial"/>
                <w:sz w:val="18"/>
                <w:szCs w:val="18"/>
                <w:lang w:val="en-GB"/>
              </w:rPr>
            </w:pPr>
          </w:p>
          <w:p w14:paraId="4CA7D5D9" w14:textId="77777777" w:rsidR="00B97CF8" w:rsidRPr="00722ACD" w:rsidRDefault="00B97CF8" w:rsidP="00722ACD">
            <w:pPr>
              <w:spacing w:before="0" w:after="0"/>
              <w:ind w:right="-37"/>
              <w:contextualSpacing/>
              <w:jc w:val="left"/>
              <w:rPr>
                <w:rFonts w:ascii="Arial" w:hAnsi="Arial" w:cs="Arial"/>
                <w:sz w:val="18"/>
                <w:szCs w:val="18"/>
                <w:lang w:val="en-GB"/>
              </w:rPr>
            </w:pPr>
            <w:r w:rsidRPr="00B97CF8">
              <w:rPr>
                <w:rFonts w:ascii="Arial" w:hAnsi="Arial" w:cs="Arial"/>
                <w:b/>
                <w:sz w:val="18"/>
                <w:szCs w:val="18"/>
                <w:lang w:val="en-GB"/>
              </w:rPr>
              <w:t>Transitional activities</w:t>
            </w:r>
            <w:r w:rsidRPr="00722ACD">
              <w:rPr>
                <w:rFonts w:ascii="Arial" w:hAnsi="Arial" w:cs="Arial"/>
                <w:sz w:val="18"/>
                <w:szCs w:val="18"/>
                <w:lang w:val="en-GB"/>
              </w:rPr>
              <w:t xml:space="preserve"> are activities for which low</w:t>
            </w:r>
            <w:r w:rsidRPr="00722ACD">
              <w:rPr>
                <w:rFonts w:ascii="Cambria Math" w:hAnsi="Cambria Math" w:cs="Cambria Math"/>
                <w:sz w:val="18"/>
                <w:szCs w:val="18"/>
                <w:lang w:val="en-GB"/>
              </w:rPr>
              <w:t>‐</w:t>
            </w:r>
            <w:r w:rsidRPr="00722ACD">
              <w:rPr>
                <w:rFonts w:ascii="Arial" w:hAnsi="Arial" w:cs="Arial"/>
                <w:sz w:val="18"/>
                <w:szCs w:val="18"/>
                <w:lang w:val="en-GB"/>
              </w:rPr>
              <w:t>carbon alternatives are not yet available and among others have greenhouse gas emission levels corresponding to the best performance.</w:t>
            </w:r>
          </w:p>
          <w:p w14:paraId="5DC3B840" w14:textId="77777777" w:rsidR="00B97CF8" w:rsidRPr="00722ACD" w:rsidRDefault="00B97CF8" w:rsidP="00722ACD">
            <w:pPr>
              <w:spacing w:before="0" w:after="0"/>
              <w:ind w:right="-37"/>
              <w:contextualSpacing/>
              <w:jc w:val="left"/>
              <w:rPr>
                <w:rFonts w:ascii="Arial" w:hAnsi="Arial" w:cs="Arial"/>
                <w:sz w:val="18"/>
                <w:szCs w:val="18"/>
                <w:lang w:val="en-GB"/>
              </w:rPr>
            </w:pPr>
          </w:p>
        </w:tc>
        <w:tc>
          <w:tcPr>
            <w:tcW w:w="101" w:type="pct"/>
            <w:shd w:val="clear" w:color="auto" w:fill="FFFFFF" w:themeFill="background1"/>
          </w:tcPr>
          <w:p w14:paraId="388067F6" w14:textId="77777777" w:rsidR="00B97CF8" w:rsidRPr="00722ACD" w:rsidRDefault="00B97CF8" w:rsidP="00722ACD">
            <w:pPr>
              <w:spacing w:before="0" w:after="0"/>
              <w:ind w:left="737" w:right="58"/>
              <w:rPr>
                <w:noProof/>
                <w:sz w:val="22"/>
                <w:szCs w:val="22"/>
                <w:lang w:val="en-GB"/>
              </w:rPr>
            </w:pPr>
          </w:p>
        </w:tc>
        <w:tc>
          <w:tcPr>
            <w:tcW w:w="3794" w:type="pct"/>
            <w:gridSpan w:val="6"/>
            <w:shd w:val="clear" w:color="auto" w:fill="auto"/>
          </w:tcPr>
          <w:p w14:paraId="312113BF" w14:textId="77777777" w:rsidR="00B97CF8" w:rsidRPr="00722ACD" w:rsidRDefault="00B97CF8" w:rsidP="00722ACD">
            <w:pPr>
              <w:spacing w:before="0" w:after="0"/>
              <w:ind w:left="737" w:right="58"/>
              <w:rPr>
                <w:rFonts w:ascii="Arial" w:hAnsi="Arial" w:cs="Arial"/>
                <w:b/>
                <w:bCs/>
                <w:i/>
                <w:color w:val="C00000"/>
                <w:sz w:val="20"/>
                <w:szCs w:val="20"/>
                <w:lang w:val="en-GB"/>
              </w:rPr>
            </w:pPr>
            <w:r w:rsidRPr="00722ACD">
              <w:rPr>
                <w:b/>
                <w:bCs/>
                <w:noProof/>
                <w:sz w:val="22"/>
                <w:szCs w:val="22"/>
                <w:lang w:val="en-GB"/>
              </w:rPr>
              <w:drawing>
                <wp:anchor distT="0" distB="0" distL="114300" distR="114300" simplePos="0" relativeHeight="251694080" behindDoc="0" locked="0" layoutInCell="1" allowOverlap="1" wp14:anchorId="4AA202CA" wp14:editId="4451E12A">
                  <wp:simplePos x="0" y="0"/>
                  <wp:positionH relativeFrom="leftMargin">
                    <wp:posOffset>20650</wp:posOffset>
                  </wp:positionH>
                  <wp:positionV relativeFrom="page">
                    <wp:posOffset>559</wp:posOffset>
                  </wp:positionV>
                  <wp:extent cx="359410" cy="359410"/>
                  <wp:effectExtent l="0" t="0" r="2540" b="2540"/>
                  <wp:wrapSquare wrapText="bothSides"/>
                  <wp:docPr id="7"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722ACD">
              <w:rPr>
                <w:rFonts w:ascii="Arial" w:hAnsi="Arial" w:cs="Arial"/>
                <w:b/>
                <w:bCs/>
                <w:spacing w:val="1"/>
                <w:sz w:val="20"/>
                <w:szCs w:val="20"/>
                <w:lang w:val="en-GB"/>
              </w:rPr>
              <w:t>T</w:t>
            </w:r>
            <w:r w:rsidRPr="00722ACD">
              <w:rPr>
                <w:rFonts w:ascii="Arial" w:hAnsi="Arial" w:cs="Arial"/>
                <w:b/>
                <w:bCs/>
                <w:sz w:val="20"/>
                <w:szCs w:val="20"/>
                <w:lang w:val="en-GB"/>
              </w:rPr>
              <w:t>o</w:t>
            </w:r>
            <w:r w:rsidRPr="00722ACD">
              <w:rPr>
                <w:rFonts w:ascii="Arial" w:hAnsi="Arial" w:cs="Arial"/>
                <w:b/>
                <w:bCs/>
                <w:spacing w:val="2"/>
                <w:sz w:val="20"/>
                <w:szCs w:val="20"/>
                <w:lang w:val="en-GB"/>
              </w:rPr>
              <w:t xml:space="preserve"> </w:t>
            </w:r>
            <w:r w:rsidRPr="00722ACD">
              <w:rPr>
                <w:rFonts w:ascii="Arial" w:hAnsi="Arial" w:cs="Arial"/>
                <w:b/>
                <w:bCs/>
                <w:spacing w:val="-1"/>
                <w:sz w:val="20"/>
                <w:szCs w:val="20"/>
                <w:lang w:val="en-GB"/>
              </w:rPr>
              <w:t>w</w:t>
            </w:r>
            <w:r w:rsidRPr="00722ACD">
              <w:rPr>
                <w:rFonts w:ascii="Arial" w:hAnsi="Arial" w:cs="Arial"/>
                <w:b/>
                <w:bCs/>
                <w:spacing w:val="1"/>
                <w:sz w:val="20"/>
                <w:szCs w:val="20"/>
                <w:lang w:val="en-GB"/>
              </w:rPr>
              <w:t>h</w:t>
            </w:r>
            <w:r w:rsidRPr="00722ACD">
              <w:rPr>
                <w:rFonts w:ascii="Arial" w:hAnsi="Arial" w:cs="Arial"/>
                <w:b/>
                <w:bCs/>
                <w:spacing w:val="-1"/>
                <w:sz w:val="20"/>
                <w:szCs w:val="20"/>
                <w:lang w:val="en-GB"/>
              </w:rPr>
              <w:t>a</w:t>
            </w:r>
            <w:r w:rsidRPr="00722ACD">
              <w:rPr>
                <w:rFonts w:ascii="Arial" w:hAnsi="Arial" w:cs="Arial"/>
                <w:b/>
                <w:bCs/>
                <w:sz w:val="20"/>
                <w:szCs w:val="20"/>
                <w:lang w:val="en-GB"/>
              </w:rPr>
              <w:t>t</w:t>
            </w:r>
            <w:r w:rsidRPr="00722ACD">
              <w:rPr>
                <w:rFonts w:ascii="Arial" w:hAnsi="Arial" w:cs="Arial"/>
                <w:b/>
                <w:bCs/>
                <w:spacing w:val="2"/>
                <w:sz w:val="20"/>
                <w:szCs w:val="20"/>
                <w:lang w:val="en-GB"/>
              </w:rPr>
              <w:t xml:space="preserve"> </w:t>
            </w:r>
            <w:r w:rsidRPr="00722ACD">
              <w:rPr>
                <w:rFonts w:ascii="Arial" w:hAnsi="Arial" w:cs="Arial"/>
                <w:b/>
                <w:bCs/>
                <w:spacing w:val="-1"/>
                <w:sz w:val="20"/>
                <w:szCs w:val="20"/>
                <w:lang w:val="en-GB"/>
              </w:rPr>
              <w:t>m</w:t>
            </w:r>
            <w:r w:rsidRPr="00722ACD">
              <w:rPr>
                <w:rFonts w:ascii="Arial" w:hAnsi="Arial" w:cs="Arial"/>
                <w:b/>
                <w:bCs/>
                <w:spacing w:val="1"/>
                <w:sz w:val="20"/>
                <w:szCs w:val="20"/>
                <w:lang w:val="en-GB"/>
              </w:rPr>
              <w:t>i</w:t>
            </w:r>
            <w:r w:rsidRPr="00722ACD">
              <w:rPr>
                <w:rFonts w:ascii="Arial" w:hAnsi="Arial" w:cs="Arial"/>
                <w:b/>
                <w:bCs/>
                <w:spacing w:val="-2"/>
                <w:sz w:val="20"/>
                <w:szCs w:val="20"/>
                <w:lang w:val="en-GB"/>
              </w:rPr>
              <w:t>n</w:t>
            </w:r>
            <w:r w:rsidRPr="00722ACD">
              <w:rPr>
                <w:rFonts w:ascii="Arial" w:hAnsi="Arial" w:cs="Arial"/>
                <w:b/>
                <w:bCs/>
                <w:spacing w:val="1"/>
                <w:sz w:val="20"/>
                <w:szCs w:val="20"/>
                <w:lang w:val="en-GB"/>
              </w:rPr>
              <w:t>i</w:t>
            </w:r>
            <w:r w:rsidRPr="00722ACD">
              <w:rPr>
                <w:rFonts w:ascii="Arial" w:hAnsi="Arial" w:cs="Arial"/>
                <w:b/>
                <w:bCs/>
                <w:spacing w:val="-1"/>
                <w:sz w:val="20"/>
                <w:szCs w:val="20"/>
                <w:lang w:val="en-GB"/>
              </w:rPr>
              <w:t>m</w:t>
            </w:r>
            <w:r w:rsidRPr="00722ACD">
              <w:rPr>
                <w:rFonts w:ascii="Arial" w:hAnsi="Arial" w:cs="Arial"/>
                <w:b/>
                <w:bCs/>
                <w:spacing w:val="1"/>
                <w:sz w:val="20"/>
                <w:szCs w:val="20"/>
                <w:lang w:val="en-GB"/>
              </w:rPr>
              <w:t>u</w:t>
            </w:r>
            <w:r w:rsidRPr="00722ACD">
              <w:rPr>
                <w:rFonts w:ascii="Arial" w:hAnsi="Arial" w:cs="Arial"/>
                <w:b/>
                <w:bCs/>
                <w:sz w:val="20"/>
                <w:szCs w:val="20"/>
                <w:lang w:val="en-GB"/>
              </w:rPr>
              <w:t xml:space="preserve">m </w:t>
            </w:r>
            <w:r w:rsidRPr="00722ACD">
              <w:rPr>
                <w:rFonts w:ascii="Arial" w:hAnsi="Arial" w:cs="Arial"/>
                <w:b/>
                <w:bCs/>
                <w:spacing w:val="-1"/>
                <w:sz w:val="20"/>
                <w:szCs w:val="20"/>
                <w:lang w:val="en-GB"/>
              </w:rPr>
              <w:t>e</w:t>
            </w:r>
            <w:r w:rsidRPr="00722ACD">
              <w:rPr>
                <w:rFonts w:ascii="Arial" w:hAnsi="Arial" w:cs="Arial"/>
                <w:b/>
                <w:bCs/>
                <w:sz w:val="20"/>
                <w:szCs w:val="20"/>
                <w:lang w:val="en-GB"/>
              </w:rPr>
              <w:t>x</w:t>
            </w:r>
            <w:r w:rsidRPr="00722ACD">
              <w:rPr>
                <w:rFonts w:ascii="Arial" w:hAnsi="Arial" w:cs="Arial"/>
                <w:b/>
                <w:bCs/>
                <w:spacing w:val="1"/>
                <w:sz w:val="20"/>
                <w:szCs w:val="20"/>
                <w:lang w:val="en-GB"/>
              </w:rPr>
              <w:t>t</w:t>
            </w:r>
            <w:r w:rsidRPr="00722ACD">
              <w:rPr>
                <w:rFonts w:ascii="Arial" w:hAnsi="Arial" w:cs="Arial"/>
                <w:b/>
                <w:bCs/>
                <w:spacing w:val="-1"/>
                <w:sz w:val="20"/>
                <w:szCs w:val="20"/>
                <w:lang w:val="en-GB"/>
              </w:rPr>
              <w:t>e</w:t>
            </w:r>
            <w:r w:rsidRPr="00722ACD">
              <w:rPr>
                <w:rFonts w:ascii="Arial" w:hAnsi="Arial" w:cs="Arial"/>
                <w:b/>
                <w:bCs/>
                <w:spacing w:val="1"/>
                <w:sz w:val="20"/>
                <w:szCs w:val="20"/>
                <w:lang w:val="en-GB"/>
              </w:rPr>
              <w:t>n</w:t>
            </w:r>
            <w:r w:rsidRPr="00722ACD">
              <w:rPr>
                <w:rFonts w:ascii="Arial" w:hAnsi="Arial" w:cs="Arial"/>
                <w:b/>
                <w:bCs/>
                <w:sz w:val="20"/>
                <w:szCs w:val="20"/>
                <w:lang w:val="en-GB"/>
              </w:rPr>
              <w:t>t</w:t>
            </w:r>
            <w:r w:rsidRPr="00722ACD">
              <w:rPr>
                <w:rFonts w:ascii="Arial" w:hAnsi="Arial" w:cs="Arial"/>
                <w:b/>
                <w:bCs/>
                <w:spacing w:val="2"/>
                <w:sz w:val="20"/>
                <w:szCs w:val="20"/>
                <w:lang w:val="en-GB"/>
              </w:rPr>
              <w:t xml:space="preserve"> </w:t>
            </w:r>
            <w:r w:rsidRPr="00722ACD">
              <w:rPr>
                <w:rFonts w:ascii="Arial" w:hAnsi="Arial" w:cs="Arial"/>
                <w:b/>
                <w:bCs/>
                <w:spacing w:val="-1"/>
                <w:sz w:val="20"/>
                <w:szCs w:val="20"/>
                <w:lang w:val="en-GB"/>
              </w:rPr>
              <w:t>a</w:t>
            </w:r>
            <w:r w:rsidRPr="00722ACD">
              <w:rPr>
                <w:rFonts w:ascii="Arial" w:hAnsi="Arial" w:cs="Arial"/>
                <w:b/>
                <w:bCs/>
                <w:spacing w:val="1"/>
                <w:sz w:val="20"/>
                <w:szCs w:val="20"/>
                <w:lang w:val="en-GB"/>
              </w:rPr>
              <w:t>r</w:t>
            </w:r>
            <w:r w:rsidRPr="00722ACD">
              <w:rPr>
                <w:rFonts w:ascii="Arial" w:hAnsi="Arial" w:cs="Arial"/>
                <w:b/>
                <w:bCs/>
                <w:sz w:val="20"/>
                <w:szCs w:val="20"/>
                <w:lang w:val="en-GB"/>
              </w:rPr>
              <w:t>e s</w:t>
            </w:r>
            <w:r w:rsidRPr="00722ACD">
              <w:rPr>
                <w:rFonts w:ascii="Arial" w:hAnsi="Arial" w:cs="Arial"/>
                <w:b/>
                <w:bCs/>
                <w:spacing w:val="1"/>
                <w:sz w:val="20"/>
                <w:szCs w:val="20"/>
                <w:lang w:val="en-GB"/>
              </w:rPr>
              <w:t>u</w:t>
            </w:r>
            <w:r w:rsidRPr="00722ACD">
              <w:rPr>
                <w:rFonts w:ascii="Arial" w:hAnsi="Arial" w:cs="Arial"/>
                <w:b/>
                <w:bCs/>
                <w:sz w:val="20"/>
                <w:szCs w:val="20"/>
                <w:lang w:val="en-GB"/>
              </w:rPr>
              <w:t>s</w:t>
            </w:r>
            <w:r w:rsidRPr="00722ACD">
              <w:rPr>
                <w:rFonts w:ascii="Arial" w:hAnsi="Arial" w:cs="Arial"/>
                <w:b/>
                <w:bCs/>
                <w:spacing w:val="1"/>
                <w:sz w:val="20"/>
                <w:szCs w:val="20"/>
                <w:lang w:val="en-GB"/>
              </w:rPr>
              <w:t>t</w:t>
            </w:r>
            <w:r w:rsidRPr="00722ACD">
              <w:rPr>
                <w:rFonts w:ascii="Arial" w:hAnsi="Arial" w:cs="Arial"/>
                <w:b/>
                <w:bCs/>
                <w:spacing w:val="-3"/>
                <w:sz w:val="20"/>
                <w:szCs w:val="20"/>
                <w:lang w:val="en-GB"/>
              </w:rPr>
              <w:t>a</w:t>
            </w:r>
            <w:r w:rsidRPr="00722ACD">
              <w:rPr>
                <w:rFonts w:ascii="Arial" w:hAnsi="Arial" w:cs="Arial"/>
                <w:b/>
                <w:bCs/>
                <w:spacing w:val="1"/>
                <w:sz w:val="20"/>
                <w:szCs w:val="20"/>
                <w:lang w:val="en-GB"/>
              </w:rPr>
              <w:t>in</w:t>
            </w:r>
            <w:r w:rsidRPr="00722ACD">
              <w:rPr>
                <w:rFonts w:ascii="Arial" w:hAnsi="Arial" w:cs="Arial"/>
                <w:b/>
                <w:bCs/>
                <w:spacing w:val="-1"/>
                <w:sz w:val="20"/>
                <w:szCs w:val="20"/>
                <w:lang w:val="en-GB"/>
              </w:rPr>
              <w:t>a</w:t>
            </w:r>
            <w:r w:rsidRPr="00722ACD">
              <w:rPr>
                <w:rFonts w:ascii="Arial" w:hAnsi="Arial" w:cs="Arial"/>
                <w:b/>
                <w:bCs/>
                <w:spacing w:val="1"/>
                <w:sz w:val="20"/>
                <w:szCs w:val="20"/>
                <w:lang w:val="en-GB"/>
              </w:rPr>
              <w:t>bl</w:t>
            </w:r>
            <w:r w:rsidRPr="00722ACD">
              <w:rPr>
                <w:rFonts w:ascii="Arial" w:hAnsi="Arial" w:cs="Arial"/>
                <w:b/>
                <w:bCs/>
                <w:sz w:val="20"/>
                <w:szCs w:val="20"/>
                <w:lang w:val="en-GB"/>
              </w:rPr>
              <w:t xml:space="preserve">e </w:t>
            </w:r>
            <w:r w:rsidRPr="00722ACD">
              <w:rPr>
                <w:rFonts w:ascii="Arial" w:hAnsi="Arial" w:cs="Arial"/>
                <w:b/>
                <w:bCs/>
                <w:spacing w:val="-1"/>
                <w:sz w:val="20"/>
                <w:szCs w:val="20"/>
                <w:lang w:val="en-GB"/>
              </w:rPr>
              <w:t>i</w:t>
            </w:r>
            <w:r w:rsidRPr="00722ACD">
              <w:rPr>
                <w:rFonts w:ascii="Arial" w:hAnsi="Arial" w:cs="Arial"/>
                <w:b/>
                <w:bCs/>
                <w:spacing w:val="1"/>
                <w:sz w:val="20"/>
                <w:szCs w:val="20"/>
                <w:lang w:val="en-GB"/>
              </w:rPr>
              <w:t>n</w:t>
            </w:r>
            <w:r w:rsidRPr="00722ACD">
              <w:rPr>
                <w:rFonts w:ascii="Arial" w:hAnsi="Arial" w:cs="Arial"/>
                <w:b/>
                <w:bCs/>
                <w:spacing w:val="-1"/>
                <w:sz w:val="20"/>
                <w:szCs w:val="20"/>
                <w:lang w:val="en-GB"/>
              </w:rPr>
              <w:t>ve</w:t>
            </w:r>
            <w:r w:rsidRPr="00722ACD">
              <w:rPr>
                <w:rFonts w:ascii="Arial" w:hAnsi="Arial" w:cs="Arial"/>
                <w:b/>
                <w:bCs/>
                <w:sz w:val="20"/>
                <w:szCs w:val="20"/>
                <w:lang w:val="en-GB"/>
              </w:rPr>
              <w:t>s</w:t>
            </w:r>
            <w:r w:rsidRPr="00722ACD">
              <w:rPr>
                <w:rFonts w:ascii="Arial" w:hAnsi="Arial" w:cs="Arial"/>
                <w:b/>
                <w:bCs/>
                <w:spacing w:val="1"/>
                <w:sz w:val="20"/>
                <w:szCs w:val="20"/>
                <w:lang w:val="en-GB"/>
              </w:rPr>
              <w:t>t</w:t>
            </w:r>
            <w:r w:rsidRPr="00722ACD">
              <w:rPr>
                <w:rFonts w:ascii="Arial" w:hAnsi="Arial" w:cs="Arial"/>
                <w:b/>
                <w:bCs/>
                <w:spacing w:val="-1"/>
                <w:sz w:val="20"/>
                <w:szCs w:val="20"/>
                <w:lang w:val="en-GB"/>
              </w:rPr>
              <w:t>me</w:t>
            </w:r>
            <w:r w:rsidRPr="00722ACD">
              <w:rPr>
                <w:rFonts w:ascii="Arial" w:hAnsi="Arial" w:cs="Arial"/>
                <w:b/>
                <w:bCs/>
                <w:spacing w:val="1"/>
                <w:sz w:val="20"/>
                <w:szCs w:val="20"/>
                <w:lang w:val="en-GB"/>
              </w:rPr>
              <w:t>nt</w:t>
            </w:r>
            <w:r w:rsidRPr="00722ACD">
              <w:rPr>
                <w:rFonts w:ascii="Arial" w:hAnsi="Arial" w:cs="Arial"/>
                <w:b/>
                <w:bCs/>
                <w:sz w:val="20"/>
                <w:szCs w:val="20"/>
                <w:lang w:val="en-GB"/>
              </w:rPr>
              <w:t>s</w:t>
            </w:r>
            <w:r w:rsidRPr="00722ACD">
              <w:rPr>
                <w:rFonts w:ascii="Arial" w:hAnsi="Arial" w:cs="Arial"/>
                <w:b/>
                <w:bCs/>
                <w:spacing w:val="2"/>
                <w:sz w:val="20"/>
                <w:szCs w:val="20"/>
                <w:lang w:val="en-GB"/>
              </w:rPr>
              <w:t xml:space="preserve"> </w:t>
            </w:r>
            <w:r w:rsidRPr="00722ACD">
              <w:rPr>
                <w:rFonts w:ascii="Arial" w:hAnsi="Arial" w:cs="Arial"/>
                <w:b/>
                <w:bCs/>
                <w:spacing w:val="1"/>
                <w:sz w:val="20"/>
                <w:szCs w:val="20"/>
                <w:lang w:val="en-GB"/>
              </w:rPr>
              <w:t>w</w:t>
            </w:r>
            <w:r w:rsidRPr="00722ACD">
              <w:rPr>
                <w:rFonts w:ascii="Arial" w:hAnsi="Arial" w:cs="Arial"/>
                <w:b/>
                <w:bCs/>
                <w:spacing w:val="-1"/>
                <w:sz w:val="20"/>
                <w:szCs w:val="20"/>
                <w:lang w:val="en-GB"/>
              </w:rPr>
              <w:t>i</w:t>
            </w:r>
            <w:r w:rsidRPr="00722ACD">
              <w:rPr>
                <w:rFonts w:ascii="Arial" w:hAnsi="Arial" w:cs="Arial"/>
                <w:b/>
                <w:bCs/>
                <w:spacing w:val="1"/>
                <w:sz w:val="20"/>
                <w:szCs w:val="20"/>
                <w:lang w:val="en-GB"/>
              </w:rPr>
              <w:t>t</w:t>
            </w:r>
            <w:r w:rsidRPr="00722ACD">
              <w:rPr>
                <w:rFonts w:ascii="Arial" w:hAnsi="Arial" w:cs="Arial"/>
                <w:b/>
                <w:bCs/>
                <w:sz w:val="20"/>
                <w:szCs w:val="20"/>
                <w:lang w:val="en-GB"/>
              </w:rPr>
              <w:t>h</w:t>
            </w:r>
            <w:r w:rsidRPr="00722ACD">
              <w:rPr>
                <w:rFonts w:ascii="Arial" w:hAnsi="Arial" w:cs="Arial"/>
                <w:b/>
                <w:bCs/>
                <w:spacing w:val="2"/>
                <w:sz w:val="20"/>
                <w:szCs w:val="20"/>
                <w:lang w:val="en-GB"/>
              </w:rPr>
              <w:t xml:space="preserve"> </w:t>
            </w:r>
            <w:r w:rsidRPr="00722ACD">
              <w:rPr>
                <w:rFonts w:ascii="Arial" w:hAnsi="Arial" w:cs="Arial"/>
                <w:b/>
                <w:bCs/>
                <w:spacing w:val="-1"/>
                <w:sz w:val="20"/>
                <w:szCs w:val="20"/>
                <w:lang w:val="en-GB"/>
              </w:rPr>
              <w:t>a</w:t>
            </w:r>
            <w:r w:rsidRPr="00722ACD">
              <w:rPr>
                <w:rFonts w:ascii="Arial" w:hAnsi="Arial" w:cs="Arial"/>
                <w:b/>
                <w:bCs/>
                <w:sz w:val="20"/>
                <w:szCs w:val="20"/>
                <w:lang w:val="en-GB"/>
              </w:rPr>
              <w:t>n</w:t>
            </w:r>
            <w:r w:rsidRPr="00722ACD">
              <w:rPr>
                <w:rFonts w:ascii="Arial" w:hAnsi="Arial" w:cs="Arial"/>
                <w:b/>
                <w:bCs/>
                <w:spacing w:val="2"/>
                <w:sz w:val="20"/>
                <w:szCs w:val="20"/>
                <w:lang w:val="en-GB"/>
              </w:rPr>
              <w:t xml:space="preserve"> </w:t>
            </w:r>
            <w:r w:rsidRPr="00722ACD">
              <w:rPr>
                <w:rFonts w:ascii="Arial" w:hAnsi="Arial" w:cs="Arial"/>
                <w:b/>
                <w:bCs/>
                <w:spacing w:val="-1"/>
                <w:sz w:val="20"/>
                <w:szCs w:val="20"/>
                <w:lang w:val="en-GB"/>
              </w:rPr>
              <w:t>e</w:t>
            </w:r>
            <w:r w:rsidRPr="00722ACD">
              <w:rPr>
                <w:rFonts w:ascii="Arial" w:hAnsi="Arial" w:cs="Arial"/>
                <w:b/>
                <w:bCs/>
                <w:spacing w:val="1"/>
                <w:sz w:val="20"/>
                <w:szCs w:val="20"/>
                <w:lang w:val="en-GB"/>
              </w:rPr>
              <w:t>n</w:t>
            </w:r>
            <w:r w:rsidRPr="00722ACD">
              <w:rPr>
                <w:rFonts w:ascii="Arial" w:hAnsi="Arial" w:cs="Arial"/>
                <w:b/>
                <w:bCs/>
                <w:spacing w:val="-1"/>
                <w:sz w:val="20"/>
                <w:szCs w:val="20"/>
                <w:lang w:val="en-GB"/>
              </w:rPr>
              <w:t>vi</w:t>
            </w:r>
            <w:r w:rsidRPr="00722ACD">
              <w:rPr>
                <w:rFonts w:ascii="Arial" w:hAnsi="Arial" w:cs="Arial"/>
                <w:b/>
                <w:bCs/>
                <w:spacing w:val="1"/>
                <w:sz w:val="20"/>
                <w:szCs w:val="20"/>
                <w:lang w:val="en-GB"/>
              </w:rPr>
              <w:t>ro</w:t>
            </w:r>
            <w:r w:rsidRPr="00722ACD">
              <w:rPr>
                <w:rFonts w:ascii="Arial" w:hAnsi="Arial" w:cs="Arial"/>
                <w:b/>
                <w:bCs/>
                <w:spacing w:val="-2"/>
                <w:sz w:val="20"/>
                <w:szCs w:val="20"/>
                <w:lang w:val="en-GB"/>
              </w:rPr>
              <w:t>n</w:t>
            </w:r>
            <w:r w:rsidRPr="00722ACD">
              <w:rPr>
                <w:rFonts w:ascii="Arial" w:hAnsi="Arial" w:cs="Arial"/>
                <w:b/>
                <w:bCs/>
                <w:spacing w:val="-1"/>
                <w:sz w:val="20"/>
                <w:szCs w:val="20"/>
                <w:lang w:val="en-GB"/>
              </w:rPr>
              <w:t>me</w:t>
            </w:r>
            <w:r w:rsidRPr="00722ACD">
              <w:rPr>
                <w:rFonts w:ascii="Arial" w:hAnsi="Arial" w:cs="Arial"/>
                <w:b/>
                <w:bCs/>
                <w:spacing w:val="1"/>
                <w:sz w:val="20"/>
                <w:szCs w:val="20"/>
                <w:lang w:val="en-GB"/>
              </w:rPr>
              <w:t>nt</w:t>
            </w:r>
            <w:r w:rsidRPr="00722ACD">
              <w:rPr>
                <w:rFonts w:ascii="Arial" w:hAnsi="Arial" w:cs="Arial"/>
                <w:b/>
                <w:bCs/>
                <w:spacing w:val="-1"/>
                <w:sz w:val="20"/>
                <w:szCs w:val="20"/>
                <w:lang w:val="en-GB"/>
              </w:rPr>
              <w:t>a</w:t>
            </w:r>
            <w:r w:rsidRPr="00722ACD">
              <w:rPr>
                <w:rFonts w:ascii="Arial" w:hAnsi="Arial" w:cs="Arial"/>
                <w:b/>
                <w:bCs/>
                <w:sz w:val="20"/>
                <w:szCs w:val="20"/>
                <w:lang w:val="en-GB"/>
              </w:rPr>
              <w:t xml:space="preserve">l </w:t>
            </w:r>
            <w:r w:rsidRPr="00722ACD">
              <w:rPr>
                <w:rFonts w:ascii="Arial" w:hAnsi="Arial" w:cs="Arial"/>
                <w:b/>
                <w:bCs/>
                <w:spacing w:val="1"/>
                <w:sz w:val="20"/>
                <w:szCs w:val="20"/>
                <w:lang w:val="en-GB"/>
              </w:rPr>
              <w:t>obj</w:t>
            </w:r>
            <w:r w:rsidRPr="00722ACD">
              <w:rPr>
                <w:rFonts w:ascii="Arial" w:hAnsi="Arial" w:cs="Arial"/>
                <w:b/>
                <w:bCs/>
                <w:spacing w:val="-1"/>
                <w:sz w:val="20"/>
                <w:szCs w:val="20"/>
                <w:lang w:val="en-GB"/>
              </w:rPr>
              <w:t>e</w:t>
            </w:r>
            <w:r w:rsidRPr="00722ACD">
              <w:rPr>
                <w:rFonts w:ascii="Arial" w:hAnsi="Arial" w:cs="Arial"/>
                <w:b/>
                <w:bCs/>
                <w:sz w:val="20"/>
                <w:szCs w:val="20"/>
                <w:lang w:val="en-GB"/>
              </w:rPr>
              <w:t>c</w:t>
            </w:r>
            <w:r w:rsidRPr="00722ACD">
              <w:rPr>
                <w:rFonts w:ascii="Arial" w:hAnsi="Arial" w:cs="Arial"/>
                <w:b/>
                <w:bCs/>
                <w:spacing w:val="-2"/>
                <w:sz w:val="20"/>
                <w:szCs w:val="20"/>
                <w:lang w:val="en-GB"/>
              </w:rPr>
              <w:t>t</w:t>
            </w:r>
            <w:r w:rsidRPr="00722ACD">
              <w:rPr>
                <w:rFonts w:ascii="Arial" w:hAnsi="Arial" w:cs="Arial"/>
                <w:b/>
                <w:bCs/>
                <w:spacing w:val="1"/>
                <w:sz w:val="20"/>
                <w:szCs w:val="20"/>
                <w:lang w:val="en-GB"/>
              </w:rPr>
              <w:t>i</w:t>
            </w:r>
            <w:r w:rsidRPr="00722ACD">
              <w:rPr>
                <w:rFonts w:ascii="Arial" w:hAnsi="Arial" w:cs="Arial"/>
                <w:b/>
                <w:bCs/>
                <w:spacing w:val="-1"/>
                <w:sz w:val="20"/>
                <w:szCs w:val="20"/>
                <w:lang w:val="en-GB"/>
              </w:rPr>
              <w:t>v</w:t>
            </w:r>
            <w:r w:rsidRPr="00722ACD">
              <w:rPr>
                <w:rFonts w:ascii="Arial" w:hAnsi="Arial" w:cs="Arial"/>
                <w:b/>
                <w:bCs/>
                <w:sz w:val="20"/>
                <w:szCs w:val="20"/>
                <w:lang w:val="en-GB"/>
              </w:rPr>
              <w:t>e</w:t>
            </w:r>
            <w:r w:rsidRPr="00722ACD">
              <w:rPr>
                <w:rFonts w:ascii="Arial" w:hAnsi="Arial" w:cs="Arial"/>
                <w:b/>
                <w:bCs/>
                <w:spacing w:val="9"/>
                <w:sz w:val="20"/>
                <w:szCs w:val="20"/>
                <w:lang w:val="en-GB"/>
              </w:rPr>
              <w:t xml:space="preserve"> </w:t>
            </w:r>
            <w:r w:rsidRPr="00722ACD">
              <w:rPr>
                <w:rFonts w:ascii="Arial" w:hAnsi="Arial" w:cs="Arial"/>
                <w:b/>
                <w:bCs/>
                <w:spacing w:val="-1"/>
                <w:sz w:val="20"/>
                <w:szCs w:val="20"/>
                <w:lang w:val="en-GB"/>
              </w:rPr>
              <w:t>a</w:t>
            </w:r>
            <w:r w:rsidRPr="00722ACD">
              <w:rPr>
                <w:rFonts w:ascii="Arial" w:hAnsi="Arial" w:cs="Arial"/>
                <w:b/>
                <w:bCs/>
                <w:spacing w:val="1"/>
                <w:sz w:val="20"/>
                <w:szCs w:val="20"/>
                <w:lang w:val="en-GB"/>
              </w:rPr>
              <w:t>li</w:t>
            </w:r>
            <w:r w:rsidRPr="00722ACD">
              <w:rPr>
                <w:rFonts w:ascii="Arial" w:hAnsi="Arial" w:cs="Arial"/>
                <w:b/>
                <w:bCs/>
                <w:spacing w:val="-1"/>
                <w:sz w:val="20"/>
                <w:szCs w:val="20"/>
                <w:lang w:val="en-GB"/>
              </w:rPr>
              <w:t>g</w:t>
            </w:r>
            <w:r w:rsidRPr="00722ACD">
              <w:rPr>
                <w:rFonts w:ascii="Arial" w:hAnsi="Arial" w:cs="Arial"/>
                <w:b/>
                <w:bCs/>
                <w:spacing w:val="1"/>
                <w:sz w:val="20"/>
                <w:szCs w:val="20"/>
                <w:lang w:val="en-GB"/>
              </w:rPr>
              <w:t>n</w:t>
            </w:r>
            <w:r w:rsidRPr="00722ACD">
              <w:rPr>
                <w:rFonts w:ascii="Arial" w:hAnsi="Arial" w:cs="Arial"/>
                <w:b/>
                <w:bCs/>
                <w:spacing w:val="-1"/>
                <w:sz w:val="20"/>
                <w:szCs w:val="20"/>
                <w:lang w:val="en-GB"/>
              </w:rPr>
              <w:t>e</w:t>
            </w:r>
            <w:r w:rsidRPr="00722ACD">
              <w:rPr>
                <w:rFonts w:ascii="Arial" w:hAnsi="Arial" w:cs="Arial"/>
                <w:b/>
                <w:bCs/>
                <w:sz w:val="20"/>
                <w:szCs w:val="20"/>
                <w:lang w:val="en-GB"/>
              </w:rPr>
              <w:t>d</w:t>
            </w:r>
            <w:r w:rsidRPr="00722ACD">
              <w:rPr>
                <w:rFonts w:ascii="Arial" w:hAnsi="Arial" w:cs="Arial"/>
                <w:b/>
                <w:bCs/>
                <w:spacing w:val="10"/>
                <w:sz w:val="20"/>
                <w:szCs w:val="20"/>
                <w:lang w:val="en-GB"/>
              </w:rPr>
              <w:t xml:space="preserve"> </w:t>
            </w:r>
            <w:r w:rsidRPr="00722ACD">
              <w:rPr>
                <w:rFonts w:ascii="Arial" w:hAnsi="Arial" w:cs="Arial"/>
                <w:b/>
                <w:bCs/>
                <w:spacing w:val="1"/>
                <w:sz w:val="20"/>
                <w:szCs w:val="20"/>
                <w:lang w:val="en-GB"/>
              </w:rPr>
              <w:t>w</w:t>
            </w:r>
            <w:r w:rsidRPr="00722ACD">
              <w:rPr>
                <w:rFonts w:ascii="Arial" w:hAnsi="Arial" w:cs="Arial"/>
                <w:b/>
                <w:bCs/>
                <w:spacing w:val="-1"/>
                <w:sz w:val="20"/>
                <w:szCs w:val="20"/>
                <w:lang w:val="en-GB"/>
              </w:rPr>
              <w:t>i</w:t>
            </w:r>
            <w:r w:rsidRPr="00722ACD">
              <w:rPr>
                <w:rFonts w:ascii="Arial" w:hAnsi="Arial" w:cs="Arial"/>
                <w:b/>
                <w:bCs/>
                <w:spacing w:val="1"/>
                <w:sz w:val="20"/>
                <w:szCs w:val="20"/>
                <w:lang w:val="en-GB"/>
              </w:rPr>
              <w:t>t</w:t>
            </w:r>
            <w:r w:rsidRPr="00722ACD">
              <w:rPr>
                <w:rFonts w:ascii="Arial" w:hAnsi="Arial" w:cs="Arial"/>
                <w:b/>
                <w:bCs/>
                <w:sz w:val="20"/>
                <w:szCs w:val="20"/>
                <w:lang w:val="en-GB"/>
              </w:rPr>
              <w:t>h</w:t>
            </w:r>
            <w:r w:rsidRPr="00722ACD">
              <w:rPr>
                <w:rFonts w:ascii="Arial" w:hAnsi="Arial" w:cs="Arial"/>
                <w:b/>
                <w:bCs/>
                <w:spacing w:val="8"/>
                <w:sz w:val="20"/>
                <w:szCs w:val="20"/>
                <w:lang w:val="en-GB"/>
              </w:rPr>
              <w:t xml:space="preserve"> </w:t>
            </w:r>
            <w:r w:rsidRPr="00722ACD">
              <w:rPr>
                <w:rFonts w:ascii="Arial" w:hAnsi="Arial" w:cs="Arial"/>
                <w:b/>
                <w:bCs/>
                <w:spacing w:val="1"/>
                <w:sz w:val="20"/>
                <w:szCs w:val="20"/>
                <w:lang w:val="en-GB"/>
              </w:rPr>
              <w:t>th</w:t>
            </w:r>
            <w:r w:rsidRPr="00722ACD">
              <w:rPr>
                <w:rFonts w:ascii="Arial" w:hAnsi="Arial" w:cs="Arial"/>
                <w:b/>
                <w:bCs/>
                <w:sz w:val="20"/>
                <w:szCs w:val="20"/>
                <w:lang w:val="en-GB"/>
              </w:rPr>
              <w:t>e</w:t>
            </w:r>
            <w:r w:rsidRPr="00722ACD">
              <w:rPr>
                <w:rFonts w:ascii="Arial" w:hAnsi="Arial" w:cs="Arial"/>
                <w:b/>
                <w:bCs/>
                <w:spacing w:val="9"/>
                <w:sz w:val="20"/>
                <w:szCs w:val="20"/>
                <w:lang w:val="en-GB"/>
              </w:rPr>
              <w:t xml:space="preserve"> </w:t>
            </w:r>
            <w:r w:rsidRPr="00722ACD">
              <w:rPr>
                <w:rFonts w:ascii="Arial" w:hAnsi="Arial" w:cs="Arial"/>
                <w:b/>
                <w:bCs/>
                <w:spacing w:val="1"/>
                <w:sz w:val="20"/>
                <w:szCs w:val="20"/>
                <w:lang w:val="en-GB"/>
              </w:rPr>
              <w:t>E</w:t>
            </w:r>
            <w:r w:rsidRPr="00722ACD">
              <w:rPr>
                <w:rFonts w:ascii="Arial" w:hAnsi="Arial" w:cs="Arial"/>
                <w:b/>
                <w:bCs/>
                <w:sz w:val="20"/>
                <w:szCs w:val="20"/>
                <w:lang w:val="en-GB"/>
              </w:rPr>
              <w:t>U</w:t>
            </w:r>
            <w:r w:rsidRPr="00722ACD">
              <w:rPr>
                <w:rFonts w:ascii="Arial" w:hAnsi="Arial" w:cs="Arial"/>
                <w:b/>
                <w:bCs/>
                <w:spacing w:val="9"/>
                <w:sz w:val="20"/>
                <w:szCs w:val="20"/>
                <w:lang w:val="en-GB"/>
              </w:rPr>
              <w:t xml:space="preserve"> </w:t>
            </w:r>
            <w:r w:rsidRPr="00722ACD">
              <w:rPr>
                <w:rFonts w:ascii="Arial" w:hAnsi="Arial" w:cs="Arial"/>
                <w:b/>
                <w:bCs/>
                <w:spacing w:val="1"/>
                <w:sz w:val="20"/>
                <w:szCs w:val="20"/>
                <w:lang w:val="en-GB"/>
              </w:rPr>
              <w:t>T</w:t>
            </w:r>
            <w:r w:rsidRPr="00722ACD">
              <w:rPr>
                <w:rFonts w:ascii="Arial" w:hAnsi="Arial" w:cs="Arial"/>
                <w:b/>
                <w:bCs/>
                <w:spacing w:val="-1"/>
                <w:sz w:val="20"/>
                <w:szCs w:val="20"/>
                <w:lang w:val="en-GB"/>
              </w:rPr>
              <w:t>a</w:t>
            </w:r>
            <w:r w:rsidRPr="00722ACD">
              <w:rPr>
                <w:rFonts w:ascii="Arial" w:hAnsi="Arial" w:cs="Arial"/>
                <w:b/>
                <w:bCs/>
                <w:sz w:val="20"/>
                <w:szCs w:val="20"/>
                <w:lang w:val="en-GB"/>
              </w:rPr>
              <w:t>x</w:t>
            </w:r>
            <w:r w:rsidRPr="00722ACD">
              <w:rPr>
                <w:rFonts w:ascii="Arial" w:hAnsi="Arial" w:cs="Arial"/>
                <w:b/>
                <w:bCs/>
                <w:spacing w:val="1"/>
                <w:sz w:val="20"/>
                <w:szCs w:val="20"/>
                <w:lang w:val="en-GB"/>
              </w:rPr>
              <w:t>ono</w:t>
            </w:r>
            <w:r w:rsidRPr="00722ACD">
              <w:rPr>
                <w:rFonts w:ascii="Arial" w:hAnsi="Arial" w:cs="Arial"/>
                <w:b/>
                <w:bCs/>
                <w:spacing w:val="-1"/>
                <w:sz w:val="20"/>
                <w:szCs w:val="20"/>
                <w:lang w:val="en-GB"/>
              </w:rPr>
              <w:t>my</w:t>
            </w:r>
            <w:r w:rsidRPr="00722ACD">
              <w:rPr>
                <w:rFonts w:ascii="Arial" w:hAnsi="Arial" w:cs="Arial"/>
                <w:b/>
                <w:bCs/>
                <w:sz w:val="20"/>
                <w:szCs w:val="20"/>
                <w:lang w:val="en-GB"/>
              </w:rPr>
              <w:t>?</w:t>
            </w:r>
            <w:r w:rsidRPr="00722ACD">
              <w:rPr>
                <w:rFonts w:ascii="Arial" w:hAnsi="Arial" w:cs="Arial"/>
                <w:b/>
                <w:bCs/>
                <w:spacing w:val="9"/>
                <w:sz w:val="20"/>
                <w:szCs w:val="20"/>
                <w:lang w:val="en-GB"/>
              </w:rPr>
              <w:t xml:space="preserve"> </w:t>
            </w:r>
          </w:p>
          <w:p w14:paraId="5CFF55E2" w14:textId="77777777" w:rsidR="00B97CF8" w:rsidRPr="00722ACD" w:rsidRDefault="00B97CF8" w:rsidP="00722ACD">
            <w:pPr>
              <w:spacing w:before="0" w:after="0"/>
              <w:ind w:right="58"/>
              <w:rPr>
                <w:rFonts w:ascii="Arial" w:hAnsi="Arial" w:cs="Arial"/>
                <w:bCs/>
                <w:i/>
                <w:color w:val="C00000"/>
                <w:sz w:val="20"/>
                <w:szCs w:val="20"/>
                <w:lang w:val="en-GB"/>
              </w:rPr>
            </w:pPr>
          </w:p>
          <w:p w14:paraId="4A8EB497" w14:textId="77777777" w:rsidR="00B97CF8" w:rsidRPr="009B25B9" w:rsidRDefault="00B97CF8" w:rsidP="00722ACD">
            <w:pPr>
              <w:spacing w:before="0" w:after="0"/>
              <w:ind w:right="58"/>
              <w:rPr>
                <w:rFonts w:ascii="Arial" w:hAnsi="Arial" w:cs="Arial"/>
                <w:sz w:val="20"/>
                <w:szCs w:val="20"/>
                <w:lang w:val="en-GB"/>
              </w:rPr>
            </w:pPr>
            <w:r w:rsidRPr="009B25B9">
              <w:rPr>
                <w:rFonts w:ascii="Arial" w:hAnsi="Arial" w:cs="Arial"/>
                <w:sz w:val="20"/>
                <w:szCs w:val="20"/>
                <w:lang w:val="en-GB"/>
              </w:rPr>
              <w:t>The Fund does not commit to investing more than 0% of its Net Asset Value in environmentally sustainable environmental activities within the meaning of the EU Taxonomy.</w:t>
            </w:r>
          </w:p>
        </w:tc>
      </w:tr>
      <w:tr w:rsidR="00B97CF8" w:rsidRPr="00722ACD" w14:paraId="01DA51A0" w14:textId="77777777" w:rsidTr="007C578F">
        <w:trPr>
          <w:trHeight w:val="195"/>
        </w:trPr>
        <w:tc>
          <w:tcPr>
            <w:tcW w:w="1105" w:type="pct"/>
            <w:vMerge/>
            <w:shd w:val="clear" w:color="auto" w:fill="D9D9D9" w:themeFill="background1" w:themeFillShade="D9"/>
          </w:tcPr>
          <w:p w14:paraId="742DAD0A" w14:textId="77777777" w:rsidR="00B97CF8" w:rsidRPr="00722ACD" w:rsidRDefault="00B97CF8" w:rsidP="00722ACD">
            <w:pPr>
              <w:spacing w:before="0" w:after="0"/>
              <w:ind w:right="-37"/>
              <w:contextualSpacing/>
              <w:jc w:val="left"/>
              <w:rPr>
                <w:rFonts w:cs="Arial"/>
                <w:i/>
                <w:color w:val="C00000"/>
                <w:sz w:val="18"/>
                <w:szCs w:val="18"/>
                <w:lang w:val="en-GB"/>
              </w:rPr>
            </w:pPr>
          </w:p>
        </w:tc>
        <w:tc>
          <w:tcPr>
            <w:tcW w:w="101" w:type="pct"/>
            <w:shd w:val="clear" w:color="auto" w:fill="FFFFFF" w:themeFill="background1"/>
          </w:tcPr>
          <w:p w14:paraId="1754582A" w14:textId="77777777" w:rsidR="00B97CF8" w:rsidRPr="00722ACD" w:rsidRDefault="00B97CF8" w:rsidP="00722ACD">
            <w:pPr>
              <w:spacing w:before="0" w:after="0"/>
              <w:ind w:left="737" w:right="58"/>
              <w:rPr>
                <w:noProof/>
                <w:sz w:val="22"/>
                <w:szCs w:val="22"/>
                <w:lang w:val="en-GB"/>
              </w:rPr>
            </w:pPr>
          </w:p>
        </w:tc>
        <w:tc>
          <w:tcPr>
            <w:tcW w:w="3794" w:type="pct"/>
            <w:gridSpan w:val="6"/>
            <w:shd w:val="clear" w:color="auto" w:fill="auto"/>
          </w:tcPr>
          <w:p w14:paraId="2C8BCC40" w14:textId="77777777" w:rsidR="00B97CF8" w:rsidRPr="002C6F99" w:rsidRDefault="00B97CF8" w:rsidP="00B97CF8">
            <w:pPr>
              <w:spacing w:before="0" w:after="160" w:line="259" w:lineRule="auto"/>
              <w:ind w:left="340" w:right="58"/>
              <w:rPr>
                <w:rFonts w:ascii="Arial" w:hAnsi="Arial" w:cs="Arial"/>
                <w:sz w:val="20"/>
                <w:szCs w:val="20"/>
                <w:lang w:val="en-GB"/>
              </w:rPr>
            </w:pPr>
            <w:r w:rsidRPr="002C6F99">
              <w:rPr>
                <w:rFonts w:cs="Arial"/>
                <w:b/>
                <w:bCs/>
                <w:i/>
                <w:iCs/>
                <w:noProof/>
                <w:sz w:val="20"/>
                <w:szCs w:val="20"/>
                <w:lang w:val="en-GB"/>
              </w:rPr>
              <mc:AlternateContent>
                <mc:Choice Requires="wps">
                  <w:drawing>
                    <wp:anchor distT="0" distB="0" distL="114300" distR="114300" simplePos="0" relativeHeight="251695104" behindDoc="0" locked="0" layoutInCell="1" allowOverlap="1" wp14:anchorId="78CD7841" wp14:editId="7D8B4913">
                      <wp:simplePos x="0" y="0"/>
                      <wp:positionH relativeFrom="column">
                        <wp:posOffset>-5715</wp:posOffset>
                      </wp:positionH>
                      <wp:positionV relativeFrom="page">
                        <wp:posOffset>7620</wp:posOffset>
                      </wp:positionV>
                      <wp:extent cx="130175" cy="130175"/>
                      <wp:effectExtent l="0" t="0" r="3175" b="3175"/>
                      <wp:wrapNone/>
                      <wp:docPr id="8" name="Oval 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585B1" id="Oval 8" o:spid="_x0000_s1026" style="position:absolute;margin-left:-.45pt;margin-top:.6pt;width:10.25pt;height:1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" fillcolor="#d0cece" stroked="f" strokeweight="1pt">
                      <v:stroke joinstyle="miter"/>
                      <w10:wrap anchory="page"/>
                    </v:oval>
                  </w:pict>
                </mc:Fallback>
              </mc:AlternateContent>
            </w:r>
            <w:r w:rsidRPr="002C6F99">
              <w:rPr>
                <w:rFonts w:ascii="Arial" w:hAnsi="Arial" w:cs="Arial"/>
                <w:b/>
                <w:bCs/>
                <w:sz w:val="20"/>
                <w:szCs w:val="20"/>
                <w:lang w:val="en-GB"/>
              </w:rPr>
              <w:t>Does the financial product invest in fossil gas and/or nuclear energy related activities that comply with the EU Taxonomy</w:t>
            </w:r>
            <w:r w:rsidRPr="002C6F99">
              <w:rPr>
                <w:rFonts w:ascii="Arial" w:hAnsi="Arial" w:cs="Arial"/>
                <w:b/>
                <w:bCs/>
                <w:sz w:val="20"/>
                <w:szCs w:val="20"/>
                <w:vertAlign w:val="superscript"/>
                <w:lang w:val="en-GB"/>
              </w:rPr>
              <w:footnoteReference w:id="1"/>
            </w:r>
            <w:r w:rsidRPr="002C6F99">
              <w:rPr>
                <w:rFonts w:ascii="Arial" w:hAnsi="Arial" w:cs="Arial"/>
                <w:b/>
                <w:bCs/>
                <w:sz w:val="20"/>
                <w:szCs w:val="20"/>
                <w:lang w:val="en-GB"/>
              </w:rPr>
              <w:t>?</w:t>
            </w:r>
            <w:r w:rsidRPr="002C6F99">
              <w:rPr>
                <w:rFonts w:ascii="Arial" w:hAnsi="Arial" w:cs="Arial"/>
                <w:sz w:val="20"/>
                <w:szCs w:val="20"/>
                <w:lang w:val="en-GB"/>
              </w:rPr>
              <w:t xml:space="preserve"> </w:t>
            </w:r>
          </w:p>
          <w:p w14:paraId="0A278274" w14:textId="77777777" w:rsidR="00B97CF8" w:rsidRPr="008E64E7" w:rsidRDefault="00CF1A46" w:rsidP="00B97CF8">
            <w:pPr>
              <w:spacing w:before="0" w:after="160" w:line="259" w:lineRule="auto"/>
              <w:ind w:left="340" w:right="58"/>
              <w:rPr>
                <w:rFonts w:ascii="Arial" w:hAnsi="Arial" w:cs="Arial"/>
                <w:sz w:val="20"/>
                <w:szCs w:val="20"/>
                <w:lang w:val="en-GB"/>
              </w:rPr>
            </w:pPr>
            <w:sdt>
              <w:sdtPr>
                <w:rPr>
                  <w:rFonts w:cs="Arial"/>
                  <w:sz w:val="20"/>
                  <w:szCs w:val="20"/>
                  <w:lang w:val="en-GB"/>
                </w:rPr>
                <w:id w:val="143242414"/>
                <w14:checkbox>
                  <w14:checked w14:val="0"/>
                  <w14:checkedState w14:val="2612" w14:font="MS Gothic"/>
                  <w14:uncheckedState w14:val="2610" w14:font="MS Gothic"/>
                </w14:checkbox>
              </w:sdtPr>
              <w:sdtEndPr/>
              <w:sdtContent>
                <w:r w:rsidR="00B97CF8" w:rsidRPr="008E64E7">
                  <w:rPr>
                    <w:rFonts w:ascii="Segoe UI Symbol" w:hAnsi="Segoe UI Symbol" w:cs="Segoe UI Symbol"/>
                    <w:sz w:val="20"/>
                    <w:szCs w:val="20"/>
                    <w:lang w:val="en-GB"/>
                  </w:rPr>
                  <w:t>☐</w:t>
                </w:r>
              </w:sdtContent>
            </w:sdt>
            <w:r w:rsidR="00B97CF8" w:rsidRPr="008E64E7">
              <w:rPr>
                <w:rFonts w:ascii="Arial" w:hAnsi="Arial" w:cs="Arial"/>
                <w:sz w:val="20"/>
                <w:szCs w:val="20"/>
                <w:lang w:val="en-GB"/>
              </w:rPr>
              <w:t xml:space="preserve">Yes: </w:t>
            </w:r>
            <w:r w:rsidR="00B97CF8" w:rsidRPr="008E64E7">
              <w:rPr>
                <w:rFonts w:ascii="Arial" w:hAnsi="Arial" w:cs="Arial"/>
                <w:color w:val="C00000"/>
                <w:sz w:val="20"/>
                <w:szCs w:val="20"/>
                <w:lang w:val="en-GB"/>
              </w:rPr>
              <w:t xml:space="preserve"> </w:t>
            </w:r>
          </w:p>
          <w:p w14:paraId="28C44F65" w14:textId="77777777" w:rsidR="00B97CF8" w:rsidRPr="008E64E7" w:rsidRDefault="00CF1A46" w:rsidP="00B97CF8">
            <w:pPr>
              <w:spacing w:before="0" w:after="160" w:line="259" w:lineRule="auto"/>
              <w:ind w:left="624" w:right="58"/>
              <w:rPr>
                <w:rFonts w:ascii="Arial" w:hAnsi="Arial" w:cs="Arial"/>
                <w:sz w:val="20"/>
                <w:szCs w:val="20"/>
                <w:lang w:val="en-GB"/>
              </w:rPr>
            </w:pPr>
            <w:sdt>
              <w:sdtPr>
                <w:rPr>
                  <w:rFonts w:cs="Arial"/>
                  <w:sz w:val="20"/>
                  <w:szCs w:val="20"/>
                  <w:lang w:val="en-GB"/>
                </w:rPr>
                <w:id w:val="1840582414"/>
                <w14:checkbox>
                  <w14:checked w14:val="0"/>
                  <w14:checkedState w14:val="2612" w14:font="MS Gothic"/>
                  <w14:uncheckedState w14:val="2610" w14:font="MS Gothic"/>
                </w14:checkbox>
              </w:sdtPr>
              <w:sdtEndPr/>
              <w:sdtContent>
                <w:r w:rsidR="00B97CF8" w:rsidRPr="008E64E7">
                  <w:rPr>
                    <w:rFonts w:ascii="Segoe UI Symbol" w:hAnsi="Segoe UI Symbol" w:cs="Segoe UI Symbol"/>
                    <w:sz w:val="20"/>
                    <w:szCs w:val="20"/>
                    <w:lang w:val="en-GB"/>
                  </w:rPr>
                  <w:t>☐</w:t>
                </w:r>
              </w:sdtContent>
            </w:sdt>
            <w:r w:rsidR="00B97CF8" w:rsidRPr="008E64E7">
              <w:rPr>
                <w:rFonts w:ascii="Arial" w:hAnsi="Arial" w:cs="Arial"/>
                <w:sz w:val="20"/>
                <w:szCs w:val="20"/>
                <w:lang w:val="en-GB"/>
              </w:rPr>
              <w:t xml:space="preserve"> In fossil gas  </w:t>
            </w:r>
            <w:sdt>
              <w:sdtPr>
                <w:rPr>
                  <w:rFonts w:cs="Arial"/>
                  <w:sz w:val="20"/>
                  <w:szCs w:val="20"/>
                  <w:lang w:val="en-GB"/>
                </w:rPr>
                <w:id w:val="-1667240537"/>
                <w14:checkbox>
                  <w14:checked w14:val="0"/>
                  <w14:checkedState w14:val="2612" w14:font="MS Gothic"/>
                  <w14:uncheckedState w14:val="2610" w14:font="MS Gothic"/>
                </w14:checkbox>
              </w:sdtPr>
              <w:sdtEndPr/>
              <w:sdtContent>
                <w:r w:rsidR="00B97CF8" w:rsidRPr="008E64E7">
                  <w:rPr>
                    <w:rFonts w:ascii="Segoe UI Symbol" w:hAnsi="Segoe UI Symbol" w:cs="Segoe UI Symbol"/>
                    <w:sz w:val="20"/>
                    <w:szCs w:val="20"/>
                    <w:lang w:val="en-GB"/>
                  </w:rPr>
                  <w:t>☐</w:t>
                </w:r>
              </w:sdtContent>
            </w:sdt>
            <w:r w:rsidR="00B97CF8" w:rsidRPr="008E64E7">
              <w:rPr>
                <w:rFonts w:ascii="Arial" w:hAnsi="Arial" w:cs="Arial"/>
                <w:sz w:val="20"/>
                <w:szCs w:val="20"/>
                <w:lang w:val="en-GB"/>
              </w:rPr>
              <w:t xml:space="preserve"> In nuclear energy </w:t>
            </w:r>
          </w:p>
          <w:p w14:paraId="19C6FCBB" w14:textId="0E269276" w:rsidR="00B97CF8" w:rsidRPr="00722ACD" w:rsidRDefault="00CF1A46" w:rsidP="00B97CF8">
            <w:pPr>
              <w:spacing w:before="0" w:after="0"/>
              <w:ind w:right="58"/>
              <w:rPr>
                <w:noProof/>
                <w:sz w:val="22"/>
                <w:szCs w:val="22"/>
                <w:lang w:val="en-GB"/>
              </w:rPr>
            </w:pPr>
            <w:sdt>
              <w:sdtPr>
                <w:rPr>
                  <w:rFonts w:cs="Arial"/>
                  <w:sz w:val="20"/>
                  <w:szCs w:val="20"/>
                  <w:lang w:val="en-GB"/>
                </w:rPr>
                <w:id w:val="-1078283866"/>
                <w14:checkbox>
                  <w14:checked w14:val="1"/>
                  <w14:checkedState w14:val="2612" w14:font="MS Gothic"/>
                  <w14:uncheckedState w14:val="2610" w14:font="MS Gothic"/>
                </w14:checkbox>
              </w:sdtPr>
              <w:sdtEndPr/>
              <w:sdtContent>
                <w:r w:rsidR="00B97CF8" w:rsidRPr="008E64E7">
                  <w:rPr>
                    <w:rFonts w:ascii="Segoe UI Symbol" w:eastAsia="Calibri" w:hAnsi="Segoe UI Symbol" w:cs="Segoe UI Symbol"/>
                    <w:sz w:val="20"/>
                    <w:szCs w:val="20"/>
                    <w:lang w:val="en-GB"/>
                  </w:rPr>
                  <w:t>☒</w:t>
                </w:r>
              </w:sdtContent>
            </w:sdt>
            <w:r w:rsidR="00B97CF8" w:rsidRPr="008E64E7">
              <w:rPr>
                <w:rFonts w:ascii="Arial" w:eastAsia="Calibri" w:hAnsi="Arial" w:cs="Arial"/>
                <w:sz w:val="20"/>
                <w:szCs w:val="20"/>
                <w:lang w:val="en-GB"/>
              </w:rPr>
              <w:t xml:space="preserve"> No</w:t>
            </w:r>
          </w:p>
        </w:tc>
      </w:tr>
      <w:tr w:rsidR="00B97CF8" w:rsidRPr="00722ACD" w14:paraId="28E118B0" w14:textId="77777777" w:rsidTr="007C578F">
        <w:trPr>
          <w:trHeight w:val="1836"/>
        </w:trPr>
        <w:tc>
          <w:tcPr>
            <w:tcW w:w="1105" w:type="pct"/>
            <w:vMerge/>
            <w:shd w:val="clear" w:color="auto" w:fill="D9D9D9" w:themeFill="background1" w:themeFillShade="D9"/>
          </w:tcPr>
          <w:p w14:paraId="28682AAB" w14:textId="77777777" w:rsidR="00B97CF8" w:rsidRPr="00722ACD" w:rsidRDefault="00B97CF8" w:rsidP="00722ACD">
            <w:pPr>
              <w:spacing w:before="0" w:after="0"/>
              <w:ind w:right="-37"/>
              <w:contextualSpacing/>
              <w:jc w:val="left"/>
              <w:rPr>
                <w:rFonts w:ascii="Arial" w:hAnsi="Arial" w:cs="Arial"/>
                <w:i/>
                <w:color w:val="C00000"/>
                <w:sz w:val="18"/>
                <w:szCs w:val="18"/>
                <w:lang w:val="en-GB"/>
              </w:rPr>
            </w:pPr>
          </w:p>
        </w:tc>
        <w:tc>
          <w:tcPr>
            <w:tcW w:w="101" w:type="pct"/>
            <w:shd w:val="clear" w:color="auto" w:fill="FFFFFF" w:themeFill="background1"/>
          </w:tcPr>
          <w:p w14:paraId="3F39A901" w14:textId="77777777" w:rsidR="00B97CF8" w:rsidRPr="00722ACD" w:rsidRDefault="00B97CF8" w:rsidP="00722ACD">
            <w:pPr>
              <w:spacing w:before="0" w:after="0"/>
              <w:ind w:left="737" w:right="58"/>
              <w:rPr>
                <w:noProof/>
                <w:sz w:val="22"/>
                <w:szCs w:val="22"/>
                <w:lang w:val="en-GB"/>
              </w:rPr>
            </w:pPr>
          </w:p>
        </w:tc>
        <w:tc>
          <w:tcPr>
            <w:tcW w:w="3794" w:type="pct"/>
            <w:gridSpan w:val="6"/>
            <w:shd w:val="clear" w:color="auto" w:fill="FBE4D5" w:themeFill="accent2" w:themeFillTint="33"/>
          </w:tcPr>
          <w:p w14:paraId="22155EC3" w14:textId="77777777" w:rsidR="00B97CF8" w:rsidRPr="00B97CF8" w:rsidRDefault="00B97CF8" w:rsidP="00722ACD">
            <w:pPr>
              <w:spacing w:before="0" w:after="0"/>
              <w:ind w:left="340" w:right="58"/>
              <w:rPr>
                <w:rFonts w:ascii="Arial" w:hAnsi="Arial" w:cs="Arial"/>
                <w:b/>
                <w:i/>
                <w:iCs/>
                <w:noProof/>
                <w:sz w:val="20"/>
                <w:szCs w:val="20"/>
                <w:lang w:val="en-GB"/>
              </w:rPr>
            </w:pPr>
            <w:r w:rsidRPr="00B97CF8">
              <w:rPr>
                <w:rFonts w:ascii="Arial" w:hAnsi="Arial" w:cs="Arial"/>
                <w:b/>
                <w:i/>
                <w:iCs/>
                <w:sz w:val="20"/>
                <w:szCs w:val="20"/>
                <w:lang w:val="en-GB"/>
              </w:rPr>
              <w:t>The two graphs below show in green the minimum percentage of investments that are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B97CF8" w:rsidRPr="00722ACD" w14:paraId="5C0A0902" w14:textId="77777777" w:rsidTr="007C578F">
        <w:trPr>
          <w:trHeight w:val="1836"/>
        </w:trPr>
        <w:tc>
          <w:tcPr>
            <w:tcW w:w="1105" w:type="pct"/>
            <w:vMerge/>
            <w:shd w:val="clear" w:color="auto" w:fill="D9D9D9" w:themeFill="background1" w:themeFillShade="D9"/>
          </w:tcPr>
          <w:p w14:paraId="00A79382" w14:textId="77777777" w:rsidR="00B97CF8" w:rsidRPr="00722ACD" w:rsidRDefault="00B97CF8" w:rsidP="00722ACD">
            <w:pPr>
              <w:spacing w:before="0" w:after="0"/>
              <w:ind w:right="-37"/>
              <w:contextualSpacing/>
              <w:jc w:val="left"/>
              <w:rPr>
                <w:rFonts w:cs="Arial"/>
                <w:i/>
                <w:color w:val="C00000"/>
                <w:sz w:val="18"/>
                <w:szCs w:val="18"/>
                <w:lang w:val="en-GB"/>
              </w:rPr>
            </w:pPr>
          </w:p>
        </w:tc>
        <w:tc>
          <w:tcPr>
            <w:tcW w:w="101" w:type="pct"/>
            <w:shd w:val="clear" w:color="auto" w:fill="FFFFFF" w:themeFill="background1"/>
          </w:tcPr>
          <w:p w14:paraId="37D2915B" w14:textId="77777777" w:rsidR="00B97CF8" w:rsidRPr="00722ACD" w:rsidRDefault="00B97CF8" w:rsidP="00722ACD">
            <w:pPr>
              <w:spacing w:before="0" w:after="0"/>
              <w:ind w:left="737" w:right="58"/>
              <w:rPr>
                <w:noProof/>
                <w:sz w:val="22"/>
                <w:szCs w:val="22"/>
                <w:lang w:val="en-GB"/>
              </w:rPr>
            </w:pPr>
          </w:p>
        </w:tc>
        <w:tc>
          <w:tcPr>
            <w:tcW w:w="3794" w:type="pct"/>
            <w:gridSpan w:val="6"/>
            <w:shd w:val="clear" w:color="auto" w:fill="FBE4D5" w:themeFill="accent2" w:themeFillTint="33"/>
          </w:tcPr>
          <w:p w14:paraId="36CF0EDF" w14:textId="77777777" w:rsidR="00B97CF8" w:rsidRPr="0040107A" w:rsidRDefault="00B97CF8" w:rsidP="00B97CF8">
            <w:pPr>
              <w:rPr>
                <w:b/>
                <w:bCs/>
                <w:i/>
                <w:iCs/>
                <w:sz w:val="20"/>
                <w:szCs w:val="20"/>
              </w:rPr>
            </w:pPr>
            <w:r w:rsidRPr="001970E9">
              <w:rPr>
                <w:i/>
                <w:noProof/>
                <w:sz w:val="20"/>
              </w:rPr>
              <w:drawing>
                <wp:inline distT="0" distB="0" distL="0" distR="0" wp14:anchorId="6BE0E0EA" wp14:editId="2D21612D">
                  <wp:extent cx="2493010" cy="1725295"/>
                  <wp:effectExtent l="0" t="0" r="0" b="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970E9">
              <w:rPr>
                <w:i/>
                <w:noProof/>
              </w:rPr>
              <w:drawing>
                <wp:inline distT="0" distB="0" distL="0" distR="0" wp14:anchorId="7499D209" wp14:editId="4C1BA98A">
                  <wp:extent cx="2560320" cy="1725295"/>
                  <wp:effectExtent l="0" t="0" r="11430" b="8255"/>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7A42F3" w14:textId="77777777" w:rsidR="00B97CF8" w:rsidRPr="0045282C" w:rsidRDefault="00B97CF8" w:rsidP="00B97CF8">
            <w:pPr>
              <w:contextualSpacing/>
              <w:rPr>
                <w:i/>
                <w:iCs/>
                <w:sz w:val="20"/>
                <w:szCs w:val="20"/>
              </w:rPr>
            </w:pPr>
          </w:p>
          <w:p w14:paraId="2D673820" w14:textId="77777777" w:rsidR="00B97CF8" w:rsidRPr="00946D3D" w:rsidRDefault="00B97CF8" w:rsidP="00B97CF8">
            <w:pPr>
              <w:pStyle w:val="ListParagraph"/>
              <w:numPr>
                <w:ilvl w:val="0"/>
                <w:numId w:val="21"/>
              </w:numPr>
              <w:spacing w:before="0" w:after="0"/>
              <w:jc w:val="left"/>
              <w:rPr>
                <w:i/>
                <w:iCs/>
                <w:sz w:val="20"/>
                <w:szCs w:val="20"/>
              </w:rPr>
            </w:pPr>
            <w:r w:rsidRPr="0040107A">
              <w:rPr>
                <w:rFonts w:eastAsia="Calibri"/>
                <w:i/>
                <w:spacing w:val="-1"/>
                <w:sz w:val="20"/>
                <w:szCs w:val="20"/>
              </w:rPr>
              <w:t>Fo</w:t>
            </w:r>
            <w:r w:rsidRPr="0040107A">
              <w:rPr>
                <w:rFonts w:eastAsia="Calibri"/>
                <w:i/>
                <w:sz w:val="20"/>
                <w:szCs w:val="20"/>
              </w:rPr>
              <w:t>r</w:t>
            </w:r>
            <w:r w:rsidRPr="0040107A">
              <w:rPr>
                <w:rFonts w:eastAsia="Calibri"/>
                <w:i/>
                <w:spacing w:val="1"/>
                <w:sz w:val="20"/>
                <w:szCs w:val="20"/>
              </w:rPr>
              <w:t xml:space="preserve"> </w:t>
            </w:r>
            <w:r w:rsidRPr="0040107A">
              <w:rPr>
                <w:rFonts w:eastAsia="Calibri"/>
                <w:i/>
                <w:sz w:val="20"/>
                <w:szCs w:val="20"/>
              </w:rPr>
              <w:t>t</w:t>
            </w:r>
            <w:r w:rsidRPr="0040107A">
              <w:rPr>
                <w:rFonts w:eastAsia="Calibri"/>
                <w:i/>
                <w:spacing w:val="1"/>
                <w:sz w:val="20"/>
                <w:szCs w:val="20"/>
              </w:rPr>
              <w:t>h</w:t>
            </w:r>
            <w:r w:rsidRPr="0040107A">
              <w:rPr>
                <w:rFonts w:eastAsia="Calibri"/>
                <w:i/>
                <w:sz w:val="20"/>
                <w:szCs w:val="20"/>
              </w:rPr>
              <w:t>e</w:t>
            </w:r>
            <w:r w:rsidRPr="0040107A">
              <w:rPr>
                <w:rFonts w:eastAsia="Calibri"/>
                <w:i/>
                <w:spacing w:val="1"/>
                <w:sz w:val="20"/>
                <w:szCs w:val="20"/>
              </w:rPr>
              <w:t xml:space="preserve"> purp</w:t>
            </w:r>
            <w:r w:rsidRPr="0040107A">
              <w:rPr>
                <w:rFonts w:eastAsia="Calibri"/>
                <w:i/>
                <w:spacing w:val="-1"/>
                <w:sz w:val="20"/>
                <w:szCs w:val="20"/>
              </w:rPr>
              <w:t>o</w:t>
            </w:r>
            <w:r w:rsidRPr="0040107A">
              <w:rPr>
                <w:rFonts w:eastAsia="Calibri"/>
                <w:i/>
                <w:sz w:val="20"/>
                <w:szCs w:val="20"/>
              </w:rPr>
              <w:t>se</w:t>
            </w:r>
            <w:r w:rsidRPr="0040107A">
              <w:rPr>
                <w:rFonts w:eastAsia="Calibri"/>
                <w:i/>
                <w:spacing w:val="1"/>
                <w:sz w:val="20"/>
                <w:szCs w:val="20"/>
              </w:rPr>
              <w:t xml:space="preserve"> </w:t>
            </w:r>
            <w:r w:rsidRPr="0040107A">
              <w:rPr>
                <w:rFonts w:eastAsia="Calibri"/>
                <w:i/>
                <w:spacing w:val="-1"/>
                <w:sz w:val="20"/>
                <w:szCs w:val="20"/>
              </w:rPr>
              <w:t>o</w:t>
            </w:r>
            <w:r w:rsidRPr="0040107A">
              <w:rPr>
                <w:rFonts w:eastAsia="Calibri"/>
                <w:i/>
                <w:sz w:val="20"/>
                <w:szCs w:val="20"/>
              </w:rPr>
              <w:t>f t</w:t>
            </w:r>
            <w:r w:rsidRPr="0040107A">
              <w:rPr>
                <w:rFonts w:eastAsia="Calibri"/>
                <w:i/>
                <w:spacing w:val="1"/>
                <w:sz w:val="20"/>
                <w:szCs w:val="20"/>
              </w:rPr>
              <w:t>h</w:t>
            </w:r>
            <w:r w:rsidRPr="0040107A">
              <w:rPr>
                <w:rFonts w:eastAsia="Calibri"/>
                <w:i/>
                <w:sz w:val="20"/>
                <w:szCs w:val="20"/>
              </w:rPr>
              <w:t>ese</w:t>
            </w:r>
            <w:r w:rsidRPr="0040107A">
              <w:rPr>
                <w:rFonts w:eastAsia="Calibri"/>
                <w:i/>
                <w:spacing w:val="1"/>
                <w:sz w:val="20"/>
                <w:szCs w:val="20"/>
              </w:rPr>
              <w:t xml:space="preserve"> </w:t>
            </w:r>
            <w:r w:rsidRPr="0040107A">
              <w:rPr>
                <w:rFonts w:eastAsia="Calibri"/>
                <w:i/>
                <w:spacing w:val="-1"/>
                <w:sz w:val="20"/>
                <w:szCs w:val="20"/>
              </w:rPr>
              <w:t>g</w:t>
            </w:r>
            <w:r w:rsidRPr="0040107A">
              <w:rPr>
                <w:rFonts w:eastAsia="Calibri"/>
                <w:i/>
                <w:spacing w:val="1"/>
                <w:sz w:val="20"/>
                <w:szCs w:val="20"/>
              </w:rPr>
              <w:t>r</w:t>
            </w:r>
            <w:r w:rsidRPr="0040107A">
              <w:rPr>
                <w:rFonts w:eastAsia="Calibri"/>
                <w:i/>
                <w:spacing w:val="-1"/>
                <w:sz w:val="20"/>
                <w:szCs w:val="20"/>
              </w:rPr>
              <w:t>a</w:t>
            </w:r>
            <w:r w:rsidRPr="0040107A">
              <w:rPr>
                <w:rFonts w:eastAsia="Calibri"/>
                <w:i/>
                <w:spacing w:val="1"/>
                <w:sz w:val="20"/>
                <w:szCs w:val="20"/>
              </w:rPr>
              <w:t>p</w:t>
            </w:r>
            <w:r w:rsidRPr="0040107A">
              <w:rPr>
                <w:rFonts w:eastAsia="Calibri"/>
                <w:i/>
                <w:spacing w:val="-1"/>
                <w:sz w:val="20"/>
                <w:szCs w:val="20"/>
              </w:rPr>
              <w:t>h</w:t>
            </w:r>
            <w:r w:rsidRPr="0040107A">
              <w:rPr>
                <w:rFonts w:eastAsia="Calibri"/>
                <w:i/>
                <w:sz w:val="20"/>
                <w:szCs w:val="20"/>
              </w:rPr>
              <w:t>s,</w:t>
            </w:r>
            <w:r>
              <w:rPr>
                <w:rFonts w:eastAsia="Calibri"/>
                <w:i/>
                <w:sz w:val="20"/>
                <w:szCs w:val="20"/>
              </w:rPr>
              <w:t xml:space="preserve"> </w:t>
            </w:r>
            <w:r w:rsidRPr="0040107A">
              <w:rPr>
                <w:rFonts w:eastAsia="Calibri"/>
                <w:i/>
                <w:spacing w:val="1"/>
                <w:sz w:val="20"/>
                <w:szCs w:val="20"/>
              </w:rPr>
              <w:t>‘</w:t>
            </w:r>
            <w:r w:rsidRPr="0040107A">
              <w:rPr>
                <w:rFonts w:eastAsia="Calibri"/>
                <w:i/>
                <w:sz w:val="20"/>
                <w:szCs w:val="20"/>
              </w:rPr>
              <w:t>s</w:t>
            </w:r>
            <w:r w:rsidRPr="0040107A">
              <w:rPr>
                <w:rFonts w:eastAsia="Calibri"/>
                <w:i/>
                <w:spacing w:val="-1"/>
                <w:sz w:val="20"/>
                <w:szCs w:val="20"/>
              </w:rPr>
              <w:t>ov</w:t>
            </w:r>
            <w:r w:rsidRPr="0040107A">
              <w:rPr>
                <w:rFonts w:eastAsia="Calibri"/>
                <w:i/>
                <w:sz w:val="20"/>
                <w:szCs w:val="20"/>
              </w:rPr>
              <w:t>e</w:t>
            </w:r>
            <w:r w:rsidRPr="0040107A">
              <w:rPr>
                <w:rFonts w:eastAsia="Calibri"/>
                <w:i/>
                <w:spacing w:val="1"/>
                <w:sz w:val="20"/>
                <w:szCs w:val="20"/>
              </w:rPr>
              <w:t>r</w:t>
            </w:r>
            <w:r w:rsidRPr="0040107A">
              <w:rPr>
                <w:rFonts w:eastAsia="Calibri"/>
                <w:i/>
                <w:sz w:val="20"/>
                <w:szCs w:val="20"/>
              </w:rPr>
              <w:t>e</w:t>
            </w:r>
            <w:r w:rsidRPr="0040107A">
              <w:rPr>
                <w:rFonts w:eastAsia="Calibri"/>
                <w:i/>
                <w:spacing w:val="-1"/>
                <w:sz w:val="20"/>
                <w:szCs w:val="20"/>
              </w:rPr>
              <w:t>i</w:t>
            </w:r>
            <w:r w:rsidRPr="0040107A">
              <w:rPr>
                <w:rFonts w:eastAsia="Calibri"/>
                <w:i/>
                <w:spacing w:val="1"/>
                <w:sz w:val="20"/>
                <w:szCs w:val="20"/>
              </w:rPr>
              <w:t>g</w:t>
            </w:r>
            <w:r w:rsidRPr="0040107A">
              <w:rPr>
                <w:rFonts w:eastAsia="Calibri"/>
                <w:i/>
                <w:sz w:val="20"/>
                <w:szCs w:val="20"/>
              </w:rPr>
              <w:t>n</w:t>
            </w:r>
            <w:r w:rsidRPr="0040107A">
              <w:rPr>
                <w:rFonts w:eastAsia="Calibri"/>
                <w:i/>
                <w:spacing w:val="1"/>
                <w:sz w:val="20"/>
                <w:szCs w:val="20"/>
              </w:rPr>
              <w:t xml:space="preserve"> b</w:t>
            </w:r>
            <w:r w:rsidRPr="0040107A">
              <w:rPr>
                <w:rFonts w:eastAsia="Calibri"/>
                <w:i/>
                <w:spacing w:val="-1"/>
                <w:sz w:val="20"/>
                <w:szCs w:val="20"/>
              </w:rPr>
              <w:t>o</w:t>
            </w:r>
            <w:r w:rsidRPr="0040107A">
              <w:rPr>
                <w:rFonts w:eastAsia="Calibri"/>
                <w:i/>
                <w:spacing w:val="1"/>
                <w:sz w:val="20"/>
                <w:szCs w:val="20"/>
              </w:rPr>
              <w:t>nd</w:t>
            </w:r>
            <w:r w:rsidRPr="0040107A">
              <w:rPr>
                <w:rFonts w:eastAsia="Calibri"/>
                <w:i/>
                <w:spacing w:val="-3"/>
                <w:sz w:val="20"/>
                <w:szCs w:val="20"/>
              </w:rPr>
              <w:t>s</w:t>
            </w:r>
            <w:r w:rsidRPr="0040107A">
              <w:rPr>
                <w:rFonts w:eastAsia="Calibri"/>
                <w:i/>
                <w:sz w:val="20"/>
                <w:szCs w:val="20"/>
              </w:rPr>
              <w:t>’</w:t>
            </w:r>
            <w:r w:rsidRPr="0040107A">
              <w:rPr>
                <w:rFonts w:eastAsia="Calibri"/>
                <w:i/>
                <w:spacing w:val="1"/>
                <w:sz w:val="20"/>
                <w:szCs w:val="20"/>
              </w:rPr>
              <w:t xml:space="preserve"> </w:t>
            </w:r>
            <w:r w:rsidRPr="0040107A">
              <w:rPr>
                <w:rFonts w:eastAsia="Calibri"/>
                <w:i/>
                <w:sz w:val="20"/>
                <w:szCs w:val="20"/>
              </w:rPr>
              <w:t>c</w:t>
            </w:r>
            <w:r w:rsidRPr="0040107A">
              <w:rPr>
                <w:rFonts w:eastAsia="Calibri"/>
                <w:i/>
                <w:spacing w:val="-1"/>
                <w:sz w:val="20"/>
                <w:szCs w:val="20"/>
              </w:rPr>
              <w:t>o</w:t>
            </w:r>
            <w:r w:rsidRPr="0040107A">
              <w:rPr>
                <w:rFonts w:eastAsia="Calibri"/>
                <w:i/>
                <w:spacing w:val="1"/>
                <w:sz w:val="20"/>
                <w:szCs w:val="20"/>
              </w:rPr>
              <w:t>n</w:t>
            </w:r>
            <w:r w:rsidRPr="0040107A">
              <w:rPr>
                <w:rFonts w:eastAsia="Calibri"/>
                <w:i/>
                <w:sz w:val="20"/>
                <w:szCs w:val="20"/>
              </w:rPr>
              <w:t>s</w:t>
            </w:r>
            <w:r w:rsidRPr="0040107A">
              <w:rPr>
                <w:rFonts w:eastAsia="Calibri"/>
                <w:i/>
                <w:spacing w:val="-1"/>
                <w:sz w:val="20"/>
                <w:szCs w:val="20"/>
              </w:rPr>
              <w:t>i</w:t>
            </w:r>
            <w:r w:rsidRPr="0040107A">
              <w:rPr>
                <w:rFonts w:eastAsia="Calibri"/>
                <w:i/>
                <w:sz w:val="20"/>
                <w:szCs w:val="20"/>
              </w:rPr>
              <w:t xml:space="preserve">st </w:t>
            </w:r>
            <w:r w:rsidRPr="0040107A">
              <w:rPr>
                <w:rFonts w:eastAsia="Calibri"/>
                <w:i/>
                <w:spacing w:val="-1"/>
                <w:sz w:val="20"/>
                <w:szCs w:val="20"/>
              </w:rPr>
              <w:t>o</w:t>
            </w:r>
            <w:r w:rsidRPr="0040107A">
              <w:rPr>
                <w:rFonts w:eastAsia="Calibri"/>
                <w:i/>
                <w:sz w:val="20"/>
                <w:szCs w:val="20"/>
              </w:rPr>
              <w:t>f</w:t>
            </w:r>
            <w:r w:rsidRPr="0040107A">
              <w:rPr>
                <w:rFonts w:eastAsia="Calibri"/>
                <w:i/>
                <w:spacing w:val="41"/>
                <w:sz w:val="20"/>
                <w:szCs w:val="20"/>
              </w:rPr>
              <w:t xml:space="preserve"> </w:t>
            </w:r>
            <w:r w:rsidRPr="0040107A">
              <w:rPr>
                <w:rFonts w:eastAsia="Calibri"/>
                <w:i/>
                <w:spacing w:val="1"/>
                <w:sz w:val="20"/>
                <w:szCs w:val="20"/>
              </w:rPr>
              <w:t>a</w:t>
            </w:r>
            <w:r w:rsidRPr="0040107A">
              <w:rPr>
                <w:rFonts w:eastAsia="Calibri"/>
                <w:i/>
                <w:spacing w:val="-1"/>
                <w:sz w:val="20"/>
                <w:szCs w:val="20"/>
              </w:rPr>
              <w:t>l</w:t>
            </w:r>
            <w:r w:rsidRPr="0040107A">
              <w:rPr>
                <w:rFonts w:eastAsia="Calibri"/>
                <w:i/>
                <w:sz w:val="20"/>
                <w:szCs w:val="20"/>
              </w:rPr>
              <w:t>l</w:t>
            </w:r>
            <w:r w:rsidRPr="0040107A">
              <w:rPr>
                <w:rFonts w:eastAsia="Calibri"/>
                <w:i/>
                <w:spacing w:val="2"/>
                <w:sz w:val="20"/>
                <w:szCs w:val="20"/>
              </w:rPr>
              <w:t xml:space="preserve"> </w:t>
            </w:r>
            <w:r w:rsidRPr="0040107A">
              <w:rPr>
                <w:rFonts w:eastAsia="Calibri"/>
                <w:i/>
                <w:sz w:val="20"/>
                <w:szCs w:val="20"/>
              </w:rPr>
              <w:t>s</w:t>
            </w:r>
            <w:r w:rsidRPr="0040107A">
              <w:rPr>
                <w:rFonts w:eastAsia="Calibri"/>
                <w:i/>
                <w:spacing w:val="-1"/>
                <w:sz w:val="20"/>
                <w:szCs w:val="20"/>
              </w:rPr>
              <w:t>ov</w:t>
            </w:r>
            <w:r w:rsidRPr="0040107A">
              <w:rPr>
                <w:rFonts w:eastAsia="Calibri"/>
                <w:i/>
                <w:sz w:val="20"/>
                <w:szCs w:val="20"/>
              </w:rPr>
              <w:t>e</w:t>
            </w:r>
            <w:r w:rsidRPr="0040107A">
              <w:rPr>
                <w:rFonts w:eastAsia="Calibri"/>
                <w:i/>
                <w:spacing w:val="1"/>
                <w:sz w:val="20"/>
                <w:szCs w:val="20"/>
              </w:rPr>
              <w:t>r</w:t>
            </w:r>
            <w:r w:rsidRPr="0040107A">
              <w:rPr>
                <w:rFonts w:eastAsia="Calibri"/>
                <w:i/>
                <w:sz w:val="20"/>
                <w:szCs w:val="20"/>
              </w:rPr>
              <w:t>e</w:t>
            </w:r>
            <w:r w:rsidRPr="0040107A">
              <w:rPr>
                <w:rFonts w:eastAsia="Calibri"/>
                <w:i/>
                <w:spacing w:val="-1"/>
                <w:sz w:val="20"/>
                <w:szCs w:val="20"/>
              </w:rPr>
              <w:t>i</w:t>
            </w:r>
            <w:r w:rsidRPr="0040107A">
              <w:rPr>
                <w:rFonts w:eastAsia="Calibri"/>
                <w:i/>
                <w:spacing w:val="1"/>
                <w:sz w:val="20"/>
                <w:szCs w:val="20"/>
              </w:rPr>
              <w:t>g</w:t>
            </w:r>
            <w:r w:rsidRPr="0040107A">
              <w:rPr>
                <w:rFonts w:eastAsia="Calibri"/>
                <w:i/>
                <w:sz w:val="20"/>
                <w:szCs w:val="20"/>
              </w:rPr>
              <w:t>n</w:t>
            </w:r>
            <w:r w:rsidRPr="0040107A">
              <w:rPr>
                <w:rFonts w:eastAsia="Calibri"/>
                <w:i/>
                <w:spacing w:val="1"/>
                <w:sz w:val="20"/>
                <w:szCs w:val="20"/>
              </w:rPr>
              <w:t xml:space="preserve"> </w:t>
            </w:r>
            <w:r w:rsidRPr="0040107A">
              <w:rPr>
                <w:rFonts w:eastAsia="Calibri"/>
                <w:i/>
                <w:sz w:val="20"/>
                <w:szCs w:val="20"/>
              </w:rPr>
              <w:t>e</w:t>
            </w:r>
            <w:r w:rsidRPr="0040107A">
              <w:rPr>
                <w:rFonts w:eastAsia="Calibri"/>
                <w:i/>
                <w:spacing w:val="-1"/>
                <w:sz w:val="20"/>
                <w:szCs w:val="20"/>
              </w:rPr>
              <w:t>x</w:t>
            </w:r>
            <w:r w:rsidRPr="0040107A">
              <w:rPr>
                <w:rFonts w:eastAsia="Calibri"/>
                <w:i/>
                <w:spacing w:val="1"/>
                <w:sz w:val="20"/>
                <w:szCs w:val="20"/>
              </w:rPr>
              <w:t>p</w:t>
            </w:r>
            <w:r w:rsidRPr="0040107A">
              <w:rPr>
                <w:rFonts w:eastAsia="Calibri"/>
                <w:i/>
                <w:spacing w:val="-1"/>
                <w:sz w:val="20"/>
                <w:szCs w:val="20"/>
              </w:rPr>
              <w:t>o</w:t>
            </w:r>
            <w:r w:rsidRPr="0040107A">
              <w:rPr>
                <w:rFonts w:eastAsia="Calibri"/>
                <w:i/>
                <w:sz w:val="20"/>
                <w:szCs w:val="20"/>
              </w:rPr>
              <w:t>s</w:t>
            </w:r>
            <w:r w:rsidRPr="0040107A">
              <w:rPr>
                <w:rFonts w:eastAsia="Calibri"/>
                <w:i/>
                <w:spacing w:val="1"/>
                <w:sz w:val="20"/>
                <w:szCs w:val="20"/>
              </w:rPr>
              <w:t>ur</w:t>
            </w:r>
            <w:r w:rsidRPr="0040107A">
              <w:rPr>
                <w:rFonts w:eastAsia="Calibri"/>
                <w:i/>
                <w:sz w:val="20"/>
                <w:szCs w:val="20"/>
              </w:rPr>
              <w:t>es</w:t>
            </w:r>
          </w:p>
          <w:p w14:paraId="241F3391" w14:textId="77777777" w:rsidR="00B97CF8" w:rsidRPr="00722ACD" w:rsidRDefault="00B97CF8" w:rsidP="00722ACD">
            <w:pPr>
              <w:spacing w:before="0" w:after="0"/>
              <w:ind w:left="340" w:right="58"/>
              <w:rPr>
                <w:rFonts w:cs="Arial"/>
                <w:bCs/>
                <w:i/>
                <w:iCs/>
                <w:sz w:val="20"/>
                <w:szCs w:val="20"/>
                <w:lang w:val="en-GB"/>
              </w:rPr>
            </w:pPr>
          </w:p>
        </w:tc>
      </w:tr>
      <w:tr w:rsidR="00722ACD" w:rsidRPr="00722ACD" w14:paraId="0954CC76" w14:textId="77777777" w:rsidTr="007C578F">
        <w:trPr>
          <w:trHeight w:val="1030"/>
        </w:trPr>
        <w:tc>
          <w:tcPr>
            <w:tcW w:w="1105" w:type="pct"/>
            <w:shd w:val="clear" w:color="auto" w:fill="D9D9D9" w:themeFill="background1" w:themeFillShade="D9"/>
          </w:tcPr>
          <w:p w14:paraId="0D215CEA" w14:textId="77777777" w:rsidR="00722ACD" w:rsidRPr="00722ACD" w:rsidRDefault="00722ACD" w:rsidP="00722ACD">
            <w:pPr>
              <w:spacing w:before="0" w:after="0"/>
              <w:ind w:right="-37"/>
              <w:contextualSpacing/>
              <w:jc w:val="left"/>
              <w:rPr>
                <w:rFonts w:ascii="Arial" w:hAnsi="Arial" w:cs="Arial"/>
                <w:i/>
                <w:color w:val="C00000"/>
                <w:sz w:val="18"/>
                <w:szCs w:val="18"/>
                <w:lang w:val="en-GB"/>
              </w:rPr>
            </w:pPr>
          </w:p>
        </w:tc>
        <w:tc>
          <w:tcPr>
            <w:tcW w:w="101" w:type="pct"/>
            <w:shd w:val="clear" w:color="auto" w:fill="FFFFFF" w:themeFill="background1"/>
          </w:tcPr>
          <w:p w14:paraId="53F641A4" w14:textId="77777777" w:rsidR="00722ACD" w:rsidRPr="00722ACD" w:rsidRDefault="00722ACD" w:rsidP="00722ACD">
            <w:pPr>
              <w:spacing w:before="0" w:after="0"/>
              <w:ind w:left="737" w:right="58"/>
              <w:rPr>
                <w:noProof/>
                <w:sz w:val="22"/>
                <w:szCs w:val="22"/>
                <w:lang w:val="en-GB"/>
              </w:rPr>
            </w:pPr>
          </w:p>
        </w:tc>
        <w:tc>
          <w:tcPr>
            <w:tcW w:w="3794" w:type="pct"/>
            <w:gridSpan w:val="6"/>
          </w:tcPr>
          <w:p w14:paraId="2941191B" w14:textId="760E32A9" w:rsidR="00722ACD" w:rsidRPr="008E64E7" w:rsidRDefault="00722ACD" w:rsidP="00722ACD">
            <w:pPr>
              <w:spacing w:before="0" w:after="0"/>
              <w:rPr>
                <w:rFonts w:ascii="Arial" w:hAnsi="Arial" w:cs="Arial"/>
                <w:b/>
                <w:i/>
                <w:iCs/>
                <w:sz w:val="20"/>
                <w:szCs w:val="20"/>
                <w:lang w:val="en-GB"/>
              </w:rPr>
            </w:pPr>
          </w:p>
          <w:p w14:paraId="416CE332" w14:textId="2A11559D" w:rsidR="00722ACD" w:rsidRPr="008E64E7" w:rsidRDefault="00722ACD" w:rsidP="00722ACD">
            <w:pPr>
              <w:spacing w:before="0" w:after="0"/>
              <w:ind w:left="340" w:right="58"/>
              <w:rPr>
                <w:rFonts w:ascii="Arial" w:hAnsi="Arial" w:cs="Arial"/>
                <w:b/>
                <w:i/>
                <w:iCs/>
                <w:noProof/>
                <w:sz w:val="20"/>
                <w:szCs w:val="20"/>
                <w:lang w:val="en-GB"/>
              </w:rPr>
            </w:pPr>
            <w:r w:rsidRPr="008E64E7">
              <w:rPr>
                <w:rFonts w:cs="Arial"/>
                <w:b/>
                <w:i/>
                <w:iCs/>
                <w:noProof/>
                <w:sz w:val="20"/>
                <w:szCs w:val="20"/>
                <w:lang w:val="en-GB"/>
              </w:rPr>
              <mc:AlternateContent>
                <mc:Choice Requires="wps">
                  <w:drawing>
                    <wp:anchor distT="0" distB="0" distL="114300" distR="114300" simplePos="0" relativeHeight="251689984" behindDoc="0" locked="0" layoutInCell="1" allowOverlap="1" wp14:anchorId="50BD9EDB" wp14:editId="21F2AE05">
                      <wp:simplePos x="0" y="0"/>
                      <wp:positionH relativeFrom="column">
                        <wp:posOffset>-4445</wp:posOffset>
                      </wp:positionH>
                      <wp:positionV relativeFrom="page">
                        <wp:posOffset>2540</wp:posOffset>
                      </wp:positionV>
                      <wp:extent cx="130175" cy="130175"/>
                      <wp:effectExtent l="0" t="0" r="3175" b="3175"/>
                      <wp:wrapNone/>
                      <wp:docPr id="2" name="Oval 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txbx>
                              <w:txbxContent>
                                <w:p w14:paraId="7521785A" w14:textId="77777777" w:rsidR="00722ACD" w:rsidRDefault="00722ACD" w:rsidP="00722ACD">
                                  <w:pPr>
                                    <w:jc w:val="center"/>
                                  </w:pPr>
                                </w:p>
                                <w:p w14:paraId="20130AB6" w14:textId="77777777" w:rsidR="00722ACD" w:rsidRDefault="00722ACD" w:rsidP="00722ACD">
                                  <w:pPr>
                                    <w:jc w:val="center"/>
                                  </w:pPr>
                                </w:p>
                                <w:p w14:paraId="158E9EE5" w14:textId="77777777" w:rsidR="00722ACD" w:rsidRDefault="00722ACD" w:rsidP="00722ACD">
                                  <w:pPr>
                                    <w:jc w:val="center"/>
                                  </w:pPr>
                                  <w:r>
                                    <w:t xml:space="preserve"> ]</w:t>
                                  </w:r>
                                </w:p>
                                <w:p w14:paraId="1B726234" w14:textId="77777777" w:rsidR="00722ACD" w:rsidRDefault="00722ACD" w:rsidP="00722A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D9EDB" id="Oval 2" o:spid="_x0000_s1026" style="position:absolute;left:0;text-align:left;margin-left:-.35pt;margin-top:.2pt;width:10.25pt;height:1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" fillcolor="#d0cece" stroked="f" strokeweight="1pt">
                      <v:stroke joinstyle="miter"/>
                      <v:textbox>
                        <w:txbxContent>
                          <w:p w14:paraId="7521785A" w14:textId="77777777" w:rsidR="00722ACD" w:rsidRDefault="00722ACD" w:rsidP="00722ACD">
                            <w:pPr>
                              <w:jc w:val="center"/>
                            </w:pPr>
                          </w:p>
                          <w:p w14:paraId="20130AB6" w14:textId="77777777" w:rsidR="00722ACD" w:rsidRDefault="00722ACD" w:rsidP="00722ACD">
                            <w:pPr>
                              <w:jc w:val="center"/>
                            </w:pPr>
                          </w:p>
                          <w:p w14:paraId="158E9EE5" w14:textId="77777777" w:rsidR="00722ACD" w:rsidRDefault="00722ACD" w:rsidP="00722ACD">
                            <w:pPr>
                              <w:jc w:val="center"/>
                            </w:pPr>
                            <w:r>
                              <w:t xml:space="preserve"> ]</w:t>
                            </w:r>
                          </w:p>
                          <w:p w14:paraId="1B726234" w14:textId="77777777" w:rsidR="00722ACD" w:rsidRDefault="00722ACD" w:rsidP="00722ACD">
                            <w:pPr>
                              <w:jc w:val="center"/>
                            </w:pPr>
                          </w:p>
                        </w:txbxContent>
                      </v:textbox>
                      <w10:wrap anchory="page"/>
                    </v:oval>
                  </w:pict>
                </mc:Fallback>
              </mc:AlternateContent>
            </w:r>
            <w:r w:rsidRPr="008E64E7">
              <w:rPr>
                <w:rFonts w:ascii="Arial" w:hAnsi="Arial" w:cs="Arial"/>
                <w:b/>
                <w:i/>
                <w:iCs/>
                <w:sz w:val="20"/>
                <w:szCs w:val="20"/>
                <w:lang w:val="en-GB"/>
              </w:rPr>
              <w:t>What is the minimum share of investments in transitional and enabling activities?</w:t>
            </w:r>
            <w:r w:rsidRPr="008E64E7">
              <w:rPr>
                <w:rFonts w:ascii="Arial" w:hAnsi="Arial" w:cs="Arial"/>
                <w:b/>
                <w:sz w:val="20"/>
                <w:szCs w:val="20"/>
                <w:lang w:val="en-GB"/>
              </w:rPr>
              <w:t xml:space="preserve"> </w:t>
            </w:r>
          </w:p>
        </w:tc>
      </w:tr>
      <w:tr w:rsidR="00722ACD" w:rsidRPr="00722ACD" w14:paraId="1EFD721E" w14:textId="77777777" w:rsidTr="007C578F">
        <w:trPr>
          <w:trHeight w:val="835"/>
        </w:trPr>
        <w:tc>
          <w:tcPr>
            <w:tcW w:w="1105" w:type="pct"/>
            <w:vMerge w:val="restart"/>
            <w:shd w:val="clear" w:color="auto" w:fill="D9D9D9" w:themeFill="background1" w:themeFillShade="D9"/>
          </w:tcPr>
          <w:p w14:paraId="15346F6F" w14:textId="77777777" w:rsidR="00722ACD" w:rsidRPr="00722ACD" w:rsidRDefault="00722ACD" w:rsidP="00722ACD">
            <w:pPr>
              <w:spacing w:before="0" w:after="0"/>
              <w:jc w:val="left"/>
              <w:rPr>
                <w:rFonts w:ascii="Arial" w:hAnsi="Arial" w:cs="Arial"/>
                <w:sz w:val="18"/>
                <w:szCs w:val="18"/>
                <w:lang w:val="en-GB"/>
              </w:rPr>
            </w:pPr>
            <w:r w:rsidRPr="00722ACD">
              <w:rPr>
                <w:noProof/>
                <w:sz w:val="18"/>
                <w:szCs w:val="18"/>
                <w:highlight w:val="yellow"/>
                <w:lang w:val="en-GB"/>
              </w:rPr>
              <w:drawing>
                <wp:anchor distT="0" distB="0" distL="114300" distR="114300" simplePos="0" relativeHeight="251679744" behindDoc="0" locked="0" layoutInCell="1" allowOverlap="1" wp14:anchorId="08AD2FEF" wp14:editId="77149FD7">
                  <wp:simplePos x="0" y="0"/>
                  <wp:positionH relativeFrom="leftMargin">
                    <wp:posOffset>71120</wp:posOffset>
                  </wp:positionH>
                  <wp:positionV relativeFrom="page">
                    <wp:posOffset>43815</wp:posOffset>
                  </wp:positionV>
                  <wp:extent cx="299720" cy="299720"/>
                  <wp:effectExtent l="0" t="0" r="5080" b="5080"/>
                  <wp:wrapSquare wrapText="bothSides"/>
                  <wp:docPr id="12"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99720" cy="299720"/>
                          </a:xfrm>
                          <a:prstGeom prst="rect">
                            <a:avLst/>
                          </a:prstGeom>
                        </pic:spPr>
                      </pic:pic>
                    </a:graphicData>
                  </a:graphic>
                  <wp14:sizeRelH relativeFrom="margin">
                    <wp14:pctWidth>0</wp14:pctWidth>
                  </wp14:sizeRelH>
                  <wp14:sizeRelV relativeFrom="margin">
                    <wp14:pctHeight>0</wp14:pctHeight>
                  </wp14:sizeRelV>
                </wp:anchor>
              </w:drawing>
            </w:r>
            <w:r w:rsidRPr="00722ACD">
              <w:rPr>
                <w:rFonts w:ascii="Arial" w:hAnsi="Arial" w:cs="Arial"/>
                <w:sz w:val="18"/>
                <w:szCs w:val="18"/>
                <w:lang w:val="en-GB"/>
              </w:rPr>
              <w:t xml:space="preserve">are sustainable investments with an environmental objective that </w:t>
            </w:r>
            <w:r w:rsidRPr="00722ACD">
              <w:rPr>
                <w:rFonts w:ascii="Arial" w:hAnsi="Arial" w:cs="Arial"/>
                <w:bCs/>
                <w:sz w:val="18"/>
                <w:szCs w:val="18"/>
                <w:lang w:val="en-GB"/>
              </w:rPr>
              <w:t>do not take into account the criteria</w:t>
            </w:r>
            <w:r w:rsidRPr="00722ACD">
              <w:rPr>
                <w:rFonts w:ascii="Arial" w:hAnsi="Arial" w:cs="Arial"/>
                <w:sz w:val="18"/>
                <w:szCs w:val="18"/>
                <w:lang w:val="en-GB"/>
              </w:rPr>
              <w:t xml:space="preserve"> for environmentally sustainable economic activities under the EU Taxonomy.</w:t>
            </w:r>
          </w:p>
        </w:tc>
        <w:tc>
          <w:tcPr>
            <w:tcW w:w="101" w:type="pct"/>
            <w:shd w:val="clear" w:color="auto" w:fill="FFFFFF" w:themeFill="background1"/>
          </w:tcPr>
          <w:p w14:paraId="17A3C161" w14:textId="77777777" w:rsidR="00722ACD" w:rsidRPr="00722ACD" w:rsidRDefault="00722ACD" w:rsidP="00722ACD">
            <w:pPr>
              <w:spacing w:before="0" w:after="0"/>
              <w:ind w:left="340"/>
              <w:jc w:val="left"/>
              <w:rPr>
                <w:rFonts w:ascii="Calibri" w:hAnsi="Calibri"/>
                <w:bCs/>
                <w:i/>
                <w:iCs/>
                <w:noProof/>
                <w:sz w:val="22"/>
                <w:szCs w:val="22"/>
                <w:lang w:val="en-GB"/>
              </w:rPr>
            </w:pPr>
          </w:p>
        </w:tc>
        <w:tc>
          <w:tcPr>
            <w:tcW w:w="3794" w:type="pct"/>
            <w:gridSpan w:val="6"/>
          </w:tcPr>
          <w:p w14:paraId="003E67BB" w14:textId="77777777" w:rsidR="00722ACD" w:rsidRPr="008E64E7" w:rsidRDefault="00722ACD" w:rsidP="00722ACD">
            <w:pPr>
              <w:spacing w:before="0" w:after="0"/>
              <w:rPr>
                <w:rFonts w:ascii="Arial" w:hAnsi="Arial" w:cs="Arial"/>
                <w:sz w:val="20"/>
                <w:szCs w:val="20"/>
                <w:lang w:val="en-GB"/>
              </w:rPr>
            </w:pPr>
            <w:r w:rsidRPr="008E64E7">
              <w:rPr>
                <w:rFonts w:ascii="Arial" w:hAnsi="Arial" w:cs="Arial"/>
                <w:sz w:val="20"/>
                <w:szCs w:val="20"/>
                <w:lang w:val="en-GB"/>
              </w:rPr>
              <w:t>The Fund does not currently commit to investing more than 0% of its assets in transitional and enabling activities.</w:t>
            </w:r>
          </w:p>
          <w:p w14:paraId="751E1AF7" w14:textId="77777777" w:rsidR="00722ACD" w:rsidRPr="008E64E7" w:rsidRDefault="00722ACD" w:rsidP="00722ACD">
            <w:pPr>
              <w:spacing w:before="0" w:after="0"/>
              <w:ind w:left="340"/>
              <w:jc w:val="left"/>
              <w:rPr>
                <w:rFonts w:ascii="Arial" w:hAnsi="Arial" w:cs="Arial"/>
                <w:sz w:val="20"/>
                <w:szCs w:val="20"/>
                <w:lang w:val="en-GB"/>
              </w:rPr>
            </w:pPr>
          </w:p>
        </w:tc>
      </w:tr>
      <w:tr w:rsidR="00722ACD" w:rsidRPr="00722ACD" w14:paraId="2C4BBEC0" w14:textId="77777777" w:rsidTr="007C578F">
        <w:trPr>
          <w:trHeight w:val="561"/>
        </w:trPr>
        <w:tc>
          <w:tcPr>
            <w:tcW w:w="1105" w:type="pct"/>
            <w:vMerge/>
          </w:tcPr>
          <w:p w14:paraId="7C0F9879"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7D596745" w14:textId="77777777" w:rsidR="00722ACD" w:rsidRPr="00722ACD" w:rsidRDefault="00722ACD" w:rsidP="00722ACD">
            <w:pPr>
              <w:spacing w:before="0" w:after="0"/>
              <w:jc w:val="left"/>
              <w:rPr>
                <w:rFonts w:ascii="Arial" w:hAnsi="Arial" w:cs="Arial"/>
                <w:sz w:val="20"/>
                <w:szCs w:val="20"/>
                <w:lang w:val="en-GB"/>
              </w:rPr>
            </w:pPr>
          </w:p>
        </w:tc>
        <w:tc>
          <w:tcPr>
            <w:tcW w:w="3794" w:type="pct"/>
            <w:gridSpan w:val="6"/>
            <w:shd w:val="clear" w:color="auto" w:fill="FFFFFF" w:themeFill="background1"/>
          </w:tcPr>
          <w:p w14:paraId="69DBB215" w14:textId="77777777" w:rsidR="00722ACD" w:rsidRPr="008E64E7" w:rsidRDefault="00722ACD" w:rsidP="00722ACD">
            <w:pPr>
              <w:spacing w:before="0" w:after="0"/>
              <w:ind w:left="737"/>
              <w:jc w:val="left"/>
              <w:rPr>
                <w:rFonts w:ascii="Arial" w:hAnsi="Arial" w:cs="Arial"/>
                <w:b/>
                <w:bCs/>
                <w:sz w:val="20"/>
                <w:szCs w:val="20"/>
                <w:lang w:val="en-GB"/>
              </w:rPr>
            </w:pPr>
            <w:r w:rsidRPr="008E64E7">
              <w:rPr>
                <w:rFonts w:cs="Arial"/>
                <w:b/>
                <w:bCs/>
                <w:noProof/>
                <w:sz w:val="20"/>
                <w:szCs w:val="20"/>
                <w:highlight w:val="yellow"/>
                <w:lang w:val="en-GB"/>
              </w:rPr>
              <w:drawing>
                <wp:anchor distT="0" distB="0" distL="114300" distR="114300" simplePos="0" relativeHeight="251682816" behindDoc="0" locked="0" layoutInCell="1" allowOverlap="1" wp14:anchorId="6D44E7E6" wp14:editId="078158DF">
                  <wp:simplePos x="0" y="0"/>
                  <wp:positionH relativeFrom="leftMargin">
                    <wp:posOffset>20650</wp:posOffset>
                  </wp:positionH>
                  <wp:positionV relativeFrom="page">
                    <wp:posOffset>1549</wp:posOffset>
                  </wp:positionV>
                  <wp:extent cx="359410" cy="359410"/>
                  <wp:effectExtent l="0" t="0" r="2540" b="2540"/>
                  <wp:wrapSquare wrapText="bothSides"/>
                  <wp:docPr id="15"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8E64E7">
              <w:rPr>
                <w:rFonts w:ascii="Arial" w:hAnsi="Arial" w:cs="Arial"/>
                <w:b/>
                <w:bCs/>
                <w:spacing w:val="1"/>
                <w:sz w:val="20"/>
                <w:szCs w:val="20"/>
                <w:lang w:val="en-GB"/>
              </w:rPr>
              <w:t>Wh</w:t>
            </w:r>
            <w:r w:rsidRPr="008E64E7">
              <w:rPr>
                <w:rFonts w:ascii="Arial" w:hAnsi="Arial" w:cs="Arial"/>
                <w:b/>
                <w:bCs/>
                <w:spacing w:val="-1"/>
                <w:sz w:val="20"/>
                <w:szCs w:val="20"/>
                <w:lang w:val="en-GB"/>
              </w:rPr>
              <w:t>a</w:t>
            </w:r>
            <w:r w:rsidRPr="008E64E7">
              <w:rPr>
                <w:rFonts w:ascii="Arial" w:hAnsi="Arial" w:cs="Arial"/>
                <w:b/>
                <w:bCs/>
                <w:sz w:val="20"/>
                <w:szCs w:val="20"/>
                <w:lang w:val="en-GB"/>
              </w:rPr>
              <w:t>t</w:t>
            </w:r>
            <w:r w:rsidRPr="008E64E7">
              <w:rPr>
                <w:rFonts w:ascii="Arial" w:hAnsi="Arial" w:cs="Arial"/>
                <w:b/>
                <w:bCs/>
                <w:spacing w:val="3"/>
                <w:sz w:val="20"/>
                <w:szCs w:val="20"/>
                <w:lang w:val="en-GB"/>
              </w:rPr>
              <w:t xml:space="preserve"> </w:t>
            </w:r>
            <w:r w:rsidRPr="008E64E7">
              <w:rPr>
                <w:rFonts w:ascii="Arial" w:hAnsi="Arial" w:cs="Arial"/>
                <w:b/>
                <w:bCs/>
                <w:spacing w:val="1"/>
                <w:sz w:val="20"/>
                <w:szCs w:val="20"/>
                <w:lang w:val="en-GB"/>
              </w:rPr>
              <w:t>i</w:t>
            </w:r>
            <w:r w:rsidRPr="008E64E7">
              <w:rPr>
                <w:rFonts w:ascii="Arial" w:hAnsi="Arial" w:cs="Arial"/>
                <w:b/>
                <w:bCs/>
                <w:sz w:val="20"/>
                <w:szCs w:val="20"/>
                <w:lang w:val="en-GB"/>
              </w:rPr>
              <w:t xml:space="preserve">s </w:t>
            </w:r>
            <w:r w:rsidRPr="008E64E7">
              <w:rPr>
                <w:rFonts w:ascii="Arial" w:hAnsi="Arial" w:cs="Arial"/>
                <w:b/>
                <w:bCs/>
                <w:spacing w:val="1"/>
                <w:sz w:val="20"/>
                <w:szCs w:val="20"/>
                <w:lang w:val="en-GB"/>
              </w:rPr>
              <w:t>th</w:t>
            </w:r>
            <w:r w:rsidRPr="008E64E7">
              <w:rPr>
                <w:rFonts w:ascii="Arial" w:hAnsi="Arial" w:cs="Arial"/>
                <w:b/>
                <w:bCs/>
                <w:sz w:val="20"/>
                <w:szCs w:val="20"/>
                <w:lang w:val="en-GB"/>
              </w:rPr>
              <w:t>e</w:t>
            </w:r>
            <w:r w:rsidRPr="008E64E7">
              <w:rPr>
                <w:rFonts w:ascii="Arial" w:hAnsi="Arial" w:cs="Arial"/>
                <w:b/>
                <w:bCs/>
                <w:spacing w:val="2"/>
                <w:sz w:val="20"/>
                <w:szCs w:val="20"/>
                <w:lang w:val="en-GB"/>
              </w:rPr>
              <w:t xml:space="preserve"> </w:t>
            </w:r>
            <w:r w:rsidRPr="008E64E7">
              <w:rPr>
                <w:rFonts w:ascii="Arial" w:hAnsi="Arial" w:cs="Arial"/>
                <w:b/>
                <w:bCs/>
                <w:spacing w:val="-1"/>
                <w:sz w:val="20"/>
                <w:szCs w:val="20"/>
                <w:lang w:val="en-GB"/>
              </w:rPr>
              <w:t>mi</w:t>
            </w:r>
            <w:r w:rsidRPr="008E64E7">
              <w:rPr>
                <w:rFonts w:ascii="Arial" w:hAnsi="Arial" w:cs="Arial"/>
                <w:b/>
                <w:bCs/>
                <w:spacing w:val="1"/>
                <w:sz w:val="20"/>
                <w:szCs w:val="20"/>
                <w:lang w:val="en-GB"/>
              </w:rPr>
              <w:t>ni</w:t>
            </w:r>
            <w:r w:rsidRPr="008E64E7">
              <w:rPr>
                <w:rFonts w:ascii="Arial" w:hAnsi="Arial" w:cs="Arial"/>
                <w:b/>
                <w:bCs/>
                <w:spacing w:val="-1"/>
                <w:sz w:val="20"/>
                <w:szCs w:val="20"/>
                <w:lang w:val="en-GB"/>
              </w:rPr>
              <w:t>m</w:t>
            </w:r>
            <w:r w:rsidRPr="008E64E7">
              <w:rPr>
                <w:rFonts w:ascii="Arial" w:hAnsi="Arial" w:cs="Arial"/>
                <w:b/>
                <w:bCs/>
                <w:spacing w:val="-2"/>
                <w:sz w:val="20"/>
                <w:szCs w:val="20"/>
                <w:lang w:val="en-GB"/>
              </w:rPr>
              <w:t>u</w:t>
            </w:r>
            <w:r w:rsidRPr="008E64E7">
              <w:rPr>
                <w:rFonts w:ascii="Arial" w:hAnsi="Arial" w:cs="Arial"/>
                <w:b/>
                <w:bCs/>
                <w:sz w:val="20"/>
                <w:szCs w:val="20"/>
                <w:lang w:val="en-GB"/>
              </w:rPr>
              <w:t>m</w:t>
            </w:r>
            <w:r w:rsidRPr="008E64E7">
              <w:rPr>
                <w:rFonts w:ascii="Arial" w:hAnsi="Arial" w:cs="Arial"/>
                <w:b/>
                <w:bCs/>
                <w:spacing w:val="2"/>
                <w:sz w:val="20"/>
                <w:szCs w:val="20"/>
                <w:lang w:val="en-GB"/>
              </w:rPr>
              <w:t xml:space="preserve"> </w:t>
            </w:r>
            <w:r w:rsidRPr="008E64E7">
              <w:rPr>
                <w:rFonts w:ascii="Arial" w:hAnsi="Arial" w:cs="Arial"/>
                <w:b/>
                <w:bCs/>
                <w:sz w:val="20"/>
                <w:szCs w:val="20"/>
                <w:lang w:val="en-GB"/>
              </w:rPr>
              <w:t>s</w:t>
            </w:r>
            <w:r w:rsidRPr="008E64E7">
              <w:rPr>
                <w:rFonts w:ascii="Arial" w:hAnsi="Arial" w:cs="Arial"/>
                <w:b/>
                <w:bCs/>
                <w:spacing w:val="1"/>
                <w:sz w:val="20"/>
                <w:szCs w:val="20"/>
                <w:lang w:val="en-GB"/>
              </w:rPr>
              <w:t>h</w:t>
            </w:r>
            <w:r w:rsidRPr="008E64E7">
              <w:rPr>
                <w:rFonts w:ascii="Arial" w:hAnsi="Arial" w:cs="Arial"/>
                <w:b/>
                <w:bCs/>
                <w:spacing w:val="-1"/>
                <w:sz w:val="20"/>
                <w:szCs w:val="20"/>
                <w:lang w:val="en-GB"/>
              </w:rPr>
              <w:t>a</w:t>
            </w:r>
            <w:r w:rsidRPr="008E64E7">
              <w:rPr>
                <w:rFonts w:ascii="Arial" w:hAnsi="Arial" w:cs="Arial"/>
                <w:b/>
                <w:bCs/>
                <w:spacing w:val="1"/>
                <w:sz w:val="20"/>
                <w:szCs w:val="20"/>
                <w:lang w:val="en-GB"/>
              </w:rPr>
              <w:t>r</w:t>
            </w:r>
            <w:r w:rsidRPr="008E64E7">
              <w:rPr>
                <w:rFonts w:ascii="Arial" w:hAnsi="Arial" w:cs="Arial"/>
                <w:b/>
                <w:bCs/>
                <w:sz w:val="20"/>
                <w:szCs w:val="20"/>
                <w:lang w:val="en-GB"/>
              </w:rPr>
              <w:t>e</w:t>
            </w:r>
            <w:r w:rsidRPr="008E64E7">
              <w:rPr>
                <w:rFonts w:ascii="Arial" w:hAnsi="Arial" w:cs="Arial"/>
                <w:b/>
                <w:bCs/>
                <w:spacing w:val="2"/>
                <w:sz w:val="20"/>
                <w:szCs w:val="20"/>
                <w:lang w:val="en-GB"/>
              </w:rPr>
              <w:t xml:space="preserve"> </w:t>
            </w:r>
            <w:r w:rsidRPr="008E64E7">
              <w:rPr>
                <w:rFonts w:ascii="Arial" w:hAnsi="Arial" w:cs="Arial"/>
                <w:b/>
                <w:bCs/>
                <w:spacing w:val="1"/>
                <w:sz w:val="20"/>
                <w:szCs w:val="20"/>
                <w:lang w:val="en-GB"/>
              </w:rPr>
              <w:t>o</w:t>
            </w:r>
            <w:r w:rsidRPr="008E64E7">
              <w:rPr>
                <w:rFonts w:ascii="Arial" w:hAnsi="Arial" w:cs="Arial"/>
                <w:b/>
                <w:bCs/>
                <w:sz w:val="20"/>
                <w:szCs w:val="20"/>
                <w:lang w:val="en-GB"/>
              </w:rPr>
              <w:t>f</w:t>
            </w:r>
            <w:r w:rsidRPr="008E64E7">
              <w:rPr>
                <w:rFonts w:ascii="Arial" w:hAnsi="Arial" w:cs="Arial"/>
                <w:b/>
                <w:bCs/>
                <w:spacing w:val="3"/>
                <w:sz w:val="20"/>
                <w:szCs w:val="20"/>
                <w:lang w:val="en-GB"/>
              </w:rPr>
              <w:t xml:space="preserve"> </w:t>
            </w:r>
            <w:r w:rsidRPr="008E64E7">
              <w:rPr>
                <w:rFonts w:ascii="Arial" w:hAnsi="Arial" w:cs="Arial"/>
                <w:b/>
                <w:bCs/>
                <w:spacing w:val="-2"/>
                <w:sz w:val="20"/>
                <w:szCs w:val="20"/>
                <w:lang w:val="en-GB"/>
              </w:rPr>
              <w:t>s</w:t>
            </w:r>
            <w:r w:rsidRPr="008E64E7">
              <w:rPr>
                <w:rFonts w:ascii="Arial" w:hAnsi="Arial" w:cs="Arial"/>
                <w:b/>
                <w:bCs/>
                <w:spacing w:val="1"/>
                <w:sz w:val="20"/>
                <w:szCs w:val="20"/>
                <w:lang w:val="en-GB"/>
              </w:rPr>
              <w:t>u</w:t>
            </w:r>
            <w:r w:rsidRPr="008E64E7">
              <w:rPr>
                <w:rFonts w:ascii="Arial" w:hAnsi="Arial" w:cs="Arial"/>
                <w:b/>
                <w:bCs/>
                <w:sz w:val="20"/>
                <w:szCs w:val="20"/>
                <w:lang w:val="en-GB"/>
              </w:rPr>
              <w:t>s</w:t>
            </w:r>
            <w:r w:rsidRPr="008E64E7">
              <w:rPr>
                <w:rFonts w:ascii="Arial" w:hAnsi="Arial" w:cs="Arial"/>
                <w:b/>
                <w:bCs/>
                <w:spacing w:val="1"/>
                <w:sz w:val="20"/>
                <w:szCs w:val="20"/>
                <w:lang w:val="en-GB"/>
              </w:rPr>
              <w:t>t</w:t>
            </w:r>
            <w:r w:rsidRPr="008E64E7">
              <w:rPr>
                <w:rFonts w:ascii="Arial" w:hAnsi="Arial" w:cs="Arial"/>
                <w:b/>
                <w:bCs/>
                <w:spacing w:val="-1"/>
                <w:sz w:val="20"/>
                <w:szCs w:val="20"/>
                <w:lang w:val="en-GB"/>
              </w:rPr>
              <w:t>a</w:t>
            </w:r>
            <w:r w:rsidRPr="008E64E7">
              <w:rPr>
                <w:rFonts w:ascii="Arial" w:hAnsi="Arial" w:cs="Arial"/>
                <w:b/>
                <w:bCs/>
                <w:spacing w:val="1"/>
                <w:sz w:val="20"/>
                <w:szCs w:val="20"/>
                <w:lang w:val="en-GB"/>
              </w:rPr>
              <w:t>in</w:t>
            </w:r>
            <w:r w:rsidRPr="008E64E7">
              <w:rPr>
                <w:rFonts w:ascii="Arial" w:hAnsi="Arial" w:cs="Arial"/>
                <w:b/>
                <w:bCs/>
                <w:spacing w:val="-3"/>
                <w:sz w:val="20"/>
                <w:szCs w:val="20"/>
                <w:lang w:val="en-GB"/>
              </w:rPr>
              <w:t>a</w:t>
            </w:r>
            <w:r w:rsidRPr="008E64E7">
              <w:rPr>
                <w:rFonts w:ascii="Arial" w:hAnsi="Arial" w:cs="Arial"/>
                <w:b/>
                <w:bCs/>
                <w:spacing w:val="1"/>
                <w:sz w:val="20"/>
                <w:szCs w:val="20"/>
                <w:lang w:val="en-GB"/>
              </w:rPr>
              <w:t>bl</w:t>
            </w:r>
            <w:r w:rsidRPr="008E64E7">
              <w:rPr>
                <w:rFonts w:ascii="Arial" w:hAnsi="Arial" w:cs="Arial"/>
                <w:b/>
                <w:bCs/>
                <w:sz w:val="20"/>
                <w:szCs w:val="20"/>
                <w:lang w:val="en-GB"/>
              </w:rPr>
              <w:t>e</w:t>
            </w:r>
            <w:r w:rsidRPr="008E64E7">
              <w:rPr>
                <w:rFonts w:ascii="Arial" w:hAnsi="Arial" w:cs="Arial"/>
                <w:b/>
                <w:bCs/>
                <w:spacing w:val="2"/>
                <w:sz w:val="20"/>
                <w:szCs w:val="20"/>
                <w:lang w:val="en-GB"/>
              </w:rPr>
              <w:t xml:space="preserve"> </w:t>
            </w:r>
            <w:r w:rsidRPr="008E64E7">
              <w:rPr>
                <w:rFonts w:ascii="Arial" w:hAnsi="Arial" w:cs="Arial"/>
                <w:b/>
                <w:bCs/>
                <w:spacing w:val="1"/>
                <w:sz w:val="20"/>
                <w:szCs w:val="20"/>
                <w:lang w:val="en-GB"/>
              </w:rPr>
              <w:t>in</w:t>
            </w:r>
            <w:r w:rsidRPr="008E64E7">
              <w:rPr>
                <w:rFonts w:ascii="Arial" w:hAnsi="Arial" w:cs="Arial"/>
                <w:b/>
                <w:bCs/>
                <w:spacing w:val="-1"/>
                <w:sz w:val="20"/>
                <w:szCs w:val="20"/>
                <w:lang w:val="en-GB"/>
              </w:rPr>
              <w:t>ve</w:t>
            </w:r>
            <w:r w:rsidRPr="008E64E7">
              <w:rPr>
                <w:rFonts w:ascii="Arial" w:hAnsi="Arial" w:cs="Arial"/>
                <w:b/>
                <w:bCs/>
                <w:sz w:val="20"/>
                <w:szCs w:val="20"/>
                <w:lang w:val="en-GB"/>
              </w:rPr>
              <w:t>s</w:t>
            </w:r>
            <w:r w:rsidRPr="008E64E7">
              <w:rPr>
                <w:rFonts w:ascii="Arial" w:hAnsi="Arial" w:cs="Arial"/>
                <w:b/>
                <w:bCs/>
                <w:spacing w:val="1"/>
                <w:sz w:val="20"/>
                <w:szCs w:val="20"/>
                <w:lang w:val="en-GB"/>
              </w:rPr>
              <w:t>t</w:t>
            </w:r>
            <w:r w:rsidRPr="008E64E7">
              <w:rPr>
                <w:rFonts w:ascii="Arial" w:hAnsi="Arial" w:cs="Arial"/>
                <w:b/>
                <w:bCs/>
                <w:spacing w:val="-1"/>
                <w:sz w:val="20"/>
                <w:szCs w:val="20"/>
                <w:lang w:val="en-GB"/>
              </w:rPr>
              <w:t>me</w:t>
            </w:r>
            <w:r w:rsidRPr="008E64E7">
              <w:rPr>
                <w:rFonts w:ascii="Arial" w:hAnsi="Arial" w:cs="Arial"/>
                <w:b/>
                <w:bCs/>
                <w:spacing w:val="1"/>
                <w:sz w:val="20"/>
                <w:szCs w:val="20"/>
                <w:lang w:val="en-GB"/>
              </w:rPr>
              <w:t>nt</w:t>
            </w:r>
            <w:r w:rsidRPr="008E64E7">
              <w:rPr>
                <w:rFonts w:ascii="Arial" w:hAnsi="Arial" w:cs="Arial"/>
                <w:b/>
                <w:bCs/>
                <w:sz w:val="20"/>
                <w:szCs w:val="20"/>
                <w:lang w:val="en-GB"/>
              </w:rPr>
              <w:t>s</w:t>
            </w:r>
            <w:r w:rsidRPr="008E64E7">
              <w:rPr>
                <w:rFonts w:ascii="Arial" w:hAnsi="Arial" w:cs="Arial"/>
                <w:b/>
                <w:bCs/>
                <w:spacing w:val="1"/>
                <w:sz w:val="20"/>
                <w:szCs w:val="20"/>
                <w:lang w:val="en-GB"/>
              </w:rPr>
              <w:t xml:space="preserve"> w</w:t>
            </w:r>
            <w:r w:rsidRPr="008E64E7">
              <w:rPr>
                <w:rFonts w:ascii="Arial" w:hAnsi="Arial" w:cs="Arial"/>
                <w:b/>
                <w:bCs/>
                <w:spacing w:val="-1"/>
                <w:sz w:val="20"/>
                <w:szCs w:val="20"/>
                <w:lang w:val="en-GB"/>
              </w:rPr>
              <w:t>i</w:t>
            </w:r>
            <w:r w:rsidRPr="008E64E7">
              <w:rPr>
                <w:rFonts w:ascii="Arial" w:hAnsi="Arial" w:cs="Arial"/>
                <w:b/>
                <w:bCs/>
                <w:spacing w:val="1"/>
                <w:sz w:val="20"/>
                <w:szCs w:val="20"/>
                <w:lang w:val="en-GB"/>
              </w:rPr>
              <w:t>t</w:t>
            </w:r>
            <w:r w:rsidRPr="008E64E7">
              <w:rPr>
                <w:rFonts w:ascii="Arial" w:hAnsi="Arial" w:cs="Arial"/>
                <w:b/>
                <w:bCs/>
                <w:sz w:val="20"/>
                <w:szCs w:val="20"/>
                <w:lang w:val="en-GB"/>
              </w:rPr>
              <w:t>h</w:t>
            </w:r>
            <w:r w:rsidRPr="008E64E7">
              <w:rPr>
                <w:rFonts w:ascii="Arial" w:hAnsi="Arial" w:cs="Arial"/>
                <w:b/>
                <w:bCs/>
                <w:spacing w:val="1"/>
                <w:sz w:val="20"/>
                <w:szCs w:val="20"/>
                <w:lang w:val="en-GB"/>
              </w:rPr>
              <w:t xml:space="preserve"> </w:t>
            </w:r>
            <w:r w:rsidRPr="008E64E7">
              <w:rPr>
                <w:rFonts w:ascii="Arial" w:hAnsi="Arial" w:cs="Arial"/>
                <w:b/>
                <w:bCs/>
                <w:spacing w:val="-1"/>
                <w:sz w:val="20"/>
                <w:szCs w:val="20"/>
                <w:lang w:val="en-GB"/>
              </w:rPr>
              <w:t>a</w:t>
            </w:r>
            <w:r w:rsidRPr="008E64E7">
              <w:rPr>
                <w:rFonts w:ascii="Arial" w:hAnsi="Arial" w:cs="Arial"/>
                <w:b/>
                <w:bCs/>
                <w:sz w:val="20"/>
                <w:szCs w:val="20"/>
                <w:lang w:val="en-GB"/>
              </w:rPr>
              <w:t xml:space="preserve">n </w:t>
            </w:r>
            <w:r w:rsidRPr="008E64E7">
              <w:rPr>
                <w:rFonts w:ascii="Arial" w:hAnsi="Arial" w:cs="Arial"/>
                <w:b/>
                <w:bCs/>
                <w:spacing w:val="-1"/>
                <w:sz w:val="20"/>
                <w:szCs w:val="20"/>
                <w:lang w:val="en-GB"/>
              </w:rPr>
              <w:t>e</w:t>
            </w:r>
            <w:r w:rsidRPr="008E64E7">
              <w:rPr>
                <w:rFonts w:ascii="Arial" w:hAnsi="Arial" w:cs="Arial"/>
                <w:b/>
                <w:bCs/>
                <w:spacing w:val="1"/>
                <w:sz w:val="20"/>
                <w:szCs w:val="20"/>
                <w:lang w:val="en-GB"/>
              </w:rPr>
              <w:t>n</w:t>
            </w:r>
            <w:r w:rsidRPr="008E64E7">
              <w:rPr>
                <w:rFonts w:ascii="Arial" w:hAnsi="Arial" w:cs="Arial"/>
                <w:b/>
                <w:bCs/>
                <w:spacing w:val="-1"/>
                <w:sz w:val="20"/>
                <w:szCs w:val="20"/>
                <w:lang w:val="en-GB"/>
              </w:rPr>
              <w:t>v</w:t>
            </w:r>
            <w:r w:rsidRPr="008E64E7">
              <w:rPr>
                <w:rFonts w:ascii="Arial" w:hAnsi="Arial" w:cs="Arial"/>
                <w:b/>
                <w:bCs/>
                <w:spacing w:val="1"/>
                <w:sz w:val="20"/>
                <w:szCs w:val="20"/>
                <w:lang w:val="en-GB"/>
              </w:rPr>
              <w:t>iron</w:t>
            </w:r>
            <w:r w:rsidRPr="008E64E7">
              <w:rPr>
                <w:rFonts w:ascii="Arial" w:hAnsi="Arial" w:cs="Arial"/>
                <w:b/>
                <w:bCs/>
                <w:spacing w:val="-1"/>
                <w:sz w:val="20"/>
                <w:szCs w:val="20"/>
                <w:lang w:val="en-GB"/>
              </w:rPr>
              <w:t>me</w:t>
            </w:r>
            <w:r w:rsidRPr="008E64E7">
              <w:rPr>
                <w:rFonts w:ascii="Arial" w:hAnsi="Arial" w:cs="Arial"/>
                <w:b/>
                <w:bCs/>
                <w:spacing w:val="1"/>
                <w:sz w:val="20"/>
                <w:szCs w:val="20"/>
                <w:lang w:val="en-GB"/>
              </w:rPr>
              <w:t>nt</w:t>
            </w:r>
            <w:r w:rsidRPr="008E64E7">
              <w:rPr>
                <w:rFonts w:ascii="Arial" w:hAnsi="Arial" w:cs="Arial"/>
                <w:b/>
                <w:bCs/>
                <w:spacing w:val="-1"/>
                <w:sz w:val="20"/>
                <w:szCs w:val="20"/>
                <w:lang w:val="en-GB"/>
              </w:rPr>
              <w:t>a</w:t>
            </w:r>
            <w:r w:rsidRPr="008E64E7">
              <w:rPr>
                <w:rFonts w:ascii="Arial" w:hAnsi="Arial" w:cs="Arial"/>
                <w:b/>
                <w:bCs/>
                <w:sz w:val="20"/>
                <w:szCs w:val="20"/>
                <w:lang w:val="en-GB"/>
              </w:rPr>
              <w:t>l</w:t>
            </w:r>
            <w:r w:rsidRPr="008E64E7">
              <w:rPr>
                <w:rFonts w:ascii="Arial" w:hAnsi="Arial" w:cs="Arial"/>
                <w:b/>
                <w:bCs/>
                <w:spacing w:val="2"/>
                <w:sz w:val="20"/>
                <w:szCs w:val="20"/>
                <w:lang w:val="en-GB"/>
              </w:rPr>
              <w:t xml:space="preserve"> </w:t>
            </w:r>
            <w:r w:rsidRPr="008E64E7">
              <w:rPr>
                <w:rFonts w:ascii="Arial" w:hAnsi="Arial" w:cs="Arial"/>
                <w:b/>
                <w:bCs/>
                <w:spacing w:val="1"/>
                <w:sz w:val="20"/>
                <w:szCs w:val="20"/>
                <w:lang w:val="en-GB"/>
              </w:rPr>
              <w:t>o</w:t>
            </w:r>
            <w:r w:rsidRPr="008E64E7">
              <w:rPr>
                <w:rFonts w:ascii="Arial" w:hAnsi="Arial" w:cs="Arial"/>
                <w:b/>
                <w:bCs/>
                <w:spacing w:val="-2"/>
                <w:sz w:val="20"/>
                <w:szCs w:val="20"/>
                <w:lang w:val="en-GB"/>
              </w:rPr>
              <w:t>b</w:t>
            </w:r>
            <w:r w:rsidRPr="008E64E7">
              <w:rPr>
                <w:rFonts w:ascii="Arial" w:hAnsi="Arial" w:cs="Arial"/>
                <w:b/>
                <w:bCs/>
                <w:spacing w:val="1"/>
                <w:sz w:val="20"/>
                <w:szCs w:val="20"/>
                <w:lang w:val="en-GB"/>
              </w:rPr>
              <w:t>j</w:t>
            </w:r>
            <w:r w:rsidRPr="008E64E7">
              <w:rPr>
                <w:rFonts w:ascii="Arial" w:hAnsi="Arial" w:cs="Arial"/>
                <w:b/>
                <w:bCs/>
                <w:spacing w:val="-1"/>
                <w:sz w:val="20"/>
                <w:szCs w:val="20"/>
                <w:lang w:val="en-GB"/>
              </w:rPr>
              <w:t>e</w:t>
            </w:r>
            <w:r w:rsidRPr="008E64E7">
              <w:rPr>
                <w:rFonts w:ascii="Arial" w:hAnsi="Arial" w:cs="Arial"/>
                <w:b/>
                <w:bCs/>
                <w:sz w:val="20"/>
                <w:szCs w:val="20"/>
                <w:lang w:val="en-GB"/>
              </w:rPr>
              <w:t>c</w:t>
            </w:r>
            <w:r w:rsidRPr="008E64E7">
              <w:rPr>
                <w:rFonts w:ascii="Arial" w:hAnsi="Arial" w:cs="Arial"/>
                <w:b/>
                <w:bCs/>
                <w:spacing w:val="1"/>
                <w:sz w:val="20"/>
                <w:szCs w:val="20"/>
                <w:lang w:val="en-GB"/>
              </w:rPr>
              <w:t>ti</w:t>
            </w:r>
            <w:r w:rsidRPr="008E64E7">
              <w:rPr>
                <w:rFonts w:ascii="Arial" w:hAnsi="Arial" w:cs="Arial"/>
                <w:b/>
                <w:bCs/>
                <w:spacing w:val="-1"/>
                <w:sz w:val="20"/>
                <w:szCs w:val="20"/>
                <w:lang w:val="en-GB"/>
              </w:rPr>
              <w:t>v</w:t>
            </w:r>
            <w:r w:rsidRPr="008E64E7">
              <w:rPr>
                <w:rFonts w:ascii="Arial" w:hAnsi="Arial" w:cs="Arial"/>
                <w:b/>
                <w:bCs/>
                <w:sz w:val="20"/>
                <w:szCs w:val="20"/>
                <w:lang w:val="en-GB"/>
              </w:rPr>
              <w:t xml:space="preserve">e </w:t>
            </w:r>
            <w:r w:rsidRPr="008E64E7">
              <w:rPr>
                <w:rFonts w:ascii="Arial" w:hAnsi="Arial" w:cs="Arial"/>
                <w:b/>
                <w:bCs/>
                <w:spacing w:val="1"/>
                <w:sz w:val="20"/>
                <w:szCs w:val="20"/>
                <w:lang w:val="en-GB"/>
              </w:rPr>
              <w:t>th</w:t>
            </w:r>
            <w:r w:rsidRPr="008E64E7">
              <w:rPr>
                <w:rFonts w:ascii="Arial" w:hAnsi="Arial" w:cs="Arial"/>
                <w:b/>
                <w:bCs/>
                <w:spacing w:val="-1"/>
                <w:sz w:val="20"/>
                <w:szCs w:val="20"/>
                <w:lang w:val="en-GB"/>
              </w:rPr>
              <w:t>a</w:t>
            </w:r>
            <w:r w:rsidRPr="008E64E7">
              <w:rPr>
                <w:rFonts w:ascii="Arial" w:hAnsi="Arial" w:cs="Arial"/>
                <w:b/>
                <w:bCs/>
                <w:sz w:val="20"/>
                <w:szCs w:val="20"/>
                <w:lang w:val="en-GB"/>
              </w:rPr>
              <w:t>t</w:t>
            </w:r>
            <w:r w:rsidRPr="008E64E7">
              <w:rPr>
                <w:rFonts w:ascii="Arial" w:hAnsi="Arial" w:cs="Arial"/>
                <w:b/>
                <w:bCs/>
                <w:spacing w:val="1"/>
                <w:sz w:val="20"/>
                <w:szCs w:val="20"/>
                <w:lang w:val="en-GB"/>
              </w:rPr>
              <w:t xml:space="preserve"> </w:t>
            </w:r>
            <w:r w:rsidRPr="008E64E7">
              <w:rPr>
                <w:rFonts w:ascii="Arial" w:hAnsi="Arial" w:cs="Arial"/>
                <w:b/>
                <w:bCs/>
                <w:spacing w:val="-1"/>
                <w:sz w:val="20"/>
                <w:szCs w:val="20"/>
                <w:lang w:val="en-GB"/>
              </w:rPr>
              <w:t>a</w:t>
            </w:r>
            <w:r w:rsidRPr="008E64E7">
              <w:rPr>
                <w:rFonts w:ascii="Arial" w:hAnsi="Arial" w:cs="Arial"/>
                <w:b/>
                <w:bCs/>
                <w:spacing w:val="1"/>
                <w:sz w:val="20"/>
                <w:szCs w:val="20"/>
                <w:lang w:val="en-GB"/>
              </w:rPr>
              <w:t>r</w:t>
            </w:r>
            <w:r w:rsidRPr="008E64E7">
              <w:rPr>
                <w:rFonts w:ascii="Arial" w:hAnsi="Arial" w:cs="Arial"/>
                <w:b/>
                <w:bCs/>
                <w:sz w:val="20"/>
                <w:szCs w:val="20"/>
                <w:lang w:val="en-GB"/>
              </w:rPr>
              <w:t xml:space="preserve">e </w:t>
            </w:r>
            <w:r w:rsidRPr="008E64E7">
              <w:rPr>
                <w:rFonts w:ascii="Arial" w:hAnsi="Arial" w:cs="Arial"/>
                <w:b/>
                <w:bCs/>
                <w:spacing w:val="1"/>
                <w:sz w:val="20"/>
                <w:szCs w:val="20"/>
                <w:lang w:val="en-GB"/>
              </w:rPr>
              <w:t>no</w:t>
            </w:r>
            <w:r w:rsidRPr="008E64E7">
              <w:rPr>
                <w:rFonts w:ascii="Arial" w:hAnsi="Arial" w:cs="Arial"/>
                <w:b/>
                <w:bCs/>
                <w:sz w:val="20"/>
                <w:szCs w:val="20"/>
                <w:lang w:val="en-GB"/>
              </w:rPr>
              <w:t>t</w:t>
            </w:r>
            <w:r w:rsidRPr="008E64E7">
              <w:rPr>
                <w:rFonts w:ascii="Arial" w:hAnsi="Arial" w:cs="Arial"/>
                <w:b/>
                <w:bCs/>
                <w:spacing w:val="1"/>
                <w:sz w:val="20"/>
                <w:szCs w:val="20"/>
                <w:lang w:val="en-GB"/>
              </w:rPr>
              <w:t xml:space="preserve"> </w:t>
            </w:r>
            <w:r w:rsidRPr="008E64E7">
              <w:rPr>
                <w:rFonts w:ascii="Arial" w:hAnsi="Arial" w:cs="Arial"/>
                <w:b/>
                <w:bCs/>
                <w:spacing w:val="-1"/>
                <w:sz w:val="20"/>
                <w:szCs w:val="20"/>
                <w:lang w:val="en-GB"/>
              </w:rPr>
              <w:t>a</w:t>
            </w:r>
            <w:r w:rsidRPr="008E64E7">
              <w:rPr>
                <w:rFonts w:ascii="Arial" w:hAnsi="Arial" w:cs="Arial"/>
                <w:b/>
                <w:bCs/>
                <w:spacing w:val="1"/>
                <w:sz w:val="20"/>
                <w:szCs w:val="20"/>
                <w:lang w:val="en-GB"/>
              </w:rPr>
              <w:t>li</w:t>
            </w:r>
            <w:r w:rsidRPr="008E64E7">
              <w:rPr>
                <w:rFonts w:ascii="Arial" w:hAnsi="Arial" w:cs="Arial"/>
                <w:b/>
                <w:bCs/>
                <w:spacing w:val="-1"/>
                <w:sz w:val="20"/>
                <w:szCs w:val="20"/>
                <w:lang w:val="en-GB"/>
              </w:rPr>
              <w:t>g</w:t>
            </w:r>
            <w:r w:rsidRPr="008E64E7">
              <w:rPr>
                <w:rFonts w:ascii="Arial" w:hAnsi="Arial" w:cs="Arial"/>
                <w:b/>
                <w:bCs/>
                <w:spacing w:val="1"/>
                <w:sz w:val="20"/>
                <w:szCs w:val="20"/>
                <w:lang w:val="en-GB"/>
              </w:rPr>
              <w:t>n</w:t>
            </w:r>
            <w:r w:rsidRPr="008E64E7">
              <w:rPr>
                <w:rFonts w:ascii="Arial" w:hAnsi="Arial" w:cs="Arial"/>
                <w:b/>
                <w:bCs/>
                <w:spacing w:val="-1"/>
                <w:sz w:val="20"/>
                <w:szCs w:val="20"/>
                <w:lang w:val="en-GB"/>
              </w:rPr>
              <w:t>e</w:t>
            </w:r>
            <w:r w:rsidRPr="008E64E7">
              <w:rPr>
                <w:rFonts w:ascii="Arial" w:hAnsi="Arial" w:cs="Arial"/>
                <w:b/>
                <w:bCs/>
                <w:sz w:val="20"/>
                <w:szCs w:val="20"/>
                <w:lang w:val="en-GB"/>
              </w:rPr>
              <w:t>d</w:t>
            </w:r>
            <w:r w:rsidRPr="008E64E7">
              <w:rPr>
                <w:rFonts w:ascii="Arial" w:hAnsi="Arial" w:cs="Arial"/>
                <w:b/>
                <w:bCs/>
                <w:spacing w:val="1"/>
                <w:sz w:val="20"/>
                <w:szCs w:val="20"/>
                <w:lang w:val="en-GB"/>
              </w:rPr>
              <w:t xml:space="preserve"> </w:t>
            </w:r>
            <w:r w:rsidRPr="008E64E7">
              <w:rPr>
                <w:rFonts w:ascii="Arial" w:hAnsi="Arial" w:cs="Arial"/>
                <w:b/>
                <w:bCs/>
                <w:spacing w:val="-1"/>
                <w:sz w:val="20"/>
                <w:szCs w:val="20"/>
                <w:lang w:val="en-GB"/>
              </w:rPr>
              <w:t>wi</w:t>
            </w:r>
            <w:r w:rsidRPr="008E64E7">
              <w:rPr>
                <w:rFonts w:ascii="Arial" w:hAnsi="Arial" w:cs="Arial"/>
                <w:b/>
                <w:bCs/>
                <w:spacing w:val="1"/>
                <w:sz w:val="20"/>
                <w:szCs w:val="20"/>
                <w:lang w:val="en-GB"/>
              </w:rPr>
              <w:t>t</w:t>
            </w:r>
            <w:r w:rsidRPr="008E64E7">
              <w:rPr>
                <w:rFonts w:ascii="Arial" w:hAnsi="Arial" w:cs="Arial"/>
                <w:b/>
                <w:bCs/>
                <w:sz w:val="20"/>
                <w:szCs w:val="20"/>
                <w:lang w:val="en-GB"/>
              </w:rPr>
              <w:t>h</w:t>
            </w:r>
            <w:r w:rsidRPr="008E64E7">
              <w:rPr>
                <w:rFonts w:ascii="Arial" w:hAnsi="Arial" w:cs="Arial"/>
                <w:b/>
                <w:bCs/>
                <w:spacing w:val="1"/>
                <w:sz w:val="20"/>
                <w:szCs w:val="20"/>
                <w:lang w:val="en-GB"/>
              </w:rPr>
              <w:t xml:space="preserve"> th</w:t>
            </w:r>
            <w:r w:rsidRPr="008E64E7">
              <w:rPr>
                <w:rFonts w:ascii="Arial" w:hAnsi="Arial" w:cs="Arial"/>
                <w:b/>
                <w:bCs/>
                <w:sz w:val="20"/>
                <w:szCs w:val="20"/>
                <w:lang w:val="en-GB"/>
              </w:rPr>
              <w:t>e</w:t>
            </w:r>
            <w:r w:rsidRPr="008E64E7">
              <w:rPr>
                <w:rFonts w:ascii="Arial" w:hAnsi="Arial" w:cs="Arial"/>
                <w:b/>
                <w:bCs/>
                <w:spacing w:val="2"/>
                <w:sz w:val="20"/>
                <w:szCs w:val="20"/>
                <w:lang w:val="en-GB"/>
              </w:rPr>
              <w:t xml:space="preserve"> </w:t>
            </w:r>
            <w:r w:rsidRPr="008E64E7">
              <w:rPr>
                <w:rFonts w:ascii="Arial" w:hAnsi="Arial" w:cs="Arial"/>
                <w:b/>
                <w:bCs/>
                <w:spacing w:val="1"/>
                <w:sz w:val="20"/>
                <w:szCs w:val="20"/>
                <w:lang w:val="en-GB"/>
              </w:rPr>
              <w:t>E</w:t>
            </w:r>
            <w:r w:rsidRPr="008E64E7">
              <w:rPr>
                <w:rFonts w:ascii="Arial" w:hAnsi="Arial" w:cs="Arial"/>
                <w:b/>
                <w:bCs/>
                <w:sz w:val="20"/>
                <w:szCs w:val="20"/>
                <w:lang w:val="en-GB"/>
              </w:rPr>
              <w:t xml:space="preserve">U </w:t>
            </w:r>
            <w:r w:rsidRPr="008E64E7">
              <w:rPr>
                <w:rFonts w:ascii="Arial" w:hAnsi="Arial" w:cs="Arial"/>
                <w:b/>
                <w:bCs/>
                <w:spacing w:val="1"/>
                <w:sz w:val="20"/>
                <w:szCs w:val="20"/>
                <w:lang w:val="en-GB"/>
              </w:rPr>
              <w:t>T</w:t>
            </w:r>
            <w:r w:rsidRPr="008E64E7">
              <w:rPr>
                <w:rFonts w:ascii="Arial" w:hAnsi="Arial" w:cs="Arial"/>
                <w:b/>
                <w:bCs/>
                <w:spacing w:val="-1"/>
                <w:sz w:val="20"/>
                <w:szCs w:val="20"/>
                <w:lang w:val="en-GB"/>
              </w:rPr>
              <w:t>a</w:t>
            </w:r>
            <w:r w:rsidRPr="008E64E7">
              <w:rPr>
                <w:rFonts w:ascii="Arial" w:hAnsi="Arial" w:cs="Arial"/>
                <w:b/>
                <w:bCs/>
                <w:sz w:val="20"/>
                <w:szCs w:val="20"/>
                <w:lang w:val="en-GB"/>
              </w:rPr>
              <w:t>x</w:t>
            </w:r>
            <w:r w:rsidRPr="008E64E7">
              <w:rPr>
                <w:rFonts w:ascii="Arial" w:hAnsi="Arial" w:cs="Arial"/>
                <w:b/>
                <w:bCs/>
                <w:spacing w:val="1"/>
                <w:sz w:val="20"/>
                <w:szCs w:val="20"/>
                <w:lang w:val="en-GB"/>
              </w:rPr>
              <w:t>o</w:t>
            </w:r>
            <w:r w:rsidRPr="008E64E7">
              <w:rPr>
                <w:rFonts w:ascii="Arial" w:hAnsi="Arial" w:cs="Arial"/>
                <w:b/>
                <w:bCs/>
                <w:spacing w:val="-2"/>
                <w:sz w:val="20"/>
                <w:szCs w:val="20"/>
                <w:lang w:val="en-GB"/>
              </w:rPr>
              <w:t>n</w:t>
            </w:r>
            <w:r w:rsidRPr="008E64E7">
              <w:rPr>
                <w:rFonts w:ascii="Arial" w:hAnsi="Arial" w:cs="Arial"/>
                <w:b/>
                <w:bCs/>
                <w:spacing w:val="1"/>
                <w:sz w:val="20"/>
                <w:szCs w:val="20"/>
                <w:lang w:val="en-GB"/>
              </w:rPr>
              <w:t>o</w:t>
            </w:r>
            <w:r w:rsidRPr="008E64E7">
              <w:rPr>
                <w:rFonts w:ascii="Arial" w:hAnsi="Arial" w:cs="Arial"/>
                <w:b/>
                <w:bCs/>
                <w:spacing w:val="-1"/>
                <w:sz w:val="20"/>
                <w:szCs w:val="20"/>
                <w:lang w:val="en-GB"/>
              </w:rPr>
              <w:t>my</w:t>
            </w:r>
            <w:r w:rsidRPr="008E64E7">
              <w:rPr>
                <w:rFonts w:ascii="Arial" w:hAnsi="Arial" w:cs="Arial"/>
                <w:b/>
                <w:bCs/>
                <w:sz w:val="20"/>
                <w:szCs w:val="20"/>
                <w:lang w:val="en-GB"/>
              </w:rPr>
              <w:t>?</w:t>
            </w:r>
            <w:r w:rsidRPr="008E64E7">
              <w:rPr>
                <w:rFonts w:ascii="Arial" w:hAnsi="Arial" w:cs="Arial"/>
                <w:b/>
                <w:bCs/>
                <w:spacing w:val="21"/>
                <w:sz w:val="20"/>
                <w:szCs w:val="20"/>
                <w:lang w:val="en-GB"/>
              </w:rPr>
              <w:t xml:space="preserve"> </w:t>
            </w:r>
          </w:p>
        </w:tc>
      </w:tr>
      <w:tr w:rsidR="00722ACD" w:rsidRPr="00722ACD" w14:paraId="57249C6B" w14:textId="77777777" w:rsidTr="007C578F">
        <w:tc>
          <w:tcPr>
            <w:tcW w:w="1105" w:type="pct"/>
            <w:vMerge/>
          </w:tcPr>
          <w:p w14:paraId="70E18D89"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17FFAD0B" w14:textId="77777777" w:rsidR="00722ACD" w:rsidRPr="00722ACD" w:rsidRDefault="00722ACD" w:rsidP="00722ACD">
            <w:pPr>
              <w:spacing w:before="0" w:after="0"/>
              <w:ind w:left="737"/>
              <w:jc w:val="left"/>
              <w:rPr>
                <w:noProof/>
                <w:sz w:val="22"/>
                <w:szCs w:val="22"/>
                <w:highlight w:val="yellow"/>
                <w:lang w:val="en-GB"/>
              </w:rPr>
            </w:pPr>
          </w:p>
        </w:tc>
        <w:tc>
          <w:tcPr>
            <w:tcW w:w="3794" w:type="pct"/>
            <w:gridSpan w:val="6"/>
            <w:shd w:val="clear" w:color="auto" w:fill="FFFFFF" w:themeFill="background1"/>
          </w:tcPr>
          <w:p w14:paraId="469E449B" w14:textId="77777777" w:rsidR="00722ACD" w:rsidRPr="008E64E7" w:rsidRDefault="00722ACD" w:rsidP="00722ACD">
            <w:pPr>
              <w:spacing w:before="0" w:after="0"/>
              <w:ind w:left="737"/>
              <w:jc w:val="left"/>
              <w:rPr>
                <w:rFonts w:ascii="Arial" w:hAnsi="Arial" w:cs="Arial"/>
                <w:i/>
                <w:iCs/>
                <w:sz w:val="20"/>
                <w:szCs w:val="20"/>
                <w:lang w:val="en-GB"/>
              </w:rPr>
            </w:pPr>
            <w:r w:rsidRPr="008E64E7">
              <w:rPr>
                <w:rFonts w:ascii="Arial" w:hAnsi="Arial" w:cs="Arial"/>
                <w:i/>
                <w:iCs/>
                <w:sz w:val="20"/>
                <w:szCs w:val="20"/>
                <w:lang w:val="en-GB"/>
              </w:rPr>
              <w:t>Not applicable.</w:t>
            </w:r>
          </w:p>
          <w:p w14:paraId="40BABE55" w14:textId="77777777" w:rsidR="00722ACD" w:rsidRPr="008E64E7" w:rsidRDefault="00722ACD" w:rsidP="00722ACD">
            <w:pPr>
              <w:spacing w:before="0" w:after="0"/>
              <w:ind w:left="737"/>
              <w:jc w:val="left"/>
              <w:rPr>
                <w:rFonts w:ascii="Arial" w:hAnsi="Arial" w:cs="Arial"/>
                <w:sz w:val="20"/>
                <w:szCs w:val="20"/>
                <w:lang w:val="en-GB"/>
              </w:rPr>
            </w:pPr>
          </w:p>
        </w:tc>
      </w:tr>
      <w:tr w:rsidR="00722ACD" w:rsidRPr="00722ACD" w14:paraId="18C2EB71" w14:textId="77777777" w:rsidTr="007C578F">
        <w:trPr>
          <w:trHeight w:val="711"/>
        </w:trPr>
        <w:tc>
          <w:tcPr>
            <w:tcW w:w="1105" w:type="pct"/>
            <w:vMerge/>
          </w:tcPr>
          <w:p w14:paraId="32919109"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1575C9C8" w14:textId="77777777" w:rsidR="00722ACD" w:rsidRPr="00722ACD" w:rsidRDefault="00722ACD" w:rsidP="00722ACD">
            <w:pPr>
              <w:spacing w:before="0" w:after="0"/>
              <w:jc w:val="left"/>
              <w:rPr>
                <w:rFonts w:ascii="Arial" w:hAnsi="Arial" w:cs="Arial"/>
                <w:sz w:val="20"/>
                <w:szCs w:val="20"/>
                <w:lang w:val="en-GB"/>
              </w:rPr>
            </w:pPr>
          </w:p>
        </w:tc>
        <w:tc>
          <w:tcPr>
            <w:tcW w:w="3794" w:type="pct"/>
            <w:gridSpan w:val="6"/>
          </w:tcPr>
          <w:p w14:paraId="62CACA62" w14:textId="77777777" w:rsidR="00722ACD" w:rsidRPr="008E64E7" w:rsidRDefault="00722ACD" w:rsidP="00722ACD">
            <w:pPr>
              <w:spacing w:before="0" w:after="0"/>
              <w:rPr>
                <w:rFonts w:ascii="Arial" w:hAnsi="Arial" w:cs="Arial"/>
                <w:b/>
                <w:bCs/>
                <w:sz w:val="20"/>
                <w:szCs w:val="20"/>
                <w:lang w:val="en-GB"/>
              </w:rPr>
            </w:pPr>
            <w:r w:rsidRPr="008E64E7">
              <w:rPr>
                <w:rFonts w:cs="Arial"/>
                <w:b/>
                <w:bCs/>
                <w:noProof/>
                <w:sz w:val="20"/>
                <w:szCs w:val="20"/>
                <w:lang w:val="en-GB"/>
              </w:rPr>
              <w:drawing>
                <wp:anchor distT="0" distB="0" distL="114300" distR="114300" simplePos="0" relativeHeight="251683840" behindDoc="0" locked="0" layoutInCell="1" allowOverlap="1" wp14:anchorId="083B0F4C" wp14:editId="5CC6977F">
                  <wp:simplePos x="0" y="0"/>
                  <wp:positionH relativeFrom="column">
                    <wp:posOffset>-864</wp:posOffset>
                  </wp:positionH>
                  <wp:positionV relativeFrom="page">
                    <wp:posOffset>1727</wp:posOffset>
                  </wp:positionV>
                  <wp:extent cx="359410" cy="359410"/>
                  <wp:effectExtent l="0" t="0" r="2540" b="254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8E64E7">
              <w:rPr>
                <w:rFonts w:ascii="Arial" w:hAnsi="Arial" w:cs="Arial"/>
                <w:b/>
                <w:bCs/>
                <w:spacing w:val="1"/>
                <w:sz w:val="20"/>
                <w:szCs w:val="20"/>
                <w:lang w:val="en-GB"/>
              </w:rPr>
              <w:t>Wh</w:t>
            </w:r>
            <w:r w:rsidRPr="008E64E7">
              <w:rPr>
                <w:rFonts w:ascii="Arial" w:hAnsi="Arial" w:cs="Arial"/>
                <w:b/>
                <w:bCs/>
                <w:spacing w:val="-1"/>
                <w:sz w:val="20"/>
                <w:szCs w:val="20"/>
                <w:lang w:val="en-GB"/>
              </w:rPr>
              <w:t>a</w:t>
            </w:r>
            <w:r w:rsidRPr="008E64E7">
              <w:rPr>
                <w:rFonts w:ascii="Arial" w:hAnsi="Arial" w:cs="Arial"/>
                <w:b/>
                <w:bCs/>
                <w:sz w:val="20"/>
                <w:szCs w:val="20"/>
                <w:lang w:val="en-GB"/>
              </w:rPr>
              <w:t>t</w:t>
            </w:r>
            <w:r w:rsidRPr="008E64E7">
              <w:rPr>
                <w:rFonts w:ascii="Arial" w:hAnsi="Arial" w:cs="Arial"/>
                <w:b/>
                <w:bCs/>
                <w:spacing w:val="4"/>
                <w:sz w:val="20"/>
                <w:szCs w:val="20"/>
                <w:lang w:val="en-GB"/>
              </w:rPr>
              <w:t xml:space="preserve"> </w:t>
            </w:r>
            <w:r w:rsidRPr="008E64E7">
              <w:rPr>
                <w:rFonts w:ascii="Arial" w:hAnsi="Arial" w:cs="Arial"/>
                <w:b/>
                <w:bCs/>
                <w:spacing w:val="1"/>
                <w:sz w:val="20"/>
                <w:szCs w:val="20"/>
                <w:lang w:val="en-GB"/>
              </w:rPr>
              <w:t>i</w:t>
            </w:r>
            <w:r w:rsidRPr="008E64E7">
              <w:rPr>
                <w:rFonts w:ascii="Arial" w:hAnsi="Arial" w:cs="Arial"/>
                <w:b/>
                <w:bCs/>
                <w:sz w:val="20"/>
                <w:szCs w:val="20"/>
                <w:lang w:val="en-GB"/>
              </w:rPr>
              <w:t>s</w:t>
            </w:r>
            <w:r w:rsidRPr="008E64E7">
              <w:rPr>
                <w:rFonts w:ascii="Arial" w:hAnsi="Arial" w:cs="Arial"/>
                <w:b/>
                <w:bCs/>
                <w:spacing w:val="3"/>
                <w:sz w:val="20"/>
                <w:szCs w:val="20"/>
                <w:lang w:val="en-GB"/>
              </w:rPr>
              <w:t xml:space="preserve"> </w:t>
            </w:r>
            <w:r w:rsidRPr="008E64E7">
              <w:rPr>
                <w:rFonts w:ascii="Arial" w:hAnsi="Arial" w:cs="Arial"/>
                <w:b/>
                <w:bCs/>
                <w:spacing w:val="1"/>
                <w:sz w:val="20"/>
                <w:szCs w:val="20"/>
                <w:lang w:val="en-GB"/>
              </w:rPr>
              <w:t>th</w:t>
            </w:r>
            <w:r w:rsidRPr="008E64E7">
              <w:rPr>
                <w:rFonts w:ascii="Arial" w:hAnsi="Arial" w:cs="Arial"/>
                <w:b/>
                <w:bCs/>
                <w:sz w:val="20"/>
                <w:szCs w:val="20"/>
                <w:lang w:val="en-GB"/>
              </w:rPr>
              <w:t>e</w:t>
            </w:r>
            <w:r w:rsidRPr="008E64E7">
              <w:rPr>
                <w:rFonts w:ascii="Arial" w:hAnsi="Arial" w:cs="Arial"/>
                <w:b/>
                <w:bCs/>
                <w:spacing w:val="2"/>
                <w:sz w:val="20"/>
                <w:szCs w:val="20"/>
                <w:lang w:val="en-GB"/>
              </w:rPr>
              <w:t xml:space="preserve"> </w:t>
            </w:r>
            <w:r w:rsidRPr="008E64E7">
              <w:rPr>
                <w:rFonts w:ascii="Arial" w:hAnsi="Arial" w:cs="Arial"/>
                <w:b/>
                <w:bCs/>
                <w:spacing w:val="-1"/>
                <w:sz w:val="20"/>
                <w:szCs w:val="20"/>
                <w:lang w:val="en-GB"/>
              </w:rPr>
              <w:t>m</w:t>
            </w:r>
            <w:r w:rsidRPr="008E64E7">
              <w:rPr>
                <w:rFonts w:ascii="Arial" w:hAnsi="Arial" w:cs="Arial"/>
                <w:b/>
                <w:bCs/>
                <w:spacing w:val="1"/>
                <w:sz w:val="20"/>
                <w:szCs w:val="20"/>
                <w:lang w:val="en-GB"/>
              </w:rPr>
              <w:t>i</w:t>
            </w:r>
            <w:r w:rsidRPr="008E64E7">
              <w:rPr>
                <w:rFonts w:ascii="Arial" w:hAnsi="Arial" w:cs="Arial"/>
                <w:b/>
                <w:bCs/>
                <w:spacing w:val="-2"/>
                <w:sz w:val="20"/>
                <w:szCs w:val="20"/>
                <w:lang w:val="en-GB"/>
              </w:rPr>
              <w:t>n</w:t>
            </w:r>
            <w:r w:rsidRPr="008E64E7">
              <w:rPr>
                <w:rFonts w:ascii="Arial" w:hAnsi="Arial" w:cs="Arial"/>
                <w:b/>
                <w:bCs/>
                <w:spacing w:val="1"/>
                <w:sz w:val="20"/>
                <w:szCs w:val="20"/>
                <w:lang w:val="en-GB"/>
              </w:rPr>
              <w:t>i</w:t>
            </w:r>
            <w:r w:rsidRPr="008E64E7">
              <w:rPr>
                <w:rFonts w:ascii="Arial" w:hAnsi="Arial" w:cs="Arial"/>
                <w:b/>
                <w:bCs/>
                <w:spacing w:val="-1"/>
                <w:sz w:val="20"/>
                <w:szCs w:val="20"/>
                <w:lang w:val="en-GB"/>
              </w:rPr>
              <w:t>m</w:t>
            </w:r>
            <w:r w:rsidRPr="008E64E7">
              <w:rPr>
                <w:rFonts w:ascii="Arial" w:hAnsi="Arial" w:cs="Arial"/>
                <w:b/>
                <w:bCs/>
                <w:spacing w:val="1"/>
                <w:sz w:val="20"/>
                <w:szCs w:val="20"/>
                <w:lang w:val="en-GB"/>
              </w:rPr>
              <w:t>u</w:t>
            </w:r>
            <w:r w:rsidRPr="008E64E7">
              <w:rPr>
                <w:rFonts w:ascii="Arial" w:hAnsi="Arial" w:cs="Arial"/>
                <w:b/>
                <w:bCs/>
                <w:sz w:val="20"/>
                <w:szCs w:val="20"/>
                <w:lang w:val="en-GB"/>
              </w:rPr>
              <w:t>m</w:t>
            </w:r>
            <w:r w:rsidRPr="008E64E7">
              <w:rPr>
                <w:rFonts w:ascii="Arial" w:hAnsi="Arial" w:cs="Arial"/>
                <w:b/>
                <w:bCs/>
                <w:spacing w:val="4"/>
                <w:sz w:val="20"/>
                <w:szCs w:val="20"/>
                <w:lang w:val="en-GB"/>
              </w:rPr>
              <w:t xml:space="preserve"> </w:t>
            </w:r>
            <w:r w:rsidRPr="008E64E7">
              <w:rPr>
                <w:rFonts w:ascii="Arial" w:hAnsi="Arial" w:cs="Arial"/>
                <w:b/>
                <w:bCs/>
                <w:spacing w:val="-2"/>
                <w:sz w:val="20"/>
                <w:szCs w:val="20"/>
                <w:lang w:val="en-GB"/>
              </w:rPr>
              <w:t>s</w:t>
            </w:r>
            <w:r w:rsidRPr="008E64E7">
              <w:rPr>
                <w:rFonts w:ascii="Arial" w:hAnsi="Arial" w:cs="Arial"/>
                <w:b/>
                <w:bCs/>
                <w:spacing w:val="1"/>
                <w:sz w:val="20"/>
                <w:szCs w:val="20"/>
                <w:lang w:val="en-GB"/>
              </w:rPr>
              <w:t>h</w:t>
            </w:r>
            <w:r w:rsidRPr="008E64E7">
              <w:rPr>
                <w:rFonts w:ascii="Arial" w:hAnsi="Arial" w:cs="Arial"/>
                <w:b/>
                <w:bCs/>
                <w:spacing w:val="-1"/>
                <w:sz w:val="20"/>
                <w:szCs w:val="20"/>
                <w:lang w:val="en-GB"/>
              </w:rPr>
              <w:t>a</w:t>
            </w:r>
            <w:r w:rsidRPr="008E64E7">
              <w:rPr>
                <w:rFonts w:ascii="Arial" w:hAnsi="Arial" w:cs="Arial"/>
                <w:b/>
                <w:bCs/>
                <w:spacing w:val="1"/>
                <w:sz w:val="20"/>
                <w:szCs w:val="20"/>
                <w:lang w:val="en-GB"/>
              </w:rPr>
              <w:t>r</w:t>
            </w:r>
            <w:r w:rsidRPr="008E64E7">
              <w:rPr>
                <w:rFonts w:ascii="Arial" w:hAnsi="Arial" w:cs="Arial"/>
                <w:b/>
                <w:bCs/>
                <w:sz w:val="20"/>
                <w:szCs w:val="20"/>
                <w:lang w:val="en-GB"/>
              </w:rPr>
              <w:t>e</w:t>
            </w:r>
            <w:r w:rsidRPr="008E64E7">
              <w:rPr>
                <w:rFonts w:ascii="Arial" w:hAnsi="Arial" w:cs="Arial"/>
                <w:b/>
                <w:bCs/>
                <w:spacing w:val="4"/>
                <w:sz w:val="20"/>
                <w:szCs w:val="20"/>
                <w:lang w:val="en-GB"/>
              </w:rPr>
              <w:t xml:space="preserve"> </w:t>
            </w:r>
            <w:r w:rsidRPr="008E64E7">
              <w:rPr>
                <w:rFonts w:ascii="Arial" w:hAnsi="Arial" w:cs="Arial"/>
                <w:b/>
                <w:bCs/>
                <w:spacing w:val="1"/>
                <w:sz w:val="20"/>
                <w:szCs w:val="20"/>
                <w:lang w:val="en-GB"/>
              </w:rPr>
              <w:t>o</w:t>
            </w:r>
            <w:r w:rsidRPr="008E64E7">
              <w:rPr>
                <w:rFonts w:ascii="Arial" w:hAnsi="Arial" w:cs="Arial"/>
                <w:b/>
                <w:bCs/>
                <w:sz w:val="20"/>
                <w:szCs w:val="20"/>
                <w:lang w:val="en-GB"/>
              </w:rPr>
              <w:t>f</w:t>
            </w:r>
            <w:r w:rsidRPr="008E64E7">
              <w:rPr>
                <w:rFonts w:ascii="Arial" w:hAnsi="Arial" w:cs="Arial"/>
                <w:b/>
                <w:bCs/>
                <w:spacing w:val="4"/>
                <w:sz w:val="20"/>
                <w:szCs w:val="20"/>
                <w:lang w:val="en-GB"/>
              </w:rPr>
              <w:t xml:space="preserve"> </w:t>
            </w:r>
            <w:r w:rsidRPr="008E64E7">
              <w:rPr>
                <w:rFonts w:ascii="Arial" w:hAnsi="Arial" w:cs="Arial"/>
                <w:b/>
                <w:bCs/>
                <w:spacing w:val="-2"/>
                <w:sz w:val="20"/>
                <w:szCs w:val="20"/>
                <w:lang w:val="en-GB"/>
              </w:rPr>
              <w:t>s</w:t>
            </w:r>
            <w:r w:rsidRPr="008E64E7">
              <w:rPr>
                <w:rFonts w:ascii="Arial" w:hAnsi="Arial" w:cs="Arial"/>
                <w:b/>
                <w:bCs/>
                <w:spacing w:val="1"/>
                <w:sz w:val="20"/>
                <w:szCs w:val="20"/>
                <w:lang w:val="en-GB"/>
              </w:rPr>
              <w:t>o</w:t>
            </w:r>
            <w:r w:rsidRPr="008E64E7">
              <w:rPr>
                <w:rFonts w:ascii="Arial" w:hAnsi="Arial" w:cs="Arial"/>
                <w:b/>
                <w:bCs/>
                <w:sz w:val="20"/>
                <w:szCs w:val="20"/>
                <w:lang w:val="en-GB"/>
              </w:rPr>
              <w:t>c</w:t>
            </w:r>
            <w:r w:rsidRPr="008E64E7">
              <w:rPr>
                <w:rFonts w:ascii="Arial" w:hAnsi="Arial" w:cs="Arial"/>
                <w:b/>
                <w:bCs/>
                <w:spacing w:val="1"/>
                <w:sz w:val="20"/>
                <w:szCs w:val="20"/>
                <w:lang w:val="en-GB"/>
              </w:rPr>
              <w:t>i</w:t>
            </w:r>
            <w:r w:rsidRPr="008E64E7">
              <w:rPr>
                <w:rFonts w:ascii="Arial" w:hAnsi="Arial" w:cs="Arial"/>
                <w:b/>
                <w:bCs/>
                <w:spacing w:val="-1"/>
                <w:sz w:val="20"/>
                <w:szCs w:val="20"/>
                <w:lang w:val="en-GB"/>
              </w:rPr>
              <w:t>al</w:t>
            </w:r>
            <w:r w:rsidRPr="008E64E7">
              <w:rPr>
                <w:rFonts w:ascii="Arial" w:hAnsi="Arial" w:cs="Arial"/>
                <w:b/>
                <w:bCs/>
                <w:spacing w:val="1"/>
                <w:sz w:val="20"/>
                <w:szCs w:val="20"/>
                <w:lang w:val="en-GB"/>
              </w:rPr>
              <w:t>l</w:t>
            </w:r>
            <w:r w:rsidRPr="008E64E7">
              <w:rPr>
                <w:rFonts w:ascii="Arial" w:hAnsi="Arial" w:cs="Arial"/>
                <w:b/>
                <w:bCs/>
                <w:sz w:val="20"/>
                <w:szCs w:val="20"/>
                <w:lang w:val="en-GB"/>
              </w:rPr>
              <w:t>y</w:t>
            </w:r>
            <w:r w:rsidRPr="008E64E7">
              <w:rPr>
                <w:rFonts w:ascii="Arial" w:hAnsi="Arial" w:cs="Arial"/>
                <w:b/>
                <w:bCs/>
                <w:spacing w:val="4"/>
                <w:sz w:val="20"/>
                <w:szCs w:val="20"/>
                <w:lang w:val="en-GB"/>
              </w:rPr>
              <w:t xml:space="preserve"> </w:t>
            </w:r>
            <w:r w:rsidRPr="008E64E7">
              <w:rPr>
                <w:rFonts w:ascii="Arial" w:hAnsi="Arial" w:cs="Arial"/>
                <w:b/>
                <w:bCs/>
                <w:sz w:val="20"/>
                <w:szCs w:val="20"/>
                <w:lang w:val="en-GB"/>
              </w:rPr>
              <w:t>s</w:t>
            </w:r>
            <w:r w:rsidRPr="008E64E7">
              <w:rPr>
                <w:rFonts w:ascii="Arial" w:hAnsi="Arial" w:cs="Arial"/>
                <w:b/>
                <w:bCs/>
                <w:spacing w:val="-2"/>
                <w:sz w:val="20"/>
                <w:szCs w:val="20"/>
                <w:lang w:val="en-GB"/>
              </w:rPr>
              <w:t>u</w:t>
            </w:r>
            <w:r w:rsidRPr="008E64E7">
              <w:rPr>
                <w:rFonts w:ascii="Arial" w:hAnsi="Arial" w:cs="Arial"/>
                <w:b/>
                <w:bCs/>
                <w:sz w:val="20"/>
                <w:szCs w:val="20"/>
                <w:lang w:val="en-GB"/>
              </w:rPr>
              <w:t>s</w:t>
            </w:r>
            <w:r w:rsidRPr="008E64E7">
              <w:rPr>
                <w:rFonts w:ascii="Arial" w:hAnsi="Arial" w:cs="Arial"/>
                <w:b/>
                <w:bCs/>
                <w:spacing w:val="1"/>
                <w:sz w:val="20"/>
                <w:szCs w:val="20"/>
                <w:lang w:val="en-GB"/>
              </w:rPr>
              <w:t>t</w:t>
            </w:r>
            <w:r w:rsidRPr="008E64E7">
              <w:rPr>
                <w:rFonts w:ascii="Arial" w:hAnsi="Arial" w:cs="Arial"/>
                <w:b/>
                <w:bCs/>
                <w:spacing w:val="-1"/>
                <w:sz w:val="20"/>
                <w:szCs w:val="20"/>
                <w:lang w:val="en-GB"/>
              </w:rPr>
              <w:t>a</w:t>
            </w:r>
            <w:r w:rsidRPr="008E64E7">
              <w:rPr>
                <w:rFonts w:ascii="Arial" w:hAnsi="Arial" w:cs="Arial"/>
                <w:b/>
                <w:bCs/>
                <w:spacing w:val="1"/>
                <w:sz w:val="20"/>
                <w:szCs w:val="20"/>
                <w:lang w:val="en-GB"/>
              </w:rPr>
              <w:t>in</w:t>
            </w:r>
            <w:r w:rsidRPr="008E64E7">
              <w:rPr>
                <w:rFonts w:ascii="Arial" w:hAnsi="Arial" w:cs="Arial"/>
                <w:b/>
                <w:bCs/>
                <w:spacing w:val="-3"/>
                <w:sz w:val="20"/>
                <w:szCs w:val="20"/>
                <w:lang w:val="en-GB"/>
              </w:rPr>
              <w:t>a</w:t>
            </w:r>
            <w:r w:rsidRPr="008E64E7">
              <w:rPr>
                <w:rFonts w:ascii="Arial" w:hAnsi="Arial" w:cs="Arial"/>
                <w:b/>
                <w:bCs/>
                <w:spacing w:val="1"/>
                <w:sz w:val="20"/>
                <w:szCs w:val="20"/>
                <w:lang w:val="en-GB"/>
              </w:rPr>
              <w:t>bl</w:t>
            </w:r>
            <w:r w:rsidRPr="008E64E7">
              <w:rPr>
                <w:rFonts w:ascii="Arial" w:hAnsi="Arial" w:cs="Arial"/>
                <w:b/>
                <w:bCs/>
                <w:sz w:val="20"/>
                <w:szCs w:val="20"/>
                <w:lang w:val="en-GB"/>
              </w:rPr>
              <w:t>e</w:t>
            </w:r>
            <w:r w:rsidRPr="008E64E7">
              <w:rPr>
                <w:rFonts w:ascii="Arial" w:hAnsi="Arial" w:cs="Arial"/>
                <w:b/>
                <w:bCs/>
                <w:spacing w:val="2"/>
                <w:sz w:val="20"/>
                <w:szCs w:val="20"/>
                <w:lang w:val="en-GB"/>
              </w:rPr>
              <w:t xml:space="preserve"> </w:t>
            </w:r>
            <w:r w:rsidRPr="008E64E7">
              <w:rPr>
                <w:rFonts w:ascii="Arial" w:hAnsi="Arial" w:cs="Arial"/>
                <w:b/>
                <w:bCs/>
                <w:spacing w:val="1"/>
                <w:sz w:val="20"/>
                <w:szCs w:val="20"/>
                <w:lang w:val="en-GB"/>
              </w:rPr>
              <w:t>in</w:t>
            </w:r>
            <w:r w:rsidRPr="008E64E7">
              <w:rPr>
                <w:rFonts w:ascii="Arial" w:hAnsi="Arial" w:cs="Arial"/>
                <w:b/>
                <w:bCs/>
                <w:spacing w:val="-1"/>
                <w:sz w:val="20"/>
                <w:szCs w:val="20"/>
                <w:lang w:val="en-GB"/>
              </w:rPr>
              <w:t>ve</w:t>
            </w:r>
            <w:r w:rsidRPr="008E64E7">
              <w:rPr>
                <w:rFonts w:ascii="Arial" w:hAnsi="Arial" w:cs="Arial"/>
                <w:b/>
                <w:bCs/>
                <w:sz w:val="20"/>
                <w:szCs w:val="20"/>
                <w:lang w:val="en-GB"/>
              </w:rPr>
              <w:t>s</w:t>
            </w:r>
            <w:r w:rsidRPr="008E64E7">
              <w:rPr>
                <w:rFonts w:ascii="Arial" w:hAnsi="Arial" w:cs="Arial"/>
                <w:b/>
                <w:bCs/>
                <w:spacing w:val="1"/>
                <w:sz w:val="20"/>
                <w:szCs w:val="20"/>
                <w:lang w:val="en-GB"/>
              </w:rPr>
              <w:t>t</w:t>
            </w:r>
            <w:r w:rsidRPr="008E64E7">
              <w:rPr>
                <w:rFonts w:ascii="Arial" w:hAnsi="Arial" w:cs="Arial"/>
                <w:b/>
                <w:bCs/>
                <w:spacing w:val="-1"/>
                <w:sz w:val="20"/>
                <w:szCs w:val="20"/>
                <w:lang w:val="en-GB"/>
              </w:rPr>
              <w:t>me</w:t>
            </w:r>
            <w:r w:rsidRPr="008E64E7">
              <w:rPr>
                <w:rFonts w:ascii="Arial" w:hAnsi="Arial" w:cs="Arial"/>
                <w:b/>
                <w:bCs/>
                <w:spacing w:val="1"/>
                <w:sz w:val="20"/>
                <w:szCs w:val="20"/>
                <w:lang w:val="en-GB"/>
              </w:rPr>
              <w:t>nt</w:t>
            </w:r>
            <w:r w:rsidRPr="008E64E7">
              <w:rPr>
                <w:rFonts w:ascii="Arial" w:hAnsi="Arial" w:cs="Arial"/>
                <w:b/>
                <w:bCs/>
                <w:sz w:val="20"/>
                <w:szCs w:val="20"/>
                <w:lang w:val="en-GB"/>
              </w:rPr>
              <w:t>s?</w:t>
            </w:r>
            <w:r w:rsidRPr="008E64E7">
              <w:rPr>
                <w:rFonts w:ascii="Arial" w:hAnsi="Arial" w:cs="Arial"/>
                <w:b/>
                <w:bCs/>
                <w:spacing w:val="21"/>
                <w:sz w:val="20"/>
                <w:szCs w:val="20"/>
                <w:lang w:val="en-GB"/>
              </w:rPr>
              <w:t xml:space="preserve"> </w:t>
            </w:r>
          </w:p>
        </w:tc>
      </w:tr>
      <w:tr w:rsidR="00722ACD" w:rsidRPr="00722ACD" w14:paraId="02D0FCF5" w14:textId="77777777" w:rsidTr="007C578F">
        <w:trPr>
          <w:trHeight w:val="515"/>
        </w:trPr>
        <w:tc>
          <w:tcPr>
            <w:tcW w:w="1105" w:type="pct"/>
            <w:vMerge/>
          </w:tcPr>
          <w:p w14:paraId="08CF1FBA"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0D00D59A" w14:textId="77777777" w:rsidR="00722ACD" w:rsidRPr="00722ACD" w:rsidRDefault="00722ACD" w:rsidP="00722ACD">
            <w:pPr>
              <w:spacing w:before="0" w:after="0"/>
              <w:ind w:left="737"/>
              <w:jc w:val="left"/>
              <w:rPr>
                <w:noProof/>
                <w:sz w:val="22"/>
                <w:szCs w:val="22"/>
                <w:lang w:val="en-GB"/>
              </w:rPr>
            </w:pPr>
          </w:p>
        </w:tc>
        <w:tc>
          <w:tcPr>
            <w:tcW w:w="3794" w:type="pct"/>
            <w:gridSpan w:val="6"/>
          </w:tcPr>
          <w:p w14:paraId="740F1CCE" w14:textId="77777777" w:rsidR="00722ACD" w:rsidRPr="008E64E7" w:rsidRDefault="00722ACD" w:rsidP="00722ACD">
            <w:pPr>
              <w:spacing w:before="0" w:after="0"/>
              <w:ind w:left="737"/>
              <w:jc w:val="left"/>
              <w:rPr>
                <w:rFonts w:ascii="Arial" w:hAnsi="Arial" w:cs="Arial"/>
                <w:sz w:val="20"/>
                <w:szCs w:val="20"/>
                <w:lang w:val="en-GB"/>
              </w:rPr>
            </w:pPr>
            <w:r w:rsidRPr="008E64E7">
              <w:rPr>
                <w:rFonts w:ascii="Arial" w:hAnsi="Arial" w:cs="Arial"/>
                <w:i/>
                <w:iCs/>
                <w:sz w:val="20"/>
                <w:szCs w:val="20"/>
                <w:lang w:val="en-GB"/>
              </w:rPr>
              <w:t>Not applicable.</w:t>
            </w:r>
          </w:p>
        </w:tc>
      </w:tr>
      <w:tr w:rsidR="00722ACD" w:rsidRPr="00722ACD" w14:paraId="074FF6FF" w14:textId="77777777" w:rsidTr="007C578F">
        <w:trPr>
          <w:trHeight w:val="732"/>
        </w:trPr>
        <w:tc>
          <w:tcPr>
            <w:tcW w:w="1105" w:type="pct"/>
            <w:shd w:val="clear" w:color="auto" w:fill="D9D9D9" w:themeFill="background1" w:themeFillShade="D9"/>
          </w:tcPr>
          <w:p w14:paraId="2684E8B2"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53DFB627" w14:textId="77777777" w:rsidR="00722ACD" w:rsidRPr="00722ACD" w:rsidRDefault="00722ACD" w:rsidP="00722ACD">
            <w:pPr>
              <w:spacing w:before="0" w:after="0"/>
              <w:jc w:val="left"/>
              <w:rPr>
                <w:rFonts w:ascii="Arial" w:hAnsi="Arial" w:cs="Arial"/>
                <w:sz w:val="20"/>
                <w:szCs w:val="20"/>
                <w:lang w:val="en-GB"/>
              </w:rPr>
            </w:pPr>
          </w:p>
        </w:tc>
        <w:tc>
          <w:tcPr>
            <w:tcW w:w="3794" w:type="pct"/>
            <w:gridSpan w:val="6"/>
          </w:tcPr>
          <w:p w14:paraId="485BDD92" w14:textId="77777777" w:rsidR="00722ACD" w:rsidRPr="008E64E7" w:rsidRDefault="00722ACD" w:rsidP="00722ACD">
            <w:pPr>
              <w:spacing w:before="0" w:after="0"/>
              <w:rPr>
                <w:rFonts w:ascii="Arial" w:hAnsi="Arial" w:cs="Arial"/>
                <w:b/>
                <w:sz w:val="20"/>
                <w:szCs w:val="20"/>
                <w:lang w:val="en-GB"/>
              </w:rPr>
            </w:pPr>
            <w:r w:rsidRPr="008E64E7">
              <w:rPr>
                <w:rFonts w:cs="Arial"/>
                <w:b/>
                <w:noProof/>
                <w:sz w:val="20"/>
                <w:szCs w:val="20"/>
                <w:lang w:val="en-GB"/>
              </w:rPr>
              <w:drawing>
                <wp:anchor distT="0" distB="0" distL="114300" distR="114300" simplePos="0" relativeHeight="251684864" behindDoc="0" locked="0" layoutInCell="1" allowOverlap="1" wp14:anchorId="49AEC884" wp14:editId="514F4093">
                  <wp:simplePos x="0" y="0"/>
                  <wp:positionH relativeFrom="column">
                    <wp:posOffset>-864</wp:posOffset>
                  </wp:positionH>
                  <wp:positionV relativeFrom="page">
                    <wp:posOffset>1753</wp:posOffset>
                  </wp:positionV>
                  <wp:extent cx="359410" cy="359410"/>
                  <wp:effectExtent l="0" t="0" r="2540" b="2540"/>
                  <wp:wrapSquare wrapText="bothSides"/>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8E64E7">
              <w:rPr>
                <w:rFonts w:ascii="Arial" w:hAnsi="Arial" w:cs="Arial"/>
                <w:b/>
                <w:spacing w:val="1"/>
                <w:sz w:val="20"/>
                <w:szCs w:val="20"/>
                <w:lang w:val="en-GB"/>
              </w:rPr>
              <w:t>Wh</w:t>
            </w:r>
            <w:r w:rsidRPr="008E64E7">
              <w:rPr>
                <w:rFonts w:ascii="Arial" w:hAnsi="Arial" w:cs="Arial"/>
                <w:b/>
                <w:spacing w:val="-1"/>
                <w:sz w:val="20"/>
                <w:szCs w:val="20"/>
                <w:lang w:val="en-GB"/>
              </w:rPr>
              <w:t>a</w:t>
            </w:r>
            <w:r w:rsidRPr="008E64E7">
              <w:rPr>
                <w:rFonts w:ascii="Arial" w:hAnsi="Arial" w:cs="Arial"/>
                <w:b/>
                <w:sz w:val="20"/>
                <w:szCs w:val="20"/>
                <w:lang w:val="en-GB"/>
              </w:rPr>
              <w:t>t</w:t>
            </w:r>
            <w:r w:rsidRPr="008E64E7">
              <w:rPr>
                <w:rFonts w:ascii="Arial" w:hAnsi="Arial" w:cs="Arial"/>
                <w:b/>
                <w:spacing w:val="2"/>
                <w:sz w:val="20"/>
                <w:szCs w:val="20"/>
                <w:lang w:val="en-GB"/>
              </w:rPr>
              <w:t xml:space="preserve"> </w:t>
            </w:r>
            <w:r w:rsidRPr="008E64E7">
              <w:rPr>
                <w:rFonts w:ascii="Arial" w:hAnsi="Arial" w:cs="Arial"/>
                <w:b/>
                <w:spacing w:val="1"/>
                <w:sz w:val="20"/>
                <w:szCs w:val="20"/>
                <w:lang w:val="en-GB"/>
              </w:rPr>
              <w:t>in</w:t>
            </w:r>
            <w:r w:rsidRPr="008E64E7">
              <w:rPr>
                <w:rFonts w:ascii="Arial" w:hAnsi="Arial" w:cs="Arial"/>
                <w:b/>
                <w:spacing w:val="-1"/>
                <w:sz w:val="20"/>
                <w:szCs w:val="20"/>
                <w:lang w:val="en-GB"/>
              </w:rPr>
              <w:t>ve</w:t>
            </w:r>
            <w:r w:rsidRPr="008E64E7">
              <w:rPr>
                <w:rFonts w:ascii="Arial" w:hAnsi="Arial" w:cs="Arial"/>
                <w:b/>
                <w:sz w:val="20"/>
                <w:szCs w:val="20"/>
                <w:lang w:val="en-GB"/>
              </w:rPr>
              <w:t>s</w:t>
            </w:r>
            <w:r w:rsidRPr="008E64E7">
              <w:rPr>
                <w:rFonts w:ascii="Arial" w:hAnsi="Arial" w:cs="Arial"/>
                <w:b/>
                <w:spacing w:val="1"/>
                <w:sz w:val="20"/>
                <w:szCs w:val="20"/>
                <w:lang w:val="en-GB"/>
              </w:rPr>
              <w:t>t</w:t>
            </w:r>
            <w:r w:rsidRPr="008E64E7">
              <w:rPr>
                <w:rFonts w:ascii="Arial" w:hAnsi="Arial" w:cs="Arial"/>
                <w:b/>
                <w:spacing w:val="-1"/>
                <w:sz w:val="20"/>
                <w:szCs w:val="20"/>
                <w:lang w:val="en-GB"/>
              </w:rPr>
              <w:t>me</w:t>
            </w:r>
            <w:r w:rsidRPr="008E64E7">
              <w:rPr>
                <w:rFonts w:ascii="Arial" w:hAnsi="Arial" w:cs="Arial"/>
                <w:b/>
                <w:spacing w:val="1"/>
                <w:sz w:val="20"/>
                <w:szCs w:val="20"/>
                <w:lang w:val="en-GB"/>
              </w:rPr>
              <w:t>nt</w:t>
            </w:r>
            <w:r w:rsidRPr="008E64E7">
              <w:rPr>
                <w:rFonts w:ascii="Arial" w:hAnsi="Arial" w:cs="Arial"/>
                <w:b/>
                <w:sz w:val="20"/>
                <w:szCs w:val="20"/>
                <w:lang w:val="en-GB"/>
              </w:rPr>
              <w:t>s</w:t>
            </w:r>
            <w:r w:rsidRPr="008E64E7">
              <w:rPr>
                <w:rFonts w:ascii="Arial" w:hAnsi="Arial" w:cs="Arial"/>
                <w:b/>
                <w:spacing w:val="2"/>
                <w:sz w:val="20"/>
                <w:szCs w:val="20"/>
                <w:lang w:val="en-GB"/>
              </w:rPr>
              <w:t xml:space="preserve"> </w:t>
            </w:r>
            <w:r w:rsidRPr="008E64E7">
              <w:rPr>
                <w:rFonts w:ascii="Arial" w:hAnsi="Arial" w:cs="Arial"/>
                <w:b/>
                <w:spacing w:val="-1"/>
                <w:sz w:val="20"/>
                <w:szCs w:val="20"/>
                <w:lang w:val="en-GB"/>
              </w:rPr>
              <w:t>a</w:t>
            </w:r>
            <w:r w:rsidRPr="008E64E7">
              <w:rPr>
                <w:rFonts w:ascii="Arial" w:hAnsi="Arial" w:cs="Arial"/>
                <w:b/>
                <w:spacing w:val="1"/>
                <w:sz w:val="20"/>
                <w:szCs w:val="20"/>
                <w:lang w:val="en-GB"/>
              </w:rPr>
              <w:t>r</w:t>
            </w:r>
            <w:r w:rsidRPr="008E64E7">
              <w:rPr>
                <w:rFonts w:ascii="Arial" w:hAnsi="Arial" w:cs="Arial"/>
                <w:b/>
                <w:sz w:val="20"/>
                <w:szCs w:val="20"/>
                <w:lang w:val="en-GB"/>
              </w:rPr>
              <w:t xml:space="preserve">e </w:t>
            </w:r>
            <w:r w:rsidRPr="008E64E7">
              <w:rPr>
                <w:rFonts w:ascii="Arial" w:hAnsi="Arial" w:cs="Arial"/>
                <w:b/>
                <w:spacing w:val="-1"/>
                <w:sz w:val="20"/>
                <w:szCs w:val="20"/>
                <w:lang w:val="en-GB"/>
              </w:rPr>
              <w:t>i</w:t>
            </w:r>
            <w:r w:rsidRPr="008E64E7">
              <w:rPr>
                <w:rFonts w:ascii="Arial" w:hAnsi="Arial" w:cs="Arial"/>
                <w:b/>
                <w:spacing w:val="1"/>
                <w:sz w:val="20"/>
                <w:szCs w:val="20"/>
                <w:lang w:val="en-GB"/>
              </w:rPr>
              <w:t>n</w:t>
            </w:r>
            <w:r w:rsidRPr="008E64E7">
              <w:rPr>
                <w:rFonts w:ascii="Arial" w:hAnsi="Arial" w:cs="Arial"/>
                <w:b/>
                <w:sz w:val="20"/>
                <w:szCs w:val="20"/>
                <w:lang w:val="en-GB"/>
              </w:rPr>
              <w:t>c</w:t>
            </w:r>
            <w:r w:rsidRPr="008E64E7">
              <w:rPr>
                <w:rFonts w:ascii="Arial" w:hAnsi="Arial" w:cs="Arial"/>
                <w:b/>
                <w:spacing w:val="1"/>
                <w:sz w:val="20"/>
                <w:szCs w:val="20"/>
                <w:lang w:val="en-GB"/>
              </w:rPr>
              <w:t>l</w:t>
            </w:r>
            <w:r w:rsidRPr="008E64E7">
              <w:rPr>
                <w:rFonts w:ascii="Arial" w:hAnsi="Arial" w:cs="Arial"/>
                <w:b/>
                <w:spacing w:val="-2"/>
                <w:sz w:val="20"/>
                <w:szCs w:val="20"/>
                <w:lang w:val="en-GB"/>
              </w:rPr>
              <w:t>u</w:t>
            </w:r>
            <w:r w:rsidRPr="008E64E7">
              <w:rPr>
                <w:rFonts w:ascii="Arial" w:hAnsi="Arial" w:cs="Arial"/>
                <w:b/>
                <w:spacing w:val="1"/>
                <w:sz w:val="20"/>
                <w:szCs w:val="20"/>
                <w:lang w:val="en-GB"/>
              </w:rPr>
              <w:t>d</w:t>
            </w:r>
            <w:r w:rsidRPr="008E64E7">
              <w:rPr>
                <w:rFonts w:ascii="Arial" w:hAnsi="Arial" w:cs="Arial"/>
                <w:b/>
                <w:spacing w:val="-1"/>
                <w:sz w:val="20"/>
                <w:szCs w:val="20"/>
                <w:lang w:val="en-GB"/>
              </w:rPr>
              <w:t>e</w:t>
            </w:r>
            <w:r w:rsidRPr="008E64E7">
              <w:rPr>
                <w:rFonts w:ascii="Arial" w:hAnsi="Arial" w:cs="Arial"/>
                <w:b/>
                <w:sz w:val="20"/>
                <w:szCs w:val="20"/>
                <w:lang w:val="en-GB"/>
              </w:rPr>
              <w:t>d</w:t>
            </w:r>
            <w:r w:rsidRPr="008E64E7">
              <w:rPr>
                <w:rFonts w:ascii="Arial" w:hAnsi="Arial" w:cs="Arial"/>
                <w:b/>
                <w:spacing w:val="2"/>
                <w:sz w:val="20"/>
                <w:szCs w:val="20"/>
                <w:lang w:val="en-GB"/>
              </w:rPr>
              <w:t xml:space="preserve"> </w:t>
            </w:r>
            <w:r w:rsidRPr="008E64E7">
              <w:rPr>
                <w:rFonts w:ascii="Arial" w:hAnsi="Arial" w:cs="Arial"/>
                <w:b/>
                <w:spacing w:val="1"/>
                <w:sz w:val="20"/>
                <w:szCs w:val="20"/>
                <w:lang w:val="en-GB"/>
              </w:rPr>
              <w:t>und</w:t>
            </w:r>
            <w:r w:rsidRPr="008E64E7">
              <w:rPr>
                <w:rFonts w:ascii="Arial" w:hAnsi="Arial" w:cs="Arial"/>
                <w:b/>
                <w:spacing w:val="-3"/>
                <w:sz w:val="20"/>
                <w:szCs w:val="20"/>
                <w:lang w:val="en-GB"/>
              </w:rPr>
              <w:t>e</w:t>
            </w:r>
            <w:r w:rsidRPr="008E64E7">
              <w:rPr>
                <w:rFonts w:ascii="Arial" w:hAnsi="Arial" w:cs="Arial"/>
                <w:b/>
                <w:sz w:val="20"/>
                <w:szCs w:val="20"/>
                <w:lang w:val="en-GB"/>
              </w:rPr>
              <w:t>r</w:t>
            </w:r>
            <w:r w:rsidRPr="008E64E7">
              <w:rPr>
                <w:rFonts w:ascii="Arial" w:hAnsi="Arial" w:cs="Arial"/>
                <w:b/>
                <w:spacing w:val="2"/>
                <w:sz w:val="20"/>
                <w:szCs w:val="20"/>
                <w:lang w:val="en-GB"/>
              </w:rPr>
              <w:t xml:space="preserve"> </w:t>
            </w:r>
            <w:r w:rsidRPr="008E64E7">
              <w:rPr>
                <w:rFonts w:ascii="Arial" w:hAnsi="Arial" w:cs="Arial"/>
                <w:b/>
                <w:spacing w:val="1"/>
                <w:sz w:val="20"/>
                <w:szCs w:val="20"/>
                <w:lang w:val="en-GB"/>
              </w:rPr>
              <w:t>“</w:t>
            </w:r>
            <w:r w:rsidRPr="008E64E7">
              <w:rPr>
                <w:rFonts w:ascii="Arial" w:hAnsi="Arial" w:cs="Arial"/>
                <w:b/>
                <w:sz w:val="20"/>
                <w:szCs w:val="20"/>
                <w:lang w:val="en-GB"/>
              </w:rPr>
              <w:t xml:space="preserve">#2 </w:t>
            </w:r>
            <w:r w:rsidRPr="008E64E7">
              <w:rPr>
                <w:rFonts w:ascii="Arial" w:hAnsi="Arial" w:cs="Arial"/>
                <w:b/>
                <w:spacing w:val="1"/>
                <w:sz w:val="20"/>
                <w:szCs w:val="20"/>
                <w:lang w:val="en-GB"/>
              </w:rPr>
              <w:t>Oth</w:t>
            </w:r>
            <w:r w:rsidRPr="008E64E7">
              <w:rPr>
                <w:rFonts w:ascii="Arial" w:hAnsi="Arial" w:cs="Arial"/>
                <w:b/>
                <w:spacing w:val="-3"/>
                <w:sz w:val="20"/>
                <w:szCs w:val="20"/>
                <w:lang w:val="en-GB"/>
              </w:rPr>
              <w:t>e</w:t>
            </w:r>
            <w:r w:rsidRPr="008E64E7">
              <w:rPr>
                <w:rFonts w:ascii="Arial" w:hAnsi="Arial" w:cs="Arial"/>
                <w:b/>
                <w:spacing w:val="1"/>
                <w:sz w:val="20"/>
                <w:szCs w:val="20"/>
                <w:lang w:val="en-GB"/>
              </w:rPr>
              <w:t>r”</w:t>
            </w:r>
            <w:r w:rsidRPr="008E64E7">
              <w:rPr>
                <w:rFonts w:ascii="Arial" w:hAnsi="Arial" w:cs="Arial"/>
                <w:b/>
                <w:sz w:val="20"/>
                <w:szCs w:val="20"/>
                <w:lang w:val="en-GB"/>
              </w:rPr>
              <w:t>,</w:t>
            </w:r>
            <w:r w:rsidRPr="008E64E7">
              <w:rPr>
                <w:rFonts w:ascii="Arial" w:hAnsi="Arial" w:cs="Arial"/>
                <w:b/>
                <w:spacing w:val="2"/>
                <w:sz w:val="20"/>
                <w:szCs w:val="20"/>
                <w:lang w:val="en-GB"/>
              </w:rPr>
              <w:t xml:space="preserve"> </w:t>
            </w:r>
            <w:r w:rsidRPr="008E64E7">
              <w:rPr>
                <w:rFonts w:ascii="Arial" w:hAnsi="Arial" w:cs="Arial"/>
                <w:b/>
                <w:spacing w:val="-1"/>
                <w:sz w:val="20"/>
                <w:szCs w:val="20"/>
                <w:lang w:val="en-GB"/>
              </w:rPr>
              <w:t>w</w:t>
            </w:r>
            <w:r w:rsidRPr="008E64E7">
              <w:rPr>
                <w:rFonts w:ascii="Arial" w:hAnsi="Arial" w:cs="Arial"/>
                <w:b/>
                <w:spacing w:val="1"/>
                <w:sz w:val="20"/>
                <w:szCs w:val="20"/>
                <w:lang w:val="en-GB"/>
              </w:rPr>
              <w:t>h</w:t>
            </w:r>
            <w:r w:rsidRPr="008E64E7">
              <w:rPr>
                <w:rFonts w:ascii="Arial" w:hAnsi="Arial" w:cs="Arial"/>
                <w:b/>
                <w:spacing w:val="-1"/>
                <w:sz w:val="20"/>
                <w:szCs w:val="20"/>
                <w:lang w:val="en-GB"/>
              </w:rPr>
              <w:t>a</w:t>
            </w:r>
            <w:r w:rsidRPr="008E64E7">
              <w:rPr>
                <w:rFonts w:ascii="Arial" w:hAnsi="Arial" w:cs="Arial"/>
                <w:b/>
                <w:sz w:val="20"/>
                <w:szCs w:val="20"/>
                <w:lang w:val="en-GB"/>
              </w:rPr>
              <w:t>t</w:t>
            </w:r>
            <w:r w:rsidRPr="008E64E7">
              <w:rPr>
                <w:rFonts w:ascii="Arial" w:hAnsi="Arial" w:cs="Arial"/>
                <w:b/>
                <w:spacing w:val="2"/>
                <w:sz w:val="20"/>
                <w:szCs w:val="20"/>
                <w:lang w:val="en-GB"/>
              </w:rPr>
              <w:t xml:space="preserve"> </w:t>
            </w:r>
            <w:r w:rsidRPr="008E64E7">
              <w:rPr>
                <w:rFonts w:ascii="Arial" w:hAnsi="Arial" w:cs="Arial"/>
                <w:b/>
                <w:spacing w:val="1"/>
                <w:sz w:val="20"/>
                <w:szCs w:val="20"/>
                <w:lang w:val="en-GB"/>
              </w:rPr>
              <w:t>i</w:t>
            </w:r>
            <w:r w:rsidRPr="008E64E7">
              <w:rPr>
                <w:rFonts w:ascii="Arial" w:hAnsi="Arial" w:cs="Arial"/>
                <w:b/>
                <w:sz w:val="20"/>
                <w:szCs w:val="20"/>
                <w:lang w:val="en-GB"/>
              </w:rPr>
              <w:t>s</w:t>
            </w:r>
            <w:r w:rsidRPr="008E64E7">
              <w:rPr>
                <w:rFonts w:ascii="Arial" w:hAnsi="Arial" w:cs="Arial"/>
                <w:b/>
                <w:spacing w:val="1"/>
                <w:sz w:val="20"/>
                <w:szCs w:val="20"/>
                <w:lang w:val="en-GB"/>
              </w:rPr>
              <w:t xml:space="preserve"> </w:t>
            </w:r>
            <w:r w:rsidRPr="008E64E7">
              <w:rPr>
                <w:rFonts w:ascii="Arial" w:hAnsi="Arial" w:cs="Arial"/>
                <w:b/>
                <w:spacing w:val="-2"/>
                <w:sz w:val="20"/>
                <w:szCs w:val="20"/>
                <w:lang w:val="en-GB"/>
              </w:rPr>
              <w:t>t</w:t>
            </w:r>
            <w:r w:rsidRPr="008E64E7">
              <w:rPr>
                <w:rFonts w:ascii="Arial" w:hAnsi="Arial" w:cs="Arial"/>
                <w:b/>
                <w:spacing w:val="1"/>
                <w:sz w:val="20"/>
                <w:szCs w:val="20"/>
                <w:lang w:val="en-GB"/>
              </w:rPr>
              <w:t>h</w:t>
            </w:r>
            <w:r w:rsidRPr="008E64E7">
              <w:rPr>
                <w:rFonts w:ascii="Arial" w:hAnsi="Arial" w:cs="Arial"/>
                <w:b/>
                <w:spacing w:val="-1"/>
                <w:sz w:val="20"/>
                <w:szCs w:val="20"/>
                <w:lang w:val="en-GB"/>
              </w:rPr>
              <w:t>e</w:t>
            </w:r>
            <w:r w:rsidRPr="008E64E7">
              <w:rPr>
                <w:rFonts w:ascii="Arial" w:hAnsi="Arial" w:cs="Arial"/>
                <w:b/>
                <w:spacing w:val="1"/>
                <w:sz w:val="20"/>
                <w:szCs w:val="20"/>
                <w:lang w:val="en-GB"/>
              </w:rPr>
              <w:t>i</w:t>
            </w:r>
            <w:r w:rsidRPr="008E64E7">
              <w:rPr>
                <w:rFonts w:ascii="Arial" w:hAnsi="Arial" w:cs="Arial"/>
                <w:b/>
                <w:sz w:val="20"/>
                <w:szCs w:val="20"/>
                <w:lang w:val="en-GB"/>
              </w:rPr>
              <w:t>r</w:t>
            </w:r>
            <w:r w:rsidRPr="008E64E7">
              <w:rPr>
                <w:rFonts w:ascii="Arial" w:hAnsi="Arial" w:cs="Arial"/>
                <w:b/>
                <w:spacing w:val="2"/>
                <w:sz w:val="20"/>
                <w:szCs w:val="20"/>
                <w:lang w:val="en-GB"/>
              </w:rPr>
              <w:t xml:space="preserve"> </w:t>
            </w:r>
            <w:r w:rsidRPr="008E64E7">
              <w:rPr>
                <w:rFonts w:ascii="Arial" w:hAnsi="Arial" w:cs="Arial"/>
                <w:b/>
                <w:spacing w:val="-2"/>
                <w:sz w:val="20"/>
                <w:szCs w:val="20"/>
                <w:lang w:val="en-GB"/>
              </w:rPr>
              <w:t>p</w:t>
            </w:r>
            <w:r w:rsidRPr="008E64E7">
              <w:rPr>
                <w:rFonts w:ascii="Arial" w:hAnsi="Arial" w:cs="Arial"/>
                <w:b/>
                <w:spacing w:val="1"/>
                <w:sz w:val="20"/>
                <w:szCs w:val="20"/>
                <w:lang w:val="en-GB"/>
              </w:rPr>
              <w:t>ur</w:t>
            </w:r>
            <w:r w:rsidRPr="008E64E7">
              <w:rPr>
                <w:rFonts w:ascii="Arial" w:hAnsi="Arial" w:cs="Arial"/>
                <w:b/>
                <w:spacing w:val="-2"/>
                <w:sz w:val="20"/>
                <w:szCs w:val="20"/>
                <w:lang w:val="en-GB"/>
              </w:rPr>
              <w:t>p</w:t>
            </w:r>
            <w:r w:rsidRPr="008E64E7">
              <w:rPr>
                <w:rFonts w:ascii="Arial" w:hAnsi="Arial" w:cs="Arial"/>
                <w:b/>
                <w:spacing w:val="1"/>
                <w:sz w:val="20"/>
                <w:szCs w:val="20"/>
                <w:lang w:val="en-GB"/>
              </w:rPr>
              <w:t>o</w:t>
            </w:r>
            <w:r w:rsidRPr="008E64E7">
              <w:rPr>
                <w:rFonts w:ascii="Arial" w:hAnsi="Arial" w:cs="Arial"/>
                <w:b/>
                <w:spacing w:val="-2"/>
                <w:sz w:val="20"/>
                <w:szCs w:val="20"/>
                <w:lang w:val="en-GB"/>
              </w:rPr>
              <w:t>s</w:t>
            </w:r>
            <w:r w:rsidRPr="008E64E7">
              <w:rPr>
                <w:rFonts w:ascii="Arial" w:hAnsi="Arial" w:cs="Arial"/>
                <w:b/>
                <w:sz w:val="20"/>
                <w:szCs w:val="20"/>
                <w:lang w:val="en-GB"/>
              </w:rPr>
              <w:t>e</w:t>
            </w:r>
            <w:r w:rsidRPr="008E64E7">
              <w:rPr>
                <w:rFonts w:ascii="Arial" w:hAnsi="Arial" w:cs="Arial"/>
                <w:b/>
                <w:spacing w:val="3"/>
                <w:sz w:val="20"/>
                <w:szCs w:val="20"/>
                <w:lang w:val="en-GB"/>
              </w:rPr>
              <w:t xml:space="preserve"> </w:t>
            </w:r>
            <w:r w:rsidRPr="008E64E7">
              <w:rPr>
                <w:rFonts w:ascii="Arial" w:hAnsi="Arial" w:cs="Arial"/>
                <w:b/>
                <w:spacing w:val="-1"/>
                <w:sz w:val="20"/>
                <w:szCs w:val="20"/>
                <w:lang w:val="en-GB"/>
              </w:rPr>
              <w:t>a</w:t>
            </w:r>
            <w:r w:rsidRPr="008E64E7">
              <w:rPr>
                <w:rFonts w:ascii="Arial" w:hAnsi="Arial" w:cs="Arial"/>
                <w:b/>
                <w:spacing w:val="1"/>
                <w:sz w:val="20"/>
                <w:szCs w:val="20"/>
                <w:lang w:val="en-GB"/>
              </w:rPr>
              <w:t xml:space="preserve">nd </w:t>
            </w:r>
            <w:r w:rsidRPr="008E64E7">
              <w:rPr>
                <w:rFonts w:ascii="Arial" w:hAnsi="Arial" w:cs="Arial"/>
                <w:b/>
                <w:spacing w:val="-1"/>
                <w:sz w:val="20"/>
                <w:szCs w:val="20"/>
                <w:lang w:val="en-GB"/>
              </w:rPr>
              <w:t>a</w:t>
            </w:r>
            <w:r w:rsidRPr="008E64E7">
              <w:rPr>
                <w:rFonts w:ascii="Arial" w:hAnsi="Arial" w:cs="Arial"/>
                <w:b/>
                <w:spacing w:val="1"/>
                <w:sz w:val="20"/>
                <w:szCs w:val="20"/>
                <w:lang w:val="en-GB"/>
              </w:rPr>
              <w:t>r</w:t>
            </w:r>
            <w:r w:rsidRPr="008E64E7">
              <w:rPr>
                <w:rFonts w:ascii="Arial" w:hAnsi="Arial" w:cs="Arial"/>
                <w:b/>
                <w:sz w:val="20"/>
                <w:szCs w:val="20"/>
                <w:lang w:val="en-GB"/>
              </w:rPr>
              <w:t xml:space="preserve">e </w:t>
            </w:r>
            <w:r w:rsidRPr="008E64E7">
              <w:rPr>
                <w:rFonts w:ascii="Arial" w:hAnsi="Arial" w:cs="Arial"/>
                <w:b/>
                <w:spacing w:val="1"/>
                <w:sz w:val="20"/>
                <w:szCs w:val="20"/>
                <w:lang w:val="en-GB"/>
              </w:rPr>
              <w:t>th</w:t>
            </w:r>
            <w:r w:rsidRPr="008E64E7">
              <w:rPr>
                <w:rFonts w:ascii="Arial" w:hAnsi="Arial" w:cs="Arial"/>
                <w:b/>
                <w:spacing w:val="-1"/>
                <w:sz w:val="20"/>
                <w:szCs w:val="20"/>
                <w:lang w:val="en-GB"/>
              </w:rPr>
              <w:t>e</w:t>
            </w:r>
            <w:r w:rsidRPr="008E64E7">
              <w:rPr>
                <w:rFonts w:ascii="Arial" w:hAnsi="Arial" w:cs="Arial"/>
                <w:b/>
                <w:spacing w:val="1"/>
                <w:sz w:val="20"/>
                <w:szCs w:val="20"/>
                <w:lang w:val="en-GB"/>
              </w:rPr>
              <w:t>r</w:t>
            </w:r>
            <w:r w:rsidRPr="008E64E7">
              <w:rPr>
                <w:rFonts w:ascii="Arial" w:hAnsi="Arial" w:cs="Arial"/>
                <w:b/>
                <w:sz w:val="20"/>
                <w:szCs w:val="20"/>
                <w:lang w:val="en-GB"/>
              </w:rPr>
              <w:t xml:space="preserve">e </w:t>
            </w:r>
            <w:r w:rsidRPr="008E64E7">
              <w:rPr>
                <w:rFonts w:ascii="Arial" w:hAnsi="Arial" w:cs="Arial"/>
                <w:b/>
                <w:spacing w:val="-1"/>
                <w:sz w:val="20"/>
                <w:szCs w:val="20"/>
                <w:lang w:val="en-GB"/>
              </w:rPr>
              <w:t>a</w:t>
            </w:r>
            <w:r w:rsidRPr="008E64E7">
              <w:rPr>
                <w:rFonts w:ascii="Arial" w:hAnsi="Arial" w:cs="Arial"/>
                <w:b/>
                <w:spacing w:val="1"/>
                <w:sz w:val="20"/>
                <w:szCs w:val="20"/>
                <w:lang w:val="en-GB"/>
              </w:rPr>
              <w:t>n</w:t>
            </w:r>
            <w:r w:rsidRPr="008E64E7">
              <w:rPr>
                <w:rFonts w:ascii="Arial" w:hAnsi="Arial" w:cs="Arial"/>
                <w:b/>
                <w:sz w:val="20"/>
                <w:szCs w:val="20"/>
                <w:lang w:val="en-GB"/>
              </w:rPr>
              <w:t xml:space="preserve">y </w:t>
            </w:r>
            <w:r w:rsidRPr="008E64E7">
              <w:rPr>
                <w:rFonts w:ascii="Arial" w:hAnsi="Arial" w:cs="Arial"/>
                <w:b/>
                <w:spacing w:val="-1"/>
                <w:sz w:val="20"/>
                <w:szCs w:val="20"/>
                <w:lang w:val="en-GB"/>
              </w:rPr>
              <w:t>m</w:t>
            </w:r>
            <w:r w:rsidRPr="008E64E7">
              <w:rPr>
                <w:rFonts w:ascii="Arial" w:hAnsi="Arial" w:cs="Arial"/>
                <w:b/>
                <w:spacing w:val="1"/>
                <w:sz w:val="20"/>
                <w:szCs w:val="20"/>
                <w:lang w:val="en-GB"/>
              </w:rPr>
              <w:t>i</w:t>
            </w:r>
            <w:r w:rsidRPr="008E64E7">
              <w:rPr>
                <w:rFonts w:ascii="Arial" w:hAnsi="Arial" w:cs="Arial"/>
                <w:b/>
                <w:spacing w:val="-2"/>
                <w:sz w:val="20"/>
                <w:szCs w:val="20"/>
                <w:lang w:val="en-GB"/>
              </w:rPr>
              <w:t>n</w:t>
            </w:r>
            <w:r w:rsidRPr="008E64E7">
              <w:rPr>
                <w:rFonts w:ascii="Arial" w:hAnsi="Arial" w:cs="Arial"/>
                <w:b/>
                <w:spacing w:val="1"/>
                <w:sz w:val="20"/>
                <w:szCs w:val="20"/>
                <w:lang w:val="en-GB"/>
              </w:rPr>
              <w:t>i</w:t>
            </w:r>
            <w:r w:rsidRPr="008E64E7">
              <w:rPr>
                <w:rFonts w:ascii="Arial" w:hAnsi="Arial" w:cs="Arial"/>
                <w:b/>
                <w:spacing w:val="-1"/>
                <w:sz w:val="20"/>
                <w:szCs w:val="20"/>
                <w:lang w:val="en-GB"/>
              </w:rPr>
              <w:t>m</w:t>
            </w:r>
            <w:r w:rsidRPr="008E64E7">
              <w:rPr>
                <w:rFonts w:ascii="Arial" w:hAnsi="Arial" w:cs="Arial"/>
                <w:b/>
                <w:spacing w:val="1"/>
                <w:sz w:val="20"/>
                <w:szCs w:val="20"/>
                <w:lang w:val="en-GB"/>
              </w:rPr>
              <w:t>u</w:t>
            </w:r>
            <w:r w:rsidRPr="008E64E7">
              <w:rPr>
                <w:rFonts w:ascii="Arial" w:hAnsi="Arial" w:cs="Arial"/>
                <w:b/>
                <w:sz w:val="20"/>
                <w:szCs w:val="20"/>
                <w:lang w:val="en-GB"/>
              </w:rPr>
              <w:t>m</w:t>
            </w:r>
            <w:r w:rsidRPr="008E64E7">
              <w:rPr>
                <w:rFonts w:ascii="Arial" w:hAnsi="Arial" w:cs="Arial"/>
                <w:b/>
                <w:spacing w:val="-2"/>
                <w:sz w:val="20"/>
                <w:szCs w:val="20"/>
                <w:lang w:val="en-GB"/>
              </w:rPr>
              <w:t xml:space="preserve"> </w:t>
            </w:r>
            <w:r w:rsidRPr="008E64E7">
              <w:rPr>
                <w:rFonts w:ascii="Arial" w:hAnsi="Arial" w:cs="Arial"/>
                <w:b/>
                <w:spacing w:val="-1"/>
                <w:sz w:val="20"/>
                <w:szCs w:val="20"/>
                <w:lang w:val="en-GB"/>
              </w:rPr>
              <w:t>e</w:t>
            </w:r>
            <w:r w:rsidRPr="008E64E7">
              <w:rPr>
                <w:rFonts w:ascii="Arial" w:hAnsi="Arial" w:cs="Arial"/>
                <w:b/>
                <w:spacing w:val="1"/>
                <w:sz w:val="20"/>
                <w:szCs w:val="20"/>
                <w:lang w:val="en-GB"/>
              </w:rPr>
              <w:t>n</w:t>
            </w:r>
            <w:r w:rsidRPr="008E64E7">
              <w:rPr>
                <w:rFonts w:ascii="Arial" w:hAnsi="Arial" w:cs="Arial"/>
                <w:b/>
                <w:spacing w:val="-1"/>
                <w:sz w:val="20"/>
                <w:szCs w:val="20"/>
                <w:lang w:val="en-GB"/>
              </w:rPr>
              <w:t>v</w:t>
            </w:r>
            <w:r w:rsidRPr="008E64E7">
              <w:rPr>
                <w:rFonts w:ascii="Arial" w:hAnsi="Arial" w:cs="Arial"/>
                <w:b/>
                <w:spacing w:val="1"/>
                <w:sz w:val="20"/>
                <w:szCs w:val="20"/>
                <w:lang w:val="en-GB"/>
              </w:rPr>
              <w:t>iron</w:t>
            </w:r>
            <w:r w:rsidRPr="008E64E7">
              <w:rPr>
                <w:rFonts w:ascii="Arial" w:hAnsi="Arial" w:cs="Arial"/>
                <w:b/>
                <w:spacing w:val="-1"/>
                <w:sz w:val="20"/>
                <w:szCs w:val="20"/>
                <w:lang w:val="en-GB"/>
              </w:rPr>
              <w:t>me</w:t>
            </w:r>
            <w:r w:rsidRPr="008E64E7">
              <w:rPr>
                <w:rFonts w:ascii="Arial" w:hAnsi="Arial" w:cs="Arial"/>
                <w:b/>
                <w:spacing w:val="1"/>
                <w:sz w:val="20"/>
                <w:szCs w:val="20"/>
                <w:lang w:val="en-GB"/>
              </w:rPr>
              <w:t>nt</w:t>
            </w:r>
            <w:r w:rsidRPr="008E64E7">
              <w:rPr>
                <w:rFonts w:ascii="Arial" w:hAnsi="Arial" w:cs="Arial"/>
                <w:b/>
                <w:spacing w:val="-1"/>
                <w:sz w:val="20"/>
                <w:szCs w:val="20"/>
                <w:lang w:val="en-GB"/>
              </w:rPr>
              <w:t>a</w:t>
            </w:r>
            <w:r w:rsidRPr="008E64E7">
              <w:rPr>
                <w:rFonts w:ascii="Arial" w:hAnsi="Arial" w:cs="Arial"/>
                <w:b/>
                <w:sz w:val="20"/>
                <w:szCs w:val="20"/>
                <w:lang w:val="en-GB"/>
              </w:rPr>
              <w:t xml:space="preserve">l </w:t>
            </w:r>
            <w:r w:rsidRPr="008E64E7">
              <w:rPr>
                <w:rFonts w:ascii="Arial" w:hAnsi="Arial" w:cs="Arial"/>
                <w:b/>
                <w:spacing w:val="1"/>
                <w:sz w:val="20"/>
                <w:szCs w:val="20"/>
                <w:lang w:val="en-GB"/>
              </w:rPr>
              <w:t>o</w:t>
            </w:r>
            <w:r w:rsidRPr="008E64E7">
              <w:rPr>
                <w:rFonts w:ascii="Arial" w:hAnsi="Arial" w:cs="Arial"/>
                <w:b/>
                <w:sz w:val="20"/>
                <w:szCs w:val="20"/>
                <w:lang w:val="en-GB"/>
              </w:rPr>
              <w:t>r s</w:t>
            </w:r>
            <w:r w:rsidRPr="008E64E7">
              <w:rPr>
                <w:rFonts w:ascii="Arial" w:hAnsi="Arial" w:cs="Arial"/>
                <w:b/>
                <w:spacing w:val="1"/>
                <w:sz w:val="20"/>
                <w:szCs w:val="20"/>
                <w:lang w:val="en-GB"/>
              </w:rPr>
              <w:t>o</w:t>
            </w:r>
            <w:r w:rsidRPr="008E64E7">
              <w:rPr>
                <w:rFonts w:ascii="Arial" w:hAnsi="Arial" w:cs="Arial"/>
                <w:b/>
                <w:spacing w:val="-2"/>
                <w:sz w:val="20"/>
                <w:szCs w:val="20"/>
                <w:lang w:val="en-GB"/>
              </w:rPr>
              <w:t>c</w:t>
            </w:r>
            <w:r w:rsidRPr="008E64E7">
              <w:rPr>
                <w:rFonts w:ascii="Arial" w:hAnsi="Arial" w:cs="Arial"/>
                <w:b/>
                <w:spacing w:val="1"/>
                <w:sz w:val="20"/>
                <w:szCs w:val="20"/>
                <w:lang w:val="en-GB"/>
              </w:rPr>
              <w:t>i</w:t>
            </w:r>
            <w:r w:rsidRPr="008E64E7">
              <w:rPr>
                <w:rFonts w:ascii="Arial" w:hAnsi="Arial" w:cs="Arial"/>
                <w:b/>
                <w:spacing w:val="-1"/>
                <w:sz w:val="20"/>
                <w:szCs w:val="20"/>
                <w:lang w:val="en-GB"/>
              </w:rPr>
              <w:t>a</w:t>
            </w:r>
            <w:r w:rsidRPr="008E64E7">
              <w:rPr>
                <w:rFonts w:ascii="Arial" w:hAnsi="Arial" w:cs="Arial"/>
                <w:b/>
                <w:sz w:val="20"/>
                <w:szCs w:val="20"/>
                <w:lang w:val="en-GB"/>
              </w:rPr>
              <w:t>l s</w:t>
            </w:r>
            <w:r w:rsidRPr="008E64E7">
              <w:rPr>
                <w:rFonts w:ascii="Arial" w:hAnsi="Arial" w:cs="Arial"/>
                <w:b/>
                <w:spacing w:val="-1"/>
                <w:sz w:val="20"/>
                <w:szCs w:val="20"/>
                <w:lang w:val="en-GB"/>
              </w:rPr>
              <w:t>a</w:t>
            </w:r>
            <w:r w:rsidRPr="008E64E7">
              <w:rPr>
                <w:rFonts w:ascii="Arial" w:hAnsi="Arial" w:cs="Arial"/>
                <w:b/>
                <w:spacing w:val="1"/>
                <w:sz w:val="20"/>
                <w:szCs w:val="20"/>
                <w:lang w:val="en-GB"/>
              </w:rPr>
              <w:t>f</w:t>
            </w:r>
            <w:r w:rsidRPr="008E64E7">
              <w:rPr>
                <w:rFonts w:ascii="Arial" w:hAnsi="Arial" w:cs="Arial"/>
                <w:b/>
                <w:spacing w:val="-1"/>
                <w:sz w:val="20"/>
                <w:szCs w:val="20"/>
                <w:lang w:val="en-GB"/>
              </w:rPr>
              <w:t>eg</w:t>
            </w:r>
            <w:r w:rsidRPr="008E64E7">
              <w:rPr>
                <w:rFonts w:ascii="Arial" w:hAnsi="Arial" w:cs="Arial"/>
                <w:b/>
                <w:spacing w:val="1"/>
                <w:sz w:val="20"/>
                <w:szCs w:val="20"/>
                <w:lang w:val="en-GB"/>
              </w:rPr>
              <w:t>u</w:t>
            </w:r>
            <w:r w:rsidRPr="008E64E7">
              <w:rPr>
                <w:rFonts w:ascii="Arial" w:hAnsi="Arial" w:cs="Arial"/>
                <w:b/>
                <w:spacing w:val="-1"/>
                <w:sz w:val="20"/>
                <w:szCs w:val="20"/>
                <w:lang w:val="en-GB"/>
              </w:rPr>
              <w:t>a</w:t>
            </w:r>
            <w:r w:rsidRPr="008E64E7">
              <w:rPr>
                <w:rFonts w:ascii="Arial" w:hAnsi="Arial" w:cs="Arial"/>
                <w:b/>
                <w:spacing w:val="1"/>
                <w:sz w:val="20"/>
                <w:szCs w:val="20"/>
                <w:lang w:val="en-GB"/>
              </w:rPr>
              <w:t>rd</w:t>
            </w:r>
            <w:r w:rsidRPr="008E64E7">
              <w:rPr>
                <w:rFonts w:ascii="Arial" w:hAnsi="Arial" w:cs="Arial"/>
                <w:b/>
                <w:sz w:val="20"/>
                <w:szCs w:val="20"/>
                <w:lang w:val="en-GB"/>
              </w:rPr>
              <w:t>s?</w:t>
            </w:r>
          </w:p>
        </w:tc>
      </w:tr>
      <w:tr w:rsidR="00722ACD" w:rsidRPr="00722ACD" w14:paraId="0481D467" w14:textId="77777777" w:rsidTr="007C578F">
        <w:tc>
          <w:tcPr>
            <w:tcW w:w="1105" w:type="pct"/>
          </w:tcPr>
          <w:p w14:paraId="21C336A8"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59149057" w14:textId="77777777" w:rsidR="00722ACD" w:rsidRPr="00722ACD" w:rsidRDefault="00722ACD" w:rsidP="00722ACD">
            <w:pPr>
              <w:spacing w:before="0" w:after="0"/>
              <w:ind w:left="737"/>
              <w:jc w:val="left"/>
              <w:rPr>
                <w:rFonts w:ascii="Calibri" w:hAnsi="Calibri"/>
                <w:bCs/>
                <w:noProof/>
                <w:sz w:val="24"/>
                <w:szCs w:val="24"/>
                <w:lang w:val="en-GB"/>
              </w:rPr>
            </w:pPr>
          </w:p>
        </w:tc>
        <w:tc>
          <w:tcPr>
            <w:tcW w:w="3794" w:type="pct"/>
            <w:gridSpan w:val="6"/>
          </w:tcPr>
          <w:p w14:paraId="04F2341F" w14:textId="77777777" w:rsidR="00722ACD" w:rsidRPr="008E64E7" w:rsidRDefault="00722ACD" w:rsidP="00722ACD">
            <w:pPr>
              <w:spacing w:before="0" w:after="0"/>
              <w:rPr>
                <w:rFonts w:ascii="Arial" w:hAnsi="Arial" w:cs="Arial"/>
                <w:sz w:val="20"/>
                <w:szCs w:val="20"/>
                <w:lang w:val="en-GB"/>
              </w:rPr>
            </w:pPr>
            <w:r w:rsidRPr="008E64E7">
              <w:rPr>
                <w:rFonts w:ascii="Arial" w:hAnsi="Arial" w:cs="Arial"/>
                <w:sz w:val="20"/>
                <w:szCs w:val="20"/>
                <w:lang w:val="en-GB"/>
              </w:rPr>
              <w:t>These investments comprise cash and/or other liquid instruments for ancillary liquidity purposes and/or the use of FDIs for efficient portfolio management and currency hedging purposes.</w:t>
            </w:r>
            <w:r w:rsidRPr="008E64E7">
              <w:rPr>
                <w:rFonts w:ascii="Arial" w:hAnsi="Arial" w:cs="Arial"/>
                <w:sz w:val="20"/>
                <w:szCs w:val="20"/>
                <w:vertAlign w:val="superscript"/>
                <w:lang w:val="en-GB"/>
              </w:rPr>
              <w:t xml:space="preserve">  </w:t>
            </w:r>
            <w:r w:rsidRPr="008E64E7">
              <w:rPr>
                <w:rFonts w:ascii="Arial" w:hAnsi="Arial" w:cs="Arial"/>
                <w:sz w:val="20"/>
                <w:szCs w:val="20"/>
                <w:lang w:val="en-GB"/>
              </w:rPr>
              <w:t>Minimum environmental and social safeguards are not applicable due to the nature of the investments.</w:t>
            </w:r>
          </w:p>
          <w:p w14:paraId="5AC64CEC" w14:textId="77777777" w:rsidR="00722ACD" w:rsidRPr="008E64E7" w:rsidRDefault="00722ACD" w:rsidP="00722ACD">
            <w:pPr>
              <w:spacing w:before="0" w:after="0"/>
              <w:ind w:left="737"/>
              <w:jc w:val="left"/>
              <w:rPr>
                <w:rFonts w:ascii="Arial" w:hAnsi="Arial" w:cs="Arial"/>
                <w:sz w:val="20"/>
                <w:szCs w:val="20"/>
                <w:lang w:val="en-GB"/>
              </w:rPr>
            </w:pPr>
          </w:p>
        </w:tc>
      </w:tr>
      <w:tr w:rsidR="00722ACD" w:rsidRPr="00722ACD" w14:paraId="573B6FC4" w14:textId="77777777" w:rsidTr="007C578F">
        <w:trPr>
          <w:trHeight w:val="634"/>
        </w:trPr>
        <w:tc>
          <w:tcPr>
            <w:tcW w:w="1105" w:type="pct"/>
          </w:tcPr>
          <w:p w14:paraId="03BE1EA8"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2FAABF17" w14:textId="77777777" w:rsidR="00722ACD" w:rsidRPr="00722ACD" w:rsidRDefault="00722ACD" w:rsidP="00722ACD">
            <w:pPr>
              <w:spacing w:before="0" w:after="0"/>
              <w:jc w:val="left"/>
              <w:rPr>
                <w:rFonts w:ascii="Arial" w:hAnsi="Arial" w:cs="Arial"/>
                <w:sz w:val="20"/>
                <w:szCs w:val="20"/>
                <w:lang w:val="en-GB"/>
              </w:rPr>
            </w:pPr>
          </w:p>
        </w:tc>
        <w:tc>
          <w:tcPr>
            <w:tcW w:w="3794" w:type="pct"/>
            <w:gridSpan w:val="6"/>
          </w:tcPr>
          <w:p w14:paraId="4471A7B4" w14:textId="77777777" w:rsidR="00722ACD" w:rsidRPr="008E64E7" w:rsidRDefault="00722ACD" w:rsidP="00722ACD">
            <w:pPr>
              <w:spacing w:before="0" w:after="0"/>
              <w:jc w:val="left"/>
              <w:rPr>
                <w:rFonts w:ascii="Arial" w:hAnsi="Arial" w:cs="Arial"/>
                <w:b/>
                <w:i/>
                <w:iCs/>
                <w:color w:val="C00000"/>
                <w:spacing w:val="1"/>
                <w:sz w:val="20"/>
                <w:szCs w:val="20"/>
                <w:lang w:val="en-GB"/>
              </w:rPr>
            </w:pPr>
            <w:r w:rsidRPr="008E64E7">
              <w:rPr>
                <w:rFonts w:ascii="Arial" w:hAnsi="Arial" w:cs="Arial"/>
                <w:b/>
                <w:spacing w:val="1"/>
                <w:sz w:val="20"/>
                <w:szCs w:val="20"/>
                <w:lang w:val="en-GB"/>
              </w:rPr>
              <w:t>I</w:t>
            </w:r>
            <w:r w:rsidRPr="008E64E7">
              <w:rPr>
                <w:rFonts w:ascii="Arial" w:hAnsi="Arial" w:cs="Arial"/>
                <w:b/>
                <w:sz w:val="20"/>
                <w:szCs w:val="20"/>
                <w:lang w:val="en-GB"/>
              </w:rPr>
              <w:t>s</w:t>
            </w:r>
            <w:r w:rsidRPr="008E64E7">
              <w:rPr>
                <w:rFonts w:ascii="Arial" w:hAnsi="Arial" w:cs="Arial"/>
                <w:b/>
                <w:spacing w:val="4"/>
                <w:sz w:val="20"/>
                <w:szCs w:val="20"/>
                <w:lang w:val="en-GB"/>
              </w:rPr>
              <w:t xml:space="preserve"> </w:t>
            </w:r>
            <w:r w:rsidRPr="008E64E7">
              <w:rPr>
                <w:rFonts w:ascii="Arial" w:hAnsi="Arial" w:cs="Arial"/>
                <w:b/>
                <w:sz w:val="20"/>
                <w:szCs w:val="20"/>
                <w:lang w:val="en-GB"/>
              </w:rPr>
              <w:t>a</w:t>
            </w:r>
            <w:r w:rsidRPr="008E64E7">
              <w:rPr>
                <w:rFonts w:ascii="Arial" w:hAnsi="Arial" w:cs="Arial"/>
                <w:b/>
                <w:spacing w:val="2"/>
                <w:sz w:val="20"/>
                <w:szCs w:val="20"/>
                <w:lang w:val="en-GB"/>
              </w:rPr>
              <w:t xml:space="preserve"> </w:t>
            </w:r>
            <w:r w:rsidRPr="008E64E7">
              <w:rPr>
                <w:rFonts w:ascii="Arial" w:hAnsi="Arial" w:cs="Arial"/>
                <w:b/>
                <w:sz w:val="20"/>
                <w:szCs w:val="20"/>
                <w:lang w:val="en-GB"/>
              </w:rPr>
              <w:t>s</w:t>
            </w:r>
            <w:r w:rsidRPr="008E64E7">
              <w:rPr>
                <w:rFonts w:ascii="Arial" w:hAnsi="Arial" w:cs="Arial"/>
                <w:b/>
                <w:spacing w:val="1"/>
                <w:sz w:val="20"/>
                <w:szCs w:val="20"/>
                <w:lang w:val="en-GB"/>
              </w:rPr>
              <w:t>p</w:t>
            </w:r>
            <w:r w:rsidRPr="008E64E7">
              <w:rPr>
                <w:rFonts w:ascii="Arial" w:hAnsi="Arial" w:cs="Arial"/>
                <w:b/>
                <w:spacing w:val="-1"/>
                <w:sz w:val="20"/>
                <w:szCs w:val="20"/>
                <w:lang w:val="en-GB"/>
              </w:rPr>
              <w:t>e</w:t>
            </w:r>
            <w:r w:rsidRPr="008E64E7">
              <w:rPr>
                <w:rFonts w:ascii="Arial" w:hAnsi="Arial" w:cs="Arial"/>
                <w:b/>
                <w:sz w:val="20"/>
                <w:szCs w:val="20"/>
                <w:lang w:val="en-GB"/>
              </w:rPr>
              <w:t>c</w:t>
            </w:r>
            <w:r w:rsidRPr="008E64E7">
              <w:rPr>
                <w:rFonts w:ascii="Arial" w:hAnsi="Arial" w:cs="Arial"/>
                <w:b/>
                <w:spacing w:val="1"/>
                <w:sz w:val="20"/>
                <w:szCs w:val="20"/>
                <w:lang w:val="en-GB"/>
              </w:rPr>
              <w:t>i</w:t>
            </w:r>
            <w:r w:rsidRPr="008E64E7">
              <w:rPr>
                <w:rFonts w:ascii="Arial" w:hAnsi="Arial" w:cs="Arial"/>
                <w:b/>
                <w:spacing w:val="-2"/>
                <w:sz w:val="20"/>
                <w:szCs w:val="20"/>
                <w:lang w:val="en-GB"/>
              </w:rPr>
              <w:t>f</w:t>
            </w:r>
            <w:r w:rsidRPr="008E64E7">
              <w:rPr>
                <w:rFonts w:ascii="Arial" w:hAnsi="Arial" w:cs="Arial"/>
                <w:b/>
                <w:spacing w:val="1"/>
                <w:sz w:val="20"/>
                <w:szCs w:val="20"/>
                <w:lang w:val="en-GB"/>
              </w:rPr>
              <w:t>i</w:t>
            </w:r>
            <w:r w:rsidRPr="008E64E7">
              <w:rPr>
                <w:rFonts w:ascii="Arial" w:hAnsi="Arial" w:cs="Arial"/>
                <w:b/>
                <w:sz w:val="20"/>
                <w:szCs w:val="20"/>
                <w:lang w:val="en-GB"/>
              </w:rPr>
              <w:t>c</w:t>
            </w:r>
            <w:r w:rsidRPr="008E64E7">
              <w:rPr>
                <w:rFonts w:ascii="Arial" w:hAnsi="Arial" w:cs="Arial"/>
                <w:b/>
                <w:spacing w:val="4"/>
                <w:sz w:val="20"/>
                <w:szCs w:val="20"/>
                <w:lang w:val="en-GB"/>
              </w:rPr>
              <w:t xml:space="preserve"> </w:t>
            </w:r>
            <w:r w:rsidRPr="008E64E7">
              <w:rPr>
                <w:rFonts w:ascii="Arial" w:hAnsi="Arial" w:cs="Arial"/>
                <w:b/>
                <w:spacing w:val="1"/>
                <w:sz w:val="20"/>
                <w:szCs w:val="20"/>
                <w:lang w:val="en-GB"/>
              </w:rPr>
              <w:t>i</w:t>
            </w:r>
            <w:r w:rsidRPr="008E64E7">
              <w:rPr>
                <w:rFonts w:ascii="Arial" w:hAnsi="Arial" w:cs="Arial"/>
                <w:b/>
                <w:spacing w:val="-2"/>
                <w:sz w:val="20"/>
                <w:szCs w:val="20"/>
                <w:lang w:val="en-GB"/>
              </w:rPr>
              <w:t>n</w:t>
            </w:r>
            <w:r w:rsidRPr="008E64E7">
              <w:rPr>
                <w:rFonts w:ascii="Arial" w:hAnsi="Arial" w:cs="Arial"/>
                <w:b/>
                <w:spacing w:val="1"/>
                <w:sz w:val="20"/>
                <w:szCs w:val="20"/>
                <w:lang w:val="en-GB"/>
              </w:rPr>
              <w:t>d</w:t>
            </w:r>
            <w:r w:rsidRPr="008E64E7">
              <w:rPr>
                <w:rFonts w:ascii="Arial" w:hAnsi="Arial" w:cs="Arial"/>
                <w:b/>
                <w:spacing w:val="-1"/>
                <w:sz w:val="20"/>
                <w:szCs w:val="20"/>
                <w:lang w:val="en-GB"/>
              </w:rPr>
              <w:t>e</w:t>
            </w:r>
            <w:r w:rsidRPr="008E64E7">
              <w:rPr>
                <w:rFonts w:ascii="Arial" w:hAnsi="Arial" w:cs="Arial"/>
                <w:b/>
                <w:sz w:val="20"/>
                <w:szCs w:val="20"/>
                <w:lang w:val="en-GB"/>
              </w:rPr>
              <w:t>x</w:t>
            </w:r>
            <w:r w:rsidRPr="008E64E7">
              <w:rPr>
                <w:rFonts w:ascii="Arial" w:hAnsi="Arial" w:cs="Arial"/>
                <w:b/>
                <w:spacing w:val="3"/>
                <w:sz w:val="20"/>
                <w:szCs w:val="20"/>
                <w:lang w:val="en-GB"/>
              </w:rPr>
              <w:t xml:space="preserve"> </w:t>
            </w:r>
            <w:r w:rsidRPr="008E64E7">
              <w:rPr>
                <w:rFonts w:ascii="Arial" w:hAnsi="Arial" w:cs="Arial"/>
                <w:b/>
                <w:spacing w:val="1"/>
                <w:sz w:val="20"/>
                <w:szCs w:val="20"/>
                <w:lang w:val="en-GB"/>
              </w:rPr>
              <w:t>d</w:t>
            </w:r>
            <w:r w:rsidRPr="008E64E7">
              <w:rPr>
                <w:rFonts w:ascii="Arial" w:hAnsi="Arial" w:cs="Arial"/>
                <w:b/>
                <w:spacing w:val="-1"/>
                <w:sz w:val="20"/>
                <w:szCs w:val="20"/>
                <w:lang w:val="en-GB"/>
              </w:rPr>
              <w:t>e</w:t>
            </w:r>
            <w:r w:rsidRPr="008E64E7">
              <w:rPr>
                <w:rFonts w:ascii="Arial" w:hAnsi="Arial" w:cs="Arial"/>
                <w:b/>
                <w:sz w:val="20"/>
                <w:szCs w:val="20"/>
                <w:lang w:val="en-GB"/>
              </w:rPr>
              <w:t>s</w:t>
            </w:r>
            <w:r w:rsidRPr="008E64E7">
              <w:rPr>
                <w:rFonts w:ascii="Arial" w:hAnsi="Arial" w:cs="Arial"/>
                <w:b/>
                <w:spacing w:val="1"/>
                <w:sz w:val="20"/>
                <w:szCs w:val="20"/>
                <w:lang w:val="en-GB"/>
              </w:rPr>
              <w:t>i</w:t>
            </w:r>
            <w:r w:rsidRPr="008E64E7">
              <w:rPr>
                <w:rFonts w:ascii="Arial" w:hAnsi="Arial" w:cs="Arial"/>
                <w:b/>
                <w:spacing w:val="-3"/>
                <w:sz w:val="20"/>
                <w:szCs w:val="20"/>
                <w:lang w:val="en-GB"/>
              </w:rPr>
              <w:t>g</w:t>
            </w:r>
            <w:r w:rsidRPr="008E64E7">
              <w:rPr>
                <w:rFonts w:ascii="Arial" w:hAnsi="Arial" w:cs="Arial"/>
                <w:b/>
                <w:spacing w:val="1"/>
                <w:sz w:val="20"/>
                <w:szCs w:val="20"/>
                <w:lang w:val="en-GB"/>
              </w:rPr>
              <w:t>n</w:t>
            </w:r>
            <w:r w:rsidRPr="008E64E7">
              <w:rPr>
                <w:rFonts w:ascii="Arial" w:hAnsi="Arial" w:cs="Arial"/>
                <w:b/>
                <w:spacing w:val="-1"/>
                <w:sz w:val="20"/>
                <w:szCs w:val="20"/>
                <w:lang w:val="en-GB"/>
              </w:rPr>
              <w:t>a</w:t>
            </w:r>
            <w:r w:rsidRPr="008E64E7">
              <w:rPr>
                <w:rFonts w:ascii="Arial" w:hAnsi="Arial" w:cs="Arial"/>
                <w:b/>
                <w:spacing w:val="1"/>
                <w:sz w:val="20"/>
                <w:szCs w:val="20"/>
                <w:lang w:val="en-GB"/>
              </w:rPr>
              <w:t>t</w:t>
            </w:r>
            <w:r w:rsidRPr="008E64E7">
              <w:rPr>
                <w:rFonts w:ascii="Arial" w:hAnsi="Arial" w:cs="Arial"/>
                <w:b/>
                <w:spacing w:val="-1"/>
                <w:sz w:val="20"/>
                <w:szCs w:val="20"/>
                <w:lang w:val="en-GB"/>
              </w:rPr>
              <w:t>e</w:t>
            </w:r>
            <w:r w:rsidRPr="008E64E7">
              <w:rPr>
                <w:rFonts w:ascii="Arial" w:hAnsi="Arial" w:cs="Arial"/>
                <w:b/>
                <w:sz w:val="20"/>
                <w:szCs w:val="20"/>
                <w:lang w:val="en-GB"/>
              </w:rPr>
              <w:t>d</w:t>
            </w:r>
            <w:r w:rsidRPr="008E64E7">
              <w:rPr>
                <w:rFonts w:ascii="Arial" w:hAnsi="Arial" w:cs="Arial"/>
                <w:b/>
                <w:spacing w:val="4"/>
                <w:sz w:val="20"/>
                <w:szCs w:val="20"/>
                <w:lang w:val="en-GB"/>
              </w:rPr>
              <w:t xml:space="preserve"> </w:t>
            </w:r>
            <w:r w:rsidRPr="008E64E7">
              <w:rPr>
                <w:rFonts w:ascii="Arial" w:hAnsi="Arial" w:cs="Arial"/>
                <w:b/>
                <w:spacing w:val="-1"/>
                <w:sz w:val="20"/>
                <w:szCs w:val="20"/>
                <w:lang w:val="en-GB"/>
              </w:rPr>
              <w:t>a</w:t>
            </w:r>
            <w:r w:rsidRPr="008E64E7">
              <w:rPr>
                <w:rFonts w:ascii="Arial" w:hAnsi="Arial" w:cs="Arial"/>
                <w:b/>
                <w:sz w:val="20"/>
                <w:szCs w:val="20"/>
                <w:lang w:val="en-GB"/>
              </w:rPr>
              <w:t>s</w:t>
            </w:r>
            <w:r w:rsidRPr="008E64E7">
              <w:rPr>
                <w:rFonts w:ascii="Arial" w:hAnsi="Arial" w:cs="Arial"/>
                <w:b/>
                <w:spacing w:val="4"/>
                <w:sz w:val="20"/>
                <w:szCs w:val="20"/>
                <w:lang w:val="en-GB"/>
              </w:rPr>
              <w:t xml:space="preserve"> </w:t>
            </w:r>
            <w:r w:rsidRPr="008E64E7">
              <w:rPr>
                <w:rFonts w:ascii="Arial" w:hAnsi="Arial" w:cs="Arial"/>
                <w:b/>
                <w:sz w:val="20"/>
                <w:szCs w:val="20"/>
                <w:lang w:val="en-GB"/>
              </w:rPr>
              <w:t>a</w:t>
            </w:r>
            <w:r w:rsidRPr="008E64E7">
              <w:rPr>
                <w:rFonts w:ascii="Arial" w:hAnsi="Arial" w:cs="Arial"/>
                <w:b/>
                <w:spacing w:val="2"/>
                <w:sz w:val="20"/>
                <w:szCs w:val="20"/>
                <w:lang w:val="en-GB"/>
              </w:rPr>
              <w:t xml:space="preserve"> </w:t>
            </w:r>
            <w:r w:rsidRPr="008E64E7">
              <w:rPr>
                <w:rFonts w:ascii="Arial" w:hAnsi="Arial" w:cs="Arial"/>
                <w:b/>
                <w:spacing w:val="1"/>
                <w:sz w:val="20"/>
                <w:szCs w:val="20"/>
                <w:lang w:val="en-GB"/>
              </w:rPr>
              <w:t>r</w:t>
            </w:r>
            <w:r w:rsidRPr="008E64E7">
              <w:rPr>
                <w:rFonts w:ascii="Arial" w:hAnsi="Arial" w:cs="Arial"/>
                <w:b/>
                <w:spacing w:val="-1"/>
                <w:sz w:val="20"/>
                <w:szCs w:val="20"/>
                <w:lang w:val="en-GB"/>
              </w:rPr>
              <w:t>e</w:t>
            </w:r>
            <w:r w:rsidRPr="008E64E7">
              <w:rPr>
                <w:rFonts w:ascii="Arial" w:hAnsi="Arial" w:cs="Arial"/>
                <w:b/>
                <w:spacing w:val="1"/>
                <w:sz w:val="20"/>
                <w:szCs w:val="20"/>
                <w:lang w:val="en-GB"/>
              </w:rPr>
              <w:t>f</w:t>
            </w:r>
            <w:r w:rsidRPr="008E64E7">
              <w:rPr>
                <w:rFonts w:ascii="Arial" w:hAnsi="Arial" w:cs="Arial"/>
                <w:b/>
                <w:spacing w:val="-1"/>
                <w:sz w:val="20"/>
                <w:szCs w:val="20"/>
                <w:lang w:val="en-GB"/>
              </w:rPr>
              <w:t>e</w:t>
            </w:r>
            <w:r w:rsidRPr="008E64E7">
              <w:rPr>
                <w:rFonts w:ascii="Arial" w:hAnsi="Arial" w:cs="Arial"/>
                <w:b/>
                <w:spacing w:val="1"/>
                <w:sz w:val="20"/>
                <w:szCs w:val="20"/>
                <w:lang w:val="en-GB"/>
              </w:rPr>
              <w:t>r</w:t>
            </w:r>
            <w:r w:rsidRPr="008E64E7">
              <w:rPr>
                <w:rFonts w:ascii="Arial" w:hAnsi="Arial" w:cs="Arial"/>
                <w:b/>
                <w:spacing w:val="-1"/>
                <w:sz w:val="20"/>
                <w:szCs w:val="20"/>
                <w:lang w:val="en-GB"/>
              </w:rPr>
              <w:t>e</w:t>
            </w:r>
            <w:r w:rsidRPr="008E64E7">
              <w:rPr>
                <w:rFonts w:ascii="Arial" w:hAnsi="Arial" w:cs="Arial"/>
                <w:b/>
                <w:spacing w:val="1"/>
                <w:sz w:val="20"/>
                <w:szCs w:val="20"/>
                <w:lang w:val="en-GB"/>
              </w:rPr>
              <w:t>n</w:t>
            </w:r>
            <w:r w:rsidRPr="008E64E7">
              <w:rPr>
                <w:rFonts w:ascii="Arial" w:hAnsi="Arial" w:cs="Arial"/>
                <w:b/>
                <w:sz w:val="20"/>
                <w:szCs w:val="20"/>
                <w:lang w:val="en-GB"/>
              </w:rPr>
              <w:t>ce</w:t>
            </w:r>
            <w:r w:rsidRPr="008E64E7">
              <w:rPr>
                <w:rFonts w:ascii="Arial" w:hAnsi="Arial" w:cs="Arial"/>
                <w:b/>
                <w:spacing w:val="3"/>
                <w:sz w:val="20"/>
                <w:szCs w:val="20"/>
                <w:lang w:val="en-GB"/>
              </w:rPr>
              <w:t xml:space="preserve"> </w:t>
            </w:r>
            <w:r w:rsidRPr="008E64E7">
              <w:rPr>
                <w:rFonts w:ascii="Arial" w:hAnsi="Arial" w:cs="Arial"/>
                <w:b/>
                <w:spacing w:val="1"/>
                <w:sz w:val="20"/>
                <w:szCs w:val="20"/>
                <w:lang w:val="en-GB"/>
              </w:rPr>
              <w:t>b</w:t>
            </w:r>
            <w:r w:rsidRPr="008E64E7">
              <w:rPr>
                <w:rFonts w:ascii="Arial" w:hAnsi="Arial" w:cs="Arial"/>
                <w:b/>
                <w:spacing w:val="-1"/>
                <w:sz w:val="20"/>
                <w:szCs w:val="20"/>
                <w:lang w:val="en-GB"/>
              </w:rPr>
              <w:t>e</w:t>
            </w:r>
            <w:r w:rsidRPr="008E64E7">
              <w:rPr>
                <w:rFonts w:ascii="Arial" w:hAnsi="Arial" w:cs="Arial"/>
                <w:b/>
                <w:spacing w:val="1"/>
                <w:sz w:val="20"/>
                <w:szCs w:val="20"/>
                <w:lang w:val="en-GB"/>
              </w:rPr>
              <w:t>n</w:t>
            </w:r>
            <w:r w:rsidRPr="008E64E7">
              <w:rPr>
                <w:rFonts w:ascii="Arial" w:hAnsi="Arial" w:cs="Arial"/>
                <w:b/>
                <w:sz w:val="20"/>
                <w:szCs w:val="20"/>
                <w:lang w:val="en-GB"/>
              </w:rPr>
              <w:t>c</w:t>
            </w:r>
            <w:r w:rsidRPr="008E64E7">
              <w:rPr>
                <w:rFonts w:ascii="Arial" w:hAnsi="Arial" w:cs="Arial"/>
                <w:b/>
                <w:spacing w:val="1"/>
                <w:sz w:val="20"/>
                <w:szCs w:val="20"/>
                <w:lang w:val="en-GB"/>
              </w:rPr>
              <w:t>h</w:t>
            </w:r>
            <w:r w:rsidRPr="008E64E7">
              <w:rPr>
                <w:rFonts w:ascii="Arial" w:hAnsi="Arial" w:cs="Arial"/>
                <w:b/>
                <w:spacing w:val="-1"/>
                <w:sz w:val="20"/>
                <w:szCs w:val="20"/>
                <w:lang w:val="en-GB"/>
              </w:rPr>
              <w:t>ma</w:t>
            </w:r>
            <w:r w:rsidRPr="008E64E7">
              <w:rPr>
                <w:rFonts w:ascii="Arial" w:hAnsi="Arial" w:cs="Arial"/>
                <w:b/>
                <w:spacing w:val="1"/>
                <w:sz w:val="20"/>
                <w:szCs w:val="20"/>
                <w:lang w:val="en-GB"/>
              </w:rPr>
              <w:t>r</w:t>
            </w:r>
            <w:r w:rsidRPr="008E64E7">
              <w:rPr>
                <w:rFonts w:ascii="Arial" w:hAnsi="Arial" w:cs="Arial"/>
                <w:b/>
                <w:sz w:val="20"/>
                <w:szCs w:val="20"/>
                <w:lang w:val="en-GB"/>
              </w:rPr>
              <w:t>k</w:t>
            </w:r>
            <w:r w:rsidRPr="008E64E7">
              <w:rPr>
                <w:rFonts w:ascii="Arial" w:hAnsi="Arial" w:cs="Arial"/>
                <w:b/>
                <w:spacing w:val="3"/>
                <w:sz w:val="20"/>
                <w:szCs w:val="20"/>
                <w:lang w:val="en-GB"/>
              </w:rPr>
              <w:t xml:space="preserve"> </w:t>
            </w:r>
            <w:r w:rsidRPr="008E64E7">
              <w:rPr>
                <w:rFonts w:ascii="Arial" w:hAnsi="Arial" w:cs="Arial"/>
                <w:b/>
                <w:spacing w:val="1"/>
                <w:sz w:val="20"/>
                <w:szCs w:val="20"/>
                <w:lang w:val="en-GB"/>
              </w:rPr>
              <w:t>t</w:t>
            </w:r>
            <w:r w:rsidRPr="008E64E7">
              <w:rPr>
                <w:rFonts w:ascii="Arial" w:hAnsi="Arial" w:cs="Arial"/>
                <w:b/>
                <w:sz w:val="20"/>
                <w:szCs w:val="20"/>
                <w:lang w:val="en-GB"/>
              </w:rPr>
              <w:t>o</w:t>
            </w:r>
            <w:r w:rsidRPr="008E64E7">
              <w:rPr>
                <w:rFonts w:ascii="Arial" w:hAnsi="Arial" w:cs="Arial"/>
                <w:b/>
                <w:spacing w:val="4"/>
                <w:sz w:val="20"/>
                <w:szCs w:val="20"/>
                <w:lang w:val="en-GB"/>
              </w:rPr>
              <w:t xml:space="preserve"> </w:t>
            </w:r>
            <w:r w:rsidRPr="008E64E7">
              <w:rPr>
                <w:rFonts w:ascii="Arial" w:hAnsi="Arial" w:cs="Arial"/>
                <w:b/>
                <w:spacing w:val="1"/>
                <w:sz w:val="20"/>
                <w:szCs w:val="20"/>
                <w:lang w:val="en-GB"/>
              </w:rPr>
              <w:t>d</w:t>
            </w:r>
            <w:r w:rsidRPr="008E64E7">
              <w:rPr>
                <w:rFonts w:ascii="Arial" w:hAnsi="Arial" w:cs="Arial"/>
                <w:b/>
                <w:spacing w:val="-1"/>
                <w:sz w:val="20"/>
                <w:szCs w:val="20"/>
                <w:lang w:val="en-GB"/>
              </w:rPr>
              <w:t>e</w:t>
            </w:r>
            <w:r w:rsidRPr="008E64E7">
              <w:rPr>
                <w:rFonts w:ascii="Arial" w:hAnsi="Arial" w:cs="Arial"/>
                <w:b/>
                <w:spacing w:val="1"/>
                <w:sz w:val="20"/>
                <w:szCs w:val="20"/>
                <w:lang w:val="en-GB"/>
              </w:rPr>
              <w:t>t</w:t>
            </w:r>
            <w:r w:rsidRPr="008E64E7">
              <w:rPr>
                <w:rFonts w:ascii="Arial" w:hAnsi="Arial" w:cs="Arial"/>
                <w:b/>
                <w:spacing w:val="-3"/>
                <w:sz w:val="20"/>
                <w:szCs w:val="20"/>
                <w:lang w:val="en-GB"/>
              </w:rPr>
              <w:t>e</w:t>
            </w:r>
            <w:r w:rsidRPr="008E64E7">
              <w:rPr>
                <w:rFonts w:ascii="Arial" w:hAnsi="Arial" w:cs="Arial"/>
                <w:b/>
                <w:spacing w:val="1"/>
                <w:sz w:val="20"/>
                <w:szCs w:val="20"/>
                <w:lang w:val="en-GB"/>
              </w:rPr>
              <w:t>r</w:t>
            </w:r>
            <w:r w:rsidRPr="008E64E7">
              <w:rPr>
                <w:rFonts w:ascii="Arial" w:hAnsi="Arial" w:cs="Arial"/>
                <w:b/>
                <w:spacing w:val="-1"/>
                <w:sz w:val="20"/>
                <w:szCs w:val="20"/>
                <w:lang w:val="en-GB"/>
              </w:rPr>
              <w:t>m</w:t>
            </w:r>
            <w:r w:rsidRPr="008E64E7">
              <w:rPr>
                <w:rFonts w:ascii="Arial" w:hAnsi="Arial" w:cs="Arial"/>
                <w:b/>
                <w:spacing w:val="1"/>
                <w:sz w:val="20"/>
                <w:szCs w:val="20"/>
                <w:lang w:val="en-GB"/>
              </w:rPr>
              <w:t>in</w:t>
            </w:r>
            <w:r w:rsidRPr="008E64E7">
              <w:rPr>
                <w:rFonts w:ascii="Arial" w:hAnsi="Arial" w:cs="Arial"/>
                <w:b/>
                <w:sz w:val="20"/>
                <w:szCs w:val="20"/>
                <w:lang w:val="en-GB"/>
              </w:rPr>
              <w:t xml:space="preserve">e </w:t>
            </w:r>
            <w:r w:rsidRPr="008E64E7">
              <w:rPr>
                <w:rFonts w:ascii="Arial" w:hAnsi="Arial" w:cs="Arial"/>
                <w:b/>
                <w:spacing w:val="1"/>
                <w:sz w:val="20"/>
                <w:szCs w:val="20"/>
                <w:lang w:val="en-GB"/>
              </w:rPr>
              <w:t>wh</w:t>
            </w:r>
            <w:r w:rsidRPr="008E64E7">
              <w:rPr>
                <w:rFonts w:ascii="Arial" w:hAnsi="Arial" w:cs="Arial"/>
                <w:b/>
                <w:spacing w:val="-1"/>
                <w:sz w:val="20"/>
                <w:szCs w:val="20"/>
                <w:lang w:val="en-GB"/>
              </w:rPr>
              <w:t>e</w:t>
            </w:r>
            <w:r w:rsidRPr="008E64E7">
              <w:rPr>
                <w:rFonts w:ascii="Arial" w:hAnsi="Arial" w:cs="Arial"/>
                <w:b/>
                <w:spacing w:val="1"/>
                <w:sz w:val="20"/>
                <w:szCs w:val="20"/>
                <w:lang w:val="en-GB"/>
              </w:rPr>
              <w:t>th</w:t>
            </w:r>
            <w:r w:rsidRPr="008E64E7">
              <w:rPr>
                <w:rFonts w:ascii="Arial" w:hAnsi="Arial" w:cs="Arial"/>
                <w:b/>
                <w:spacing w:val="-1"/>
                <w:sz w:val="20"/>
                <w:szCs w:val="20"/>
                <w:lang w:val="en-GB"/>
              </w:rPr>
              <w:t>e</w:t>
            </w:r>
            <w:r w:rsidRPr="008E64E7">
              <w:rPr>
                <w:rFonts w:ascii="Arial" w:hAnsi="Arial" w:cs="Arial"/>
                <w:b/>
                <w:sz w:val="20"/>
                <w:szCs w:val="20"/>
                <w:lang w:val="en-GB"/>
              </w:rPr>
              <w:t xml:space="preserve">r </w:t>
            </w:r>
            <w:r w:rsidRPr="008E64E7">
              <w:rPr>
                <w:rFonts w:ascii="Arial" w:hAnsi="Arial" w:cs="Arial"/>
                <w:b/>
                <w:spacing w:val="1"/>
                <w:sz w:val="20"/>
                <w:szCs w:val="20"/>
                <w:lang w:val="en-GB"/>
              </w:rPr>
              <w:t>thi</w:t>
            </w:r>
            <w:r w:rsidRPr="008E64E7">
              <w:rPr>
                <w:rFonts w:ascii="Arial" w:hAnsi="Arial" w:cs="Arial"/>
                <w:b/>
                <w:sz w:val="20"/>
                <w:szCs w:val="20"/>
                <w:lang w:val="en-GB"/>
              </w:rPr>
              <w:t>s</w:t>
            </w:r>
            <w:r w:rsidRPr="008E64E7">
              <w:rPr>
                <w:rFonts w:ascii="Arial" w:hAnsi="Arial" w:cs="Arial"/>
                <w:b/>
                <w:spacing w:val="1"/>
                <w:sz w:val="20"/>
                <w:szCs w:val="20"/>
                <w:lang w:val="en-GB"/>
              </w:rPr>
              <w:t xml:space="preserve"> fin</w:t>
            </w:r>
            <w:r w:rsidRPr="008E64E7">
              <w:rPr>
                <w:rFonts w:ascii="Arial" w:hAnsi="Arial" w:cs="Arial"/>
                <w:b/>
                <w:spacing w:val="-1"/>
                <w:sz w:val="20"/>
                <w:szCs w:val="20"/>
                <w:lang w:val="en-GB"/>
              </w:rPr>
              <w:t>a</w:t>
            </w:r>
            <w:r w:rsidRPr="008E64E7">
              <w:rPr>
                <w:rFonts w:ascii="Arial" w:hAnsi="Arial" w:cs="Arial"/>
                <w:b/>
                <w:spacing w:val="1"/>
                <w:sz w:val="20"/>
                <w:szCs w:val="20"/>
                <w:lang w:val="en-GB"/>
              </w:rPr>
              <w:t>n</w:t>
            </w:r>
            <w:r w:rsidRPr="008E64E7">
              <w:rPr>
                <w:rFonts w:ascii="Arial" w:hAnsi="Arial" w:cs="Arial"/>
                <w:b/>
                <w:spacing w:val="-2"/>
                <w:sz w:val="20"/>
                <w:szCs w:val="20"/>
                <w:lang w:val="en-GB"/>
              </w:rPr>
              <w:t>c</w:t>
            </w:r>
            <w:r w:rsidRPr="008E64E7">
              <w:rPr>
                <w:rFonts w:ascii="Arial" w:hAnsi="Arial" w:cs="Arial"/>
                <w:b/>
                <w:spacing w:val="1"/>
                <w:sz w:val="20"/>
                <w:szCs w:val="20"/>
                <w:lang w:val="en-GB"/>
              </w:rPr>
              <w:t>i</w:t>
            </w:r>
            <w:r w:rsidRPr="008E64E7">
              <w:rPr>
                <w:rFonts w:ascii="Arial" w:hAnsi="Arial" w:cs="Arial"/>
                <w:b/>
                <w:spacing w:val="-1"/>
                <w:sz w:val="20"/>
                <w:szCs w:val="20"/>
                <w:lang w:val="en-GB"/>
              </w:rPr>
              <w:t>a</w:t>
            </w:r>
            <w:r w:rsidRPr="008E64E7">
              <w:rPr>
                <w:rFonts w:ascii="Arial" w:hAnsi="Arial" w:cs="Arial"/>
                <w:b/>
                <w:sz w:val="20"/>
                <w:szCs w:val="20"/>
                <w:lang w:val="en-GB"/>
              </w:rPr>
              <w:t>l</w:t>
            </w:r>
            <w:r w:rsidRPr="008E64E7">
              <w:rPr>
                <w:rFonts w:ascii="Arial" w:hAnsi="Arial" w:cs="Arial"/>
                <w:b/>
                <w:spacing w:val="4"/>
                <w:sz w:val="20"/>
                <w:szCs w:val="20"/>
                <w:lang w:val="en-GB"/>
              </w:rPr>
              <w:t xml:space="preserve"> </w:t>
            </w:r>
            <w:r w:rsidRPr="008E64E7">
              <w:rPr>
                <w:rFonts w:ascii="Arial" w:hAnsi="Arial" w:cs="Arial"/>
                <w:b/>
                <w:spacing w:val="-2"/>
                <w:sz w:val="20"/>
                <w:szCs w:val="20"/>
                <w:lang w:val="en-GB"/>
              </w:rPr>
              <w:t>p</w:t>
            </w:r>
            <w:r w:rsidRPr="008E64E7">
              <w:rPr>
                <w:rFonts w:ascii="Arial" w:hAnsi="Arial" w:cs="Arial"/>
                <w:b/>
                <w:spacing w:val="1"/>
                <w:sz w:val="20"/>
                <w:szCs w:val="20"/>
                <w:lang w:val="en-GB"/>
              </w:rPr>
              <w:t>ro</w:t>
            </w:r>
            <w:r w:rsidRPr="008E64E7">
              <w:rPr>
                <w:rFonts w:ascii="Arial" w:hAnsi="Arial" w:cs="Arial"/>
                <w:b/>
                <w:spacing w:val="-2"/>
                <w:sz w:val="20"/>
                <w:szCs w:val="20"/>
                <w:lang w:val="en-GB"/>
              </w:rPr>
              <w:t>d</w:t>
            </w:r>
            <w:r w:rsidRPr="008E64E7">
              <w:rPr>
                <w:rFonts w:ascii="Arial" w:hAnsi="Arial" w:cs="Arial"/>
                <w:b/>
                <w:spacing w:val="1"/>
                <w:sz w:val="20"/>
                <w:szCs w:val="20"/>
                <w:lang w:val="en-GB"/>
              </w:rPr>
              <w:t>u</w:t>
            </w:r>
            <w:r w:rsidRPr="008E64E7">
              <w:rPr>
                <w:rFonts w:ascii="Arial" w:hAnsi="Arial" w:cs="Arial"/>
                <w:b/>
                <w:sz w:val="20"/>
                <w:szCs w:val="20"/>
                <w:lang w:val="en-GB"/>
              </w:rPr>
              <w:t>ct</w:t>
            </w:r>
            <w:r w:rsidRPr="008E64E7">
              <w:rPr>
                <w:rFonts w:ascii="Arial" w:hAnsi="Arial" w:cs="Arial"/>
                <w:b/>
                <w:spacing w:val="1"/>
                <w:sz w:val="20"/>
                <w:szCs w:val="20"/>
                <w:lang w:val="en-GB"/>
              </w:rPr>
              <w:t xml:space="preserve"> i</w:t>
            </w:r>
            <w:r w:rsidRPr="008E64E7">
              <w:rPr>
                <w:rFonts w:ascii="Arial" w:hAnsi="Arial" w:cs="Arial"/>
                <w:b/>
                <w:sz w:val="20"/>
                <w:szCs w:val="20"/>
                <w:lang w:val="en-GB"/>
              </w:rPr>
              <w:t>s</w:t>
            </w:r>
            <w:r w:rsidRPr="008E64E7">
              <w:rPr>
                <w:rFonts w:ascii="Arial" w:hAnsi="Arial" w:cs="Arial"/>
                <w:b/>
                <w:spacing w:val="3"/>
                <w:sz w:val="20"/>
                <w:szCs w:val="20"/>
                <w:lang w:val="en-GB"/>
              </w:rPr>
              <w:t xml:space="preserve"> </w:t>
            </w:r>
            <w:r w:rsidRPr="008E64E7">
              <w:rPr>
                <w:rFonts w:ascii="Arial" w:hAnsi="Arial" w:cs="Arial"/>
                <w:b/>
                <w:spacing w:val="-1"/>
                <w:sz w:val="20"/>
                <w:szCs w:val="20"/>
                <w:lang w:val="en-GB"/>
              </w:rPr>
              <w:t>a</w:t>
            </w:r>
            <w:r w:rsidRPr="008E64E7">
              <w:rPr>
                <w:rFonts w:ascii="Arial" w:hAnsi="Arial" w:cs="Arial"/>
                <w:b/>
                <w:spacing w:val="1"/>
                <w:sz w:val="20"/>
                <w:szCs w:val="20"/>
                <w:lang w:val="en-GB"/>
              </w:rPr>
              <w:t>li</w:t>
            </w:r>
            <w:r w:rsidRPr="008E64E7">
              <w:rPr>
                <w:rFonts w:ascii="Arial" w:hAnsi="Arial" w:cs="Arial"/>
                <w:b/>
                <w:spacing w:val="-1"/>
                <w:sz w:val="20"/>
                <w:szCs w:val="20"/>
                <w:lang w:val="en-GB"/>
              </w:rPr>
              <w:t>g</w:t>
            </w:r>
            <w:r w:rsidRPr="008E64E7">
              <w:rPr>
                <w:rFonts w:ascii="Arial" w:hAnsi="Arial" w:cs="Arial"/>
                <w:b/>
                <w:spacing w:val="1"/>
                <w:sz w:val="20"/>
                <w:szCs w:val="20"/>
                <w:lang w:val="en-GB"/>
              </w:rPr>
              <w:t>n</w:t>
            </w:r>
            <w:r w:rsidRPr="008E64E7">
              <w:rPr>
                <w:rFonts w:ascii="Arial" w:hAnsi="Arial" w:cs="Arial"/>
                <w:b/>
                <w:spacing w:val="-1"/>
                <w:sz w:val="20"/>
                <w:szCs w:val="20"/>
                <w:lang w:val="en-GB"/>
              </w:rPr>
              <w:t>e</w:t>
            </w:r>
            <w:r w:rsidRPr="008E64E7">
              <w:rPr>
                <w:rFonts w:ascii="Arial" w:hAnsi="Arial" w:cs="Arial"/>
                <w:b/>
                <w:sz w:val="20"/>
                <w:szCs w:val="20"/>
                <w:lang w:val="en-GB"/>
              </w:rPr>
              <w:t>d</w:t>
            </w:r>
            <w:r w:rsidRPr="008E64E7">
              <w:rPr>
                <w:rFonts w:ascii="Arial" w:hAnsi="Arial" w:cs="Arial"/>
                <w:b/>
                <w:spacing w:val="4"/>
                <w:sz w:val="20"/>
                <w:szCs w:val="20"/>
                <w:lang w:val="en-GB"/>
              </w:rPr>
              <w:t xml:space="preserve"> </w:t>
            </w:r>
            <w:r w:rsidRPr="008E64E7">
              <w:rPr>
                <w:rFonts w:ascii="Arial" w:hAnsi="Arial" w:cs="Arial"/>
                <w:b/>
                <w:spacing w:val="-1"/>
                <w:sz w:val="20"/>
                <w:szCs w:val="20"/>
                <w:lang w:val="en-GB"/>
              </w:rPr>
              <w:t>w</w:t>
            </w:r>
            <w:r w:rsidRPr="008E64E7">
              <w:rPr>
                <w:rFonts w:ascii="Arial" w:hAnsi="Arial" w:cs="Arial"/>
                <w:b/>
                <w:spacing w:val="1"/>
                <w:sz w:val="20"/>
                <w:szCs w:val="20"/>
                <w:lang w:val="en-GB"/>
              </w:rPr>
              <w:t>i</w:t>
            </w:r>
            <w:r w:rsidRPr="008E64E7">
              <w:rPr>
                <w:rFonts w:ascii="Arial" w:hAnsi="Arial" w:cs="Arial"/>
                <w:b/>
                <w:spacing w:val="-2"/>
                <w:sz w:val="20"/>
                <w:szCs w:val="20"/>
                <w:lang w:val="en-GB"/>
              </w:rPr>
              <w:t>t</w:t>
            </w:r>
            <w:r w:rsidRPr="008E64E7">
              <w:rPr>
                <w:rFonts w:ascii="Arial" w:hAnsi="Arial" w:cs="Arial"/>
                <w:b/>
                <w:sz w:val="20"/>
                <w:szCs w:val="20"/>
                <w:lang w:val="en-GB"/>
              </w:rPr>
              <w:t>h</w:t>
            </w:r>
            <w:r w:rsidRPr="008E64E7">
              <w:rPr>
                <w:rFonts w:ascii="Arial" w:hAnsi="Arial" w:cs="Arial"/>
                <w:b/>
                <w:spacing w:val="4"/>
                <w:sz w:val="20"/>
                <w:szCs w:val="20"/>
                <w:lang w:val="en-GB"/>
              </w:rPr>
              <w:t xml:space="preserve"> </w:t>
            </w:r>
            <w:r w:rsidRPr="008E64E7">
              <w:rPr>
                <w:rFonts w:ascii="Arial" w:hAnsi="Arial" w:cs="Arial"/>
                <w:b/>
                <w:spacing w:val="1"/>
                <w:sz w:val="20"/>
                <w:szCs w:val="20"/>
                <w:lang w:val="en-GB"/>
              </w:rPr>
              <w:t>th</w:t>
            </w:r>
            <w:r w:rsidRPr="008E64E7">
              <w:rPr>
                <w:rFonts w:ascii="Arial" w:hAnsi="Arial" w:cs="Arial"/>
                <w:b/>
                <w:sz w:val="20"/>
                <w:szCs w:val="20"/>
                <w:lang w:val="en-GB"/>
              </w:rPr>
              <w:t xml:space="preserve">e </w:t>
            </w:r>
            <w:r w:rsidRPr="008E64E7">
              <w:rPr>
                <w:rFonts w:ascii="Arial" w:hAnsi="Arial" w:cs="Arial"/>
                <w:b/>
                <w:spacing w:val="-1"/>
                <w:sz w:val="20"/>
                <w:szCs w:val="20"/>
                <w:lang w:val="en-GB"/>
              </w:rPr>
              <w:t>e</w:t>
            </w:r>
            <w:r w:rsidRPr="008E64E7">
              <w:rPr>
                <w:rFonts w:ascii="Arial" w:hAnsi="Arial" w:cs="Arial"/>
                <w:b/>
                <w:spacing w:val="1"/>
                <w:sz w:val="20"/>
                <w:szCs w:val="20"/>
                <w:lang w:val="en-GB"/>
              </w:rPr>
              <w:t>n</w:t>
            </w:r>
            <w:r w:rsidRPr="008E64E7">
              <w:rPr>
                <w:rFonts w:ascii="Arial" w:hAnsi="Arial" w:cs="Arial"/>
                <w:b/>
                <w:spacing w:val="-1"/>
                <w:sz w:val="20"/>
                <w:szCs w:val="20"/>
                <w:lang w:val="en-GB"/>
              </w:rPr>
              <w:t>v</w:t>
            </w:r>
            <w:r w:rsidRPr="008E64E7">
              <w:rPr>
                <w:rFonts w:ascii="Arial" w:hAnsi="Arial" w:cs="Arial"/>
                <w:b/>
                <w:spacing w:val="1"/>
                <w:sz w:val="20"/>
                <w:szCs w:val="20"/>
                <w:lang w:val="en-GB"/>
              </w:rPr>
              <w:t>iron</w:t>
            </w:r>
            <w:r w:rsidRPr="008E64E7">
              <w:rPr>
                <w:rFonts w:ascii="Arial" w:hAnsi="Arial" w:cs="Arial"/>
                <w:b/>
                <w:spacing w:val="-1"/>
                <w:sz w:val="20"/>
                <w:szCs w:val="20"/>
                <w:lang w:val="en-GB"/>
              </w:rPr>
              <w:t>me</w:t>
            </w:r>
            <w:r w:rsidRPr="008E64E7">
              <w:rPr>
                <w:rFonts w:ascii="Arial" w:hAnsi="Arial" w:cs="Arial"/>
                <w:b/>
                <w:spacing w:val="1"/>
                <w:sz w:val="20"/>
                <w:szCs w:val="20"/>
                <w:lang w:val="en-GB"/>
              </w:rPr>
              <w:t>nt</w:t>
            </w:r>
            <w:r w:rsidRPr="008E64E7">
              <w:rPr>
                <w:rFonts w:ascii="Arial" w:hAnsi="Arial" w:cs="Arial"/>
                <w:b/>
                <w:spacing w:val="-1"/>
                <w:sz w:val="20"/>
                <w:szCs w:val="20"/>
                <w:lang w:val="en-GB"/>
              </w:rPr>
              <w:t>a</w:t>
            </w:r>
            <w:r w:rsidRPr="008E64E7">
              <w:rPr>
                <w:rFonts w:ascii="Arial" w:hAnsi="Arial" w:cs="Arial"/>
                <w:b/>
                <w:sz w:val="20"/>
                <w:szCs w:val="20"/>
                <w:lang w:val="en-GB"/>
              </w:rPr>
              <w:t>l</w:t>
            </w:r>
            <w:r w:rsidRPr="008E64E7">
              <w:rPr>
                <w:rFonts w:ascii="Arial" w:hAnsi="Arial" w:cs="Arial"/>
                <w:b/>
                <w:spacing w:val="4"/>
                <w:sz w:val="20"/>
                <w:szCs w:val="20"/>
                <w:lang w:val="en-GB"/>
              </w:rPr>
              <w:t xml:space="preserve"> </w:t>
            </w:r>
            <w:r w:rsidRPr="008E64E7">
              <w:rPr>
                <w:rFonts w:ascii="Arial" w:hAnsi="Arial" w:cs="Arial"/>
                <w:b/>
                <w:spacing w:val="-1"/>
                <w:sz w:val="20"/>
                <w:szCs w:val="20"/>
                <w:lang w:val="en-GB"/>
              </w:rPr>
              <w:t>a</w:t>
            </w:r>
            <w:r w:rsidRPr="008E64E7">
              <w:rPr>
                <w:rFonts w:ascii="Arial" w:hAnsi="Arial" w:cs="Arial"/>
                <w:b/>
                <w:spacing w:val="1"/>
                <w:sz w:val="20"/>
                <w:szCs w:val="20"/>
                <w:lang w:val="en-GB"/>
              </w:rPr>
              <w:t>n</w:t>
            </w:r>
            <w:r w:rsidRPr="008E64E7">
              <w:rPr>
                <w:rFonts w:ascii="Arial" w:hAnsi="Arial" w:cs="Arial"/>
                <w:b/>
                <w:spacing w:val="-1"/>
                <w:sz w:val="20"/>
                <w:szCs w:val="20"/>
                <w:lang w:val="en-GB"/>
              </w:rPr>
              <w:t>d</w:t>
            </w:r>
            <w:r w:rsidRPr="008E64E7">
              <w:rPr>
                <w:rFonts w:ascii="Arial" w:hAnsi="Arial" w:cs="Arial"/>
                <w:b/>
                <w:sz w:val="20"/>
                <w:szCs w:val="20"/>
                <w:lang w:val="en-GB"/>
              </w:rPr>
              <w:t>/</w:t>
            </w:r>
            <w:r w:rsidRPr="008E64E7">
              <w:rPr>
                <w:rFonts w:ascii="Arial" w:hAnsi="Arial" w:cs="Arial"/>
                <w:b/>
                <w:spacing w:val="-2"/>
                <w:sz w:val="20"/>
                <w:szCs w:val="20"/>
                <w:lang w:val="en-GB"/>
              </w:rPr>
              <w:t>o</w:t>
            </w:r>
            <w:r w:rsidRPr="008E64E7">
              <w:rPr>
                <w:rFonts w:ascii="Arial" w:hAnsi="Arial" w:cs="Arial"/>
                <w:b/>
                <w:sz w:val="20"/>
                <w:szCs w:val="20"/>
                <w:lang w:val="en-GB"/>
              </w:rPr>
              <w:t>r</w:t>
            </w:r>
            <w:r w:rsidRPr="008E64E7">
              <w:rPr>
                <w:rFonts w:ascii="Arial" w:hAnsi="Arial" w:cs="Arial"/>
                <w:b/>
                <w:spacing w:val="4"/>
                <w:sz w:val="20"/>
                <w:szCs w:val="20"/>
                <w:lang w:val="en-GB"/>
              </w:rPr>
              <w:t xml:space="preserve"> </w:t>
            </w:r>
            <w:r w:rsidRPr="008E64E7">
              <w:rPr>
                <w:rFonts w:ascii="Arial" w:hAnsi="Arial" w:cs="Arial"/>
                <w:b/>
                <w:sz w:val="20"/>
                <w:szCs w:val="20"/>
                <w:lang w:val="en-GB"/>
              </w:rPr>
              <w:t>s</w:t>
            </w:r>
            <w:r w:rsidRPr="008E64E7">
              <w:rPr>
                <w:rFonts w:ascii="Arial" w:hAnsi="Arial" w:cs="Arial"/>
                <w:b/>
                <w:spacing w:val="1"/>
                <w:sz w:val="20"/>
                <w:szCs w:val="20"/>
                <w:lang w:val="en-GB"/>
              </w:rPr>
              <w:t>o</w:t>
            </w:r>
            <w:r w:rsidRPr="008E64E7">
              <w:rPr>
                <w:rFonts w:ascii="Arial" w:hAnsi="Arial" w:cs="Arial"/>
                <w:b/>
                <w:sz w:val="20"/>
                <w:szCs w:val="20"/>
                <w:lang w:val="en-GB"/>
              </w:rPr>
              <w:t>c</w:t>
            </w:r>
            <w:r w:rsidRPr="008E64E7">
              <w:rPr>
                <w:rFonts w:ascii="Arial" w:hAnsi="Arial" w:cs="Arial"/>
                <w:b/>
                <w:spacing w:val="1"/>
                <w:sz w:val="20"/>
                <w:szCs w:val="20"/>
                <w:lang w:val="en-GB"/>
              </w:rPr>
              <w:t>i</w:t>
            </w:r>
            <w:r w:rsidRPr="008E64E7">
              <w:rPr>
                <w:rFonts w:ascii="Arial" w:hAnsi="Arial" w:cs="Arial"/>
                <w:b/>
                <w:spacing w:val="-1"/>
                <w:sz w:val="20"/>
                <w:szCs w:val="20"/>
                <w:lang w:val="en-GB"/>
              </w:rPr>
              <w:t>a</w:t>
            </w:r>
            <w:r w:rsidRPr="008E64E7">
              <w:rPr>
                <w:rFonts w:ascii="Arial" w:hAnsi="Arial" w:cs="Arial"/>
                <w:b/>
                <w:sz w:val="20"/>
                <w:szCs w:val="20"/>
                <w:lang w:val="en-GB"/>
              </w:rPr>
              <w:t>l c</w:t>
            </w:r>
            <w:r w:rsidRPr="008E64E7">
              <w:rPr>
                <w:rFonts w:ascii="Arial" w:hAnsi="Arial" w:cs="Arial"/>
                <w:b/>
                <w:spacing w:val="1"/>
                <w:sz w:val="20"/>
                <w:szCs w:val="20"/>
                <w:lang w:val="en-GB"/>
              </w:rPr>
              <w:t>h</w:t>
            </w:r>
            <w:r w:rsidRPr="008E64E7">
              <w:rPr>
                <w:rFonts w:ascii="Arial" w:hAnsi="Arial" w:cs="Arial"/>
                <w:b/>
                <w:spacing w:val="-1"/>
                <w:sz w:val="20"/>
                <w:szCs w:val="20"/>
                <w:lang w:val="en-GB"/>
              </w:rPr>
              <w:t>a</w:t>
            </w:r>
            <w:r w:rsidRPr="008E64E7">
              <w:rPr>
                <w:rFonts w:ascii="Arial" w:hAnsi="Arial" w:cs="Arial"/>
                <w:b/>
                <w:spacing w:val="1"/>
                <w:sz w:val="20"/>
                <w:szCs w:val="20"/>
                <w:lang w:val="en-GB"/>
              </w:rPr>
              <w:t>r</w:t>
            </w:r>
            <w:r w:rsidRPr="008E64E7">
              <w:rPr>
                <w:rFonts w:ascii="Arial" w:hAnsi="Arial" w:cs="Arial"/>
                <w:b/>
                <w:spacing w:val="-1"/>
                <w:sz w:val="20"/>
                <w:szCs w:val="20"/>
                <w:lang w:val="en-GB"/>
              </w:rPr>
              <w:t>a</w:t>
            </w:r>
            <w:r w:rsidRPr="008E64E7">
              <w:rPr>
                <w:rFonts w:ascii="Arial" w:hAnsi="Arial" w:cs="Arial"/>
                <w:b/>
                <w:sz w:val="20"/>
                <w:szCs w:val="20"/>
                <w:lang w:val="en-GB"/>
              </w:rPr>
              <w:t>c</w:t>
            </w:r>
            <w:r w:rsidRPr="008E64E7">
              <w:rPr>
                <w:rFonts w:ascii="Arial" w:hAnsi="Arial" w:cs="Arial"/>
                <w:b/>
                <w:spacing w:val="1"/>
                <w:sz w:val="20"/>
                <w:szCs w:val="20"/>
                <w:lang w:val="en-GB"/>
              </w:rPr>
              <w:t>t</w:t>
            </w:r>
            <w:r w:rsidRPr="008E64E7">
              <w:rPr>
                <w:rFonts w:ascii="Arial" w:hAnsi="Arial" w:cs="Arial"/>
                <w:b/>
                <w:spacing w:val="-1"/>
                <w:sz w:val="20"/>
                <w:szCs w:val="20"/>
                <w:lang w:val="en-GB"/>
              </w:rPr>
              <w:t>e</w:t>
            </w:r>
            <w:r w:rsidRPr="008E64E7">
              <w:rPr>
                <w:rFonts w:ascii="Arial" w:hAnsi="Arial" w:cs="Arial"/>
                <w:b/>
                <w:spacing w:val="1"/>
                <w:sz w:val="20"/>
                <w:szCs w:val="20"/>
                <w:lang w:val="en-GB"/>
              </w:rPr>
              <w:t>ri</w:t>
            </w:r>
            <w:r w:rsidRPr="008E64E7">
              <w:rPr>
                <w:rFonts w:ascii="Arial" w:hAnsi="Arial" w:cs="Arial"/>
                <w:b/>
                <w:spacing w:val="-2"/>
                <w:sz w:val="20"/>
                <w:szCs w:val="20"/>
                <w:lang w:val="en-GB"/>
              </w:rPr>
              <w:t>s</w:t>
            </w:r>
            <w:r w:rsidRPr="008E64E7">
              <w:rPr>
                <w:rFonts w:ascii="Arial" w:hAnsi="Arial" w:cs="Arial"/>
                <w:b/>
                <w:spacing w:val="1"/>
                <w:sz w:val="20"/>
                <w:szCs w:val="20"/>
                <w:lang w:val="en-GB"/>
              </w:rPr>
              <w:t>ti</w:t>
            </w:r>
            <w:r w:rsidRPr="008E64E7">
              <w:rPr>
                <w:rFonts w:ascii="Arial" w:hAnsi="Arial" w:cs="Arial"/>
                <w:b/>
                <w:sz w:val="20"/>
                <w:szCs w:val="20"/>
                <w:lang w:val="en-GB"/>
              </w:rPr>
              <w:t>cs</w:t>
            </w:r>
            <w:r w:rsidRPr="008E64E7">
              <w:rPr>
                <w:rFonts w:ascii="Arial" w:hAnsi="Arial" w:cs="Arial"/>
                <w:b/>
                <w:spacing w:val="10"/>
                <w:sz w:val="20"/>
                <w:szCs w:val="20"/>
                <w:lang w:val="en-GB"/>
              </w:rPr>
              <w:t xml:space="preserve"> </w:t>
            </w:r>
            <w:r w:rsidRPr="008E64E7">
              <w:rPr>
                <w:rFonts w:ascii="Arial" w:hAnsi="Arial" w:cs="Arial"/>
                <w:b/>
                <w:spacing w:val="-2"/>
                <w:sz w:val="20"/>
                <w:szCs w:val="20"/>
                <w:lang w:val="en-GB"/>
              </w:rPr>
              <w:t>t</w:t>
            </w:r>
            <w:r w:rsidRPr="008E64E7">
              <w:rPr>
                <w:rFonts w:ascii="Arial" w:hAnsi="Arial" w:cs="Arial"/>
                <w:b/>
                <w:spacing w:val="1"/>
                <w:sz w:val="20"/>
                <w:szCs w:val="20"/>
                <w:lang w:val="en-GB"/>
              </w:rPr>
              <w:t>h</w:t>
            </w:r>
            <w:r w:rsidRPr="008E64E7">
              <w:rPr>
                <w:rFonts w:ascii="Arial" w:hAnsi="Arial" w:cs="Arial"/>
                <w:b/>
                <w:spacing w:val="-1"/>
                <w:sz w:val="20"/>
                <w:szCs w:val="20"/>
                <w:lang w:val="en-GB"/>
              </w:rPr>
              <w:t>a</w:t>
            </w:r>
            <w:r w:rsidRPr="008E64E7">
              <w:rPr>
                <w:rFonts w:ascii="Arial" w:hAnsi="Arial" w:cs="Arial"/>
                <w:b/>
                <w:sz w:val="20"/>
                <w:szCs w:val="20"/>
                <w:lang w:val="en-GB"/>
              </w:rPr>
              <w:t>t</w:t>
            </w:r>
            <w:r w:rsidRPr="008E64E7">
              <w:rPr>
                <w:rFonts w:ascii="Arial" w:hAnsi="Arial" w:cs="Arial"/>
                <w:b/>
                <w:spacing w:val="13"/>
                <w:sz w:val="20"/>
                <w:szCs w:val="20"/>
                <w:lang w:val="en-GB"/>
              </w:rPr>
              <w:t xml:space="preserve"> </w:t>
            </w:r>
            <w:r w:rsidRPr="008E64E7">
              <w:rPr>
                <w:rFonts w:ascii="Arial" w:hAnsi="Arial" w:cs="Arial"/>
                <w:b/>
                <w:spacing w:val="-1"/>
                <w:sz w:val="20"/>
                <w:szCs w:val="20"/>
                <w:lang w:val="en-GB"/>
              </w:rPr>
              <w:t>i</w:t>
            </w:r>
            <w:r w:rsidRPr="008E64E7">
              <w:rPr>
                <w:rFonts w:ascii="Arial" w:hAnsi="Arial" w:cs="Arial"/>
                <w:b/>
                <w:sz w:val="20"/>
                <w:szCs w:val="20"/>
                <w:lang w:val="en-GB"/>
              </w:rPr>
              <w:t>t</w:t>
            </w:r>
            <w:r w:rsidRPr="008E64E7">
              <w:rPr>
                <w:rFonts w:ascii="Arial" w:hAnsi="Arial" w:cs="Arial"/>
                <w:b/>
                <w:spacing w:val="10"/>
                <w:sz w:val="20"/>
                <w:szCs w:val="20"/>
                <w:lang w:val="en-GB"/>
              </w:rPr>
              <w:t xml:space="preserve"> </w:t>
            </w:r>
            <w:r w:rsidRPr="008E64E7">
              <w:rPr>
                <w:rFonts w:ascii="Arial" w:hAnsi="Arial" w:cs="Arial"/>
                <w:b/>
                <w:spacing w:val="-2"/>
                <w:sz w:val="20"/>
                <w:szCs w:val="20"/>
                <w:lang w:val="en-GB"/>
              </w:rPr>
              <w:t>p</w:t>
            </w:r>
            <w:r w:rsidRPr="008E64E7">
              <w:rPr>
                <w:rFonts w:ascii="Arial" w:hAnsi="Arial" w:cs="Arial"/>
                <w:b/>
                <w:spacing w:val="1"/>
                <w:sz w:val="20"/>
                <w:szCs w:val="20"/>
                <w:lang w:val="en-GB"/>
              </w:rPr>
              <w:t>ro</w:t>
            </w:r>
            <w:r w:rsidRPr="008E64E7">
              <w:rPr>
                <w:rFonts w:ascii="Arial" w:hAnsi="Arial" w:cs="Arial"/>
                <w:b/>
                <w:spacing w:val="-1"/>
                <w:sz w:val="20"/>
                <w:szCs w:val="20"/>
                <w:lang w:val="en-GB"/>
              </w:rPr>
              <w:t>m</w:t>
            </w:r>
            <w:r w:rsidRPr="008E64E7">
              <w:rPr>
                <w:rFonts w:ascii="Arial" w:hAnsi="Arial" w:cs="Arial"/>
                <w:b/>
                <w:spacing w:val="1"/>
                <w:sz w:val="20"/>
                <w:szCs w:val="20"/>
                <w:lang w:val="en-GB"/>
              </w:rPr>
              <w:t>ot</w:t>
            </w:r>
            <w:r w:rsidRPr="008E64E7">
              <w:rPr>
                <w:rFonts w:ascii="Arial" w:hAnsi="Arial" w:cs="Arial"/>
                <w:b/>
                <w:spacing w:val="-1"/>
                <w:sz w:val="20"/>
                <w:szCs w:val="20"/>
                <w:lang w:val="en-GB"/>
              </w:rPr>
              <w:t>e</w:t>
            </w:r>
            <w:r w:rsidRPr="008E64E7">
              <w:rPr>
                <w:rFonts w:ascii="Arial" w:hAnsi="Arial" w:cs="Arial"/>
                <w:b/>
                <w:sz w:val="20"/>
                <w:szCs w:val="20"/>
                <w:lang w:val="en-GB"/>
              </w:rPr>
              <w:t>s?</w:t>
            </w:r>
            <w:r w:rsidRPr="008E64E7">
              <w:rPr>
                <w:rFonts w:ascii="Arial" w:hAnsi="Arial" w:cs="Arial"/>
                <w:b/>
                <w:spacing w:val="11"/>
                <w:sz w:val="20"/>
                <w:szCs w:val="20"/>
                <w:lang w:val="en-GB"/>
              </w:rPr>
              <w:t xml:space="preserve"> </w:t>
            </w:r>
          </w:p>
        </w:tc>
      </w:tr>
      <w:tr w:rsidR="00722ACD" w:rsidRPr="00722ACD" w14:paraId="354DBBBA" w14:textId="77777777" w:rsidTr="007C578F">
        <w:trPr>
          <w:trHeight w:val="501"/>
        </w:trPr>
        <w:tc>
          <w:tcPr>
            <w:tcW w:w="1105" w:type="pct"/>
          </w:tcPr>
          <w:p w14:paraId="1E3BA811" w14:textId="77777777" w:rsidR="00722ACD" w:rsidRPr="00722ACD" w:rsidRDefault="00722ACD" w:rsidP="00722ACD">
            <w:pPr>
              <w:spacing w:before="0" w:after="0"/>
              <w:jc w:val="left"/>
              <w:rPr>
                <w:rFonts w:ascii="Arial" w:hAnsi="Arial" w:cs="Arial"/>
                <w:sz w:val="20"/>
                <w:szCs w:val="20"/>
                <w:lang w:val="en-GB"/>
              </w:rPr>
            </w:pPr>
            <w:r w:rsidRPr="00722ACD">
              <w:rPr>
                <w:rFonts w:ascii="Calibri" w:hAnsi="Calibri"/>
                <w:noProof/>
                <w:sz w:val="22"/>
                <w:szCs w:val="24"/>
                <w:lang w:val="en-GB"/>
              </w:rPr>
              <w:drawing>
                <wp:anchor distT="0" distB="0" distL="114300" distR="114300" simplePos="0" relativeHeight="251680768" behindDoc="0" locked="0" layoutInCell="1" allowOverlap="1" wp14:anchorId="686D3253" wp14:editId="40307BB6">
                  <wp:simplePos x="0" y="0"/>
                  <wp:positionH relativeFrom="leftMargin">
                    <wp:posOffset>25</wp:posOffset>
                  </wp:positionH>
                  <wp:positionV relativeFrom="page">
                    <wp:posOffset>152</wp:posOffset>
                  </wp:positionV>
                  <wp:extent cx="1403985" cy="494030"/>
                  <wp:effectExtent l="0" t="0" r="5715" b="1270"/>
                  <wp:wrapSquare wrapText="bothSides"/>
                  <wp:docPr id="231"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1403985" cy="494030"/>
                          </a:xfrm>
                          <a:prstGeom prst="rect">
                            <a:avLst/>
                          </a:prstGeom>
                        </pic:spPr>
                      </pic:pic>
                    </a:graphicData>
                  </a:graphic>
                  <wp14:sizeRelH relativeFrom="margin">
                    <wp14:pctWidth>0</wp14:pctWidth>
                  </wp14:sizeRelH>
                  <wp14:sizeRelV relativeFrom="margin">
                    <wp14:pctHeight>0</wp14:pctHeight>
                  </wp14:sizeRelV>
                </wp:anchor>
              </w:drawing>
            </w:r>
          </w:p>
        </w:tc>
        <w:tc>
          <w:tcPr>
            <w:tcW w:w="101" w:type="pct"/>
            <w:shd w:val="clear" w:color="auto" w:fill="FFFFFF" w:themeFill="background1"/>
          </w:tcPr>
          <w:p w14:paraId="71AB634C" w14:textId="77777777" w:rsidR="00722ACD" w:rsidRPr="00722ACD" w:rsidRDefault="00722ACD" w:rsidP="00722ACD">
            <w:pPr>
              <w:spacing w:before="0" w:after="0"/>
              <w:jc w:val="left"/>
              <w:rPr>
                <w:rFonts w:ascii="Arial" w:hAnsi="Arial" w:cs="Arial"/>
                <w:bCs/>
                <w:spacing w:val="1"/>
                <w:sz w:val="20"/>
                <w:szCs w:val="20"/>
                <w:lang w:val="en-GB"/>
              </w:rPr>
            </w:pPr>
          </w:p>
        </w:tc>
        <w:tc>
          <w:tcPr>
            <w:tcW w:w="3794" w:type="pct"/>
            <w:gridSpan w:val="6"/>
          </w:tcPr>
          <w:p w14:paraId="570D539E" w14:textId="77777777" w:rsidR="00722ACD" w:rsidRPr="008E64E7" w:rsidRDefault="00722ACD" w:rsidP="00722ACD">
            <w:pPr>
              <w:spacing w:before="0" w:after="0"/>
              <w:jc w:val="left"/>
              <w:rPr>
                <w:rFonts w:ascii="Arial" w:hAnsi="Arial" w:cs="Arial"/>
                <w:sz w:val="20"/>
                <w:szCs w:val="20"/>
                <w:lang w:val="en-GB"/>
              </w:rPr>
            </w:pPr>
            <w:r w:rsidRPr="008E64E7">
              <w:rPr>
                <w:rFonts w:ascii="Arial" w:hAnsi="Arial" w:cs="Arial"/>
                <w:i/>
                <w:iCs/>
                <w:sz w:val="20"/>
                <w:szCs w:val="20"/>
                <w:lang w:val="en-GB"/>
              </w:rPr>
              <w:t>No</w:t>
            </w:r>
          </w:p>
        </w:tc>
      </w:tr>
      <w:tr w:rsidR="00722ACD" w:rsidRPr="00722ACD" w14:paraId="180A92F0" w14:textId="77777777" w:rsidTr="007C578F">
        <w:trPr>
          <w:trHeight w:val="578"/>
        </w:trPr>
        <w:tc>
          <w:tcPr>
            <w:tcW w:w="1105" w:type="pct"/>
            <w:vMerge w:val="restart"/>
            <w:shd w:val="clear" w:color="auto" w:fill="D9D9D9" w:themeFill="background1" w:themeFillShade="D9"/>
          </w:tcPr>
          <w:p w14:paraId="0227948F" w14:textId="77777777" w:rsidR="00722ACD" w:rsidRPr="00722ACD" w:rsidRDefault="00722ACD" w:rsidP="00722ACD">
            <w:pPr>
              <w:spacing w:before="0" w:after="0"/>
              <w:jc w:val="left"/>
              <w:rPr>
                <w:rFonts w:ascii="Arial" w:hAnsi="Arial" w:cs="Arial"/>
                <w:sz w:val="18"/>
                <w:szCs w:val="18"/>
                <w:lang w:val="en-GB"/>
              </w:rPr>
            </w:pPr>
            <w:r w:rsidRPr="00722ACD">
              <w:rPr>
                <w:rFonts w:ascii="Arial" w:hAnsi="Arial" w:cs="Arial"/>
                <w:bCs/>
                <w:sz w:val="18"/>
                <w:szCs w:val="18"/>
                <w:lang w:val="en-GB"/>
              </w:rPr>
              <w:t>Reference benchmarks</w:t>
            </w:r>
            <w:r w:rsidRPr="00722ACD">
              <w:rPr>
                <w:rFonts w:ascii="Arial" w:hAnsi="Arial" w:cs="Arial"/>
                <w:sz w:val="18"/>
                <w:szCs w:val="18"/>
                <w:lang w:val="en-GB"/>
              </w:rPr>
              <w:t xml:space="preserve"> are indexes to measure whether the financial</w:t>
            </w:r>
          </w:p>
          <w:p w14:paraId="437AD816" w14:textId="77777777" w:rsidR="00722ACD" w:rsidRPr="00722ACD" w:rsidRDefault="00722ACD" w:rsidP="00722ACD">
            <w:pPr>
              <w:spacing w:before="0" w:after="0"/>
              <w:jc w:val="left"/>
              <w:rPr>
                <w:rFonts w:ascii="Arial" w:hAnsi="Arial" w:cs="Arial"/>
                <w:sz w:val="18"/>
                <w:szCs w:val="18"/>
                <w:lang w:val="en-GB"/>
              </w:rPr>
            </w:pPr>
            <w:r w:rsidRPr="00722ACD">
              <w:rPr>
                <w:rFonts w:ascii="Arial" w:hAnsi="Arial" w:cs="Arial"/>
                <w:sz w:val="18"/>
                <w:szCs w:val="18"/>
                <w:lang w:val="en-GB"/>
              </w:rPr>
              <w:t>product attains the environmental or social characteristics that they promote.</w:t>
            </w:r>
          </w:p>
        </w:tc>
        <w:tc>
          <w:tcPr>
            <w:tcW w:w="101" w:type="pct"/>
            <w:shd w:val="clear" w:color="auto" w:fill="FFFFFF" w:themeFill="background1"/>
          </w:tcPr>
          <w:p w14:paraId="5AC0AF4A" w14:textId="77777777" w:rsidR="00722ACD" w:rsidRPr="00722ACD" w:rsidRDefault="00722ACD" w:rsidP="00722ACD">
            <w:pPr>
              <w:spacing w:before="0" w:after="0"/>
              <w:jc w:val="left"/>
              <w:rPr>
                <w:rFonts w:ascii="Arial" w:hAnsi="Arial" w:cs="Arial"/>
                <w:color w:val="0070C0"/>
                <w:sz w:val="20"/>
                <w:szCs w:val="20"/>
                <w:lang w:val="en-GB"/>
              </w:rPr>
            </w:pPr>
          </w:p>
        </w:tc>
        <w:tc>
          <w:tcPr>
            <w:tcW w:w="3794" w:type="pct"/>
            <w:gridSpan w:val="6"/>
          </w:tcPr>
          <w:p w14:paraId="2D119EEC" w14:textId="77777777" w:rsidR="00722ACD" w:rsidRPr="008E64E7" w:rsidRDefault="00722ACD" w:rsidP="00722ACD">
            <w:pPr>
              <w:spacing w:before="0" w:after="0"/>
              <w:jc w:val="left"/>
              <w:rPr>
                <w:rFonts w:ascii="Arial" w:hAnsi="Arial" w:cs="Arial"/>
                <w:b/>
                <w:color w:val="0070C0"/>
                <w:sz w:val="20"/>
                <w:szCs w:val="20"/>
                <w:lang w:val="en-GB"/>
              </w:rPr>
            </w:pPr>
            <w:r w:rsidRPr="008E64E7">
              <w:rPr>
                <w:rFonts w:cs="Arial"/>
                <w:b/>
                <w:i/>
                <w:noProof/>
                <w:sz w:val="20"/>
                <w:szCs w:val="20"/>
                <w:lang w:val="en-GB"/>
              </w:rPr>
              <mc:AlternateContent>
                <mc:Choice Requires="wps">
                  <w:drawing>
                    <wp:anchor distT="0" distB="0" distL="114300" distR="114300" simplePos="0" relativeHeight="251685888" behindDoc="0" locked="0" layoutInCell="1" allowOverlap="1" wp14:anchorId="1F06BBA1" wp14:editId="6058C00A">
                      <wp:simplePos x="0" y="0"/>
                      <wp:positionH relativeFrom="column">
                        <wp:posOffset>-864</wp:posOffset>
                      </wp:positionH>
                      <wp:positionV relativeFrom="page">
                        <wp:posOffset>10287</wp:posOffset>
                      </wp:positionV>
                      <wp:extent cx="130175" cy="130175"/>
                      <wp:effectExtent l="0" t="0" r="3175" b="3175"/>
                      <wp:wrapSquare wrapText="bothSides"/>
                      <wp:docPr id="9" name="Oval 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F0728A" id="Oval 9" o:spid="_x0000_s1026" style="position:absolute;margin-left:-.05pt;margin-top:.8pt;width:10.25pt;height:10.25pt;z-index:2516858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" fillcolor="#d0cece" stroked="f" strokeweight="1pt">
                      <v:stroke joinstyle="miter"/>
                      <w10:wrap type="square" anchory="page"/>
                    </v:oval>
                  </w:pict>
                </mc:Fallback>
              </mc:AlternateContent>
            </w:r>
            <w:r w:rsidRPr="008E64E7">
              <w:rPr>
                <w:rFonts w:ascii="Arial" w:hAnsi="Arial" w:cs="Arial"/>
                <w:b/>
                <w:i/>
                <w:iCs/>
                <w:sz w:val="20"/>
                <w:szCs w:val="20"/>
                <w:lang w:val="en-GB"/>
              </w:rPr>
              <w:t>How is the reference benchmark continuously aligned with each of the environmental or social characteristics promoted by the financial product?</w:t>
            </w:r>
          </w:p>
        </w:tc>
      </w:tr>
      <w:tr w:rsidR="00722ACD" w:rsidRPr="00722ACD" w14:paraId="2F18AD62" w14:textId="77777777" w:rsidTr="007C578F">
        <w:tc>
          <w:tcPr>
            <w:tcW w:w="1105" w:type="pct"/>
            <w:vMerge/>
          </w:tcPr>
          <w:p w14:paraId="68B3B470"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511E0FD1" w14:textId="77777777" w:rsidR="00722ACD" w:rsidRPr="00722ACD" w:rsidRDefault="00722ACD" w:rsidP="00722ACD">
            <w:pPr>
              <w:spacing w:before="0" w:after="0"/>
              <w:ind w:left="340"/>
              <w:jc w:val="left"/>
              <w:rPr>
                <w:rFonts w:ascii="Calibri" w:hAnsi="Calibri"/>
                <w:bCs/>
                <w:i/>
                <w:noProof/>
                <w:sz w:val="22"/>
                <w:szCs w:val="22"/>
                <w:lang w:val="en-GB"/>
              </w:rPr>
            </w:pPr>
          </w:p>
        </w:tc>
        <w:tc>
          <w:tcPr>
            <w:tcW w:w="3794" w:type="pct"/>
            <w:gridSpan w:val="6"/>
          </w:tcPr>
          <w:p w14:paraId="0951AAAF" w14:textId="77777777" w:rsidR="00722ACD" w:rsidRPr="008E64E7" w:rsidRDefault="00722ACD" w:rsidP="00722ACD">
            <w:pPr>
              <w:spacing w:before="0" w:after="0"/>
              <w:ind w:left="340"/>
              <w:jc w:val="left"/>
              <w:rPr>
                <w:rFonts w:ascii="Arial" w:hAnsi="Arial" w:cs="Arial"/>
                <w:i/>
                <w:iCs/>
                <w:sz w:val="20"/>
                <w:szCs w:val="20"/>
                <w:lang w:val="en-GB"/>
              </w:rPr>
            </w:pPr>
            <w:r w:rsidRPr="008E64E7">
              <w:rPr>
                <w:rFonts w:ascii="Arial" w:hAnsi="Arial" w:cs="Arial"/>
                <w:i/>
                <w:iCs/>
                <w:sz w:val="20"/>
                <w:szCs w:val="20"/>
                <w:lang w:val="en-GB"/>
              </w:rPr>
              <w:t>Not applicable</w:t>
            </w:r>
          </w:p>
          <w:p w14:paraId="1D0DA251" w14:textId="77777777" w:rsidR="00722ACD" w:rsidRPr="008E64E7" w:rsidRDefault="00722ACD" w:rsidP="00722ACD">
            <w:pPr>
              <w:spacing w:before="0" w:after="0"/>
              <w:ind w:left="340"/>
              <w:jc w:val="left"/>
              <w:rPr>
                <w:rFonts w:ascii="Arial" w:hAnsi="Arial" w:cs="Arial"/>
                <w:bCs/>
                <w:sz w:val="20"/>
                <w:szCs w:val="20"/>
                <w:lang w:val="en-GB"/>
              </w:rPr>
            </w:pPr>
          </w:p>
        </w:tc>
      </w:tr>
      <w:tr w:rsidR="00722ACD" w:rsidRPr="00722ACD" w14:paraId="038221F3" w14:textId="77777777" w:rsidTr="007C578F">
        <w:trPr>
          <w:trHeight w:val="665"/>
        </w:trPr>
        <w:tc>
          <w:tcPr>
            <w:tcW w:w="1105" w:type="pct"/>
            <w:vMerge/>
          </w:tcPr>
          <w:p w14:paraId="60C045AB"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4B3D8C62" w14:textId="77777777" w:rsidR="00722ACD" w:rsidRPr="00722ACD" w:rsidRDefault="00722ACD" w:rsidP="00722ACD">
            <w:pPr>
              <w:spacing w:before="0" w:after="0"/>
              <w:jc w:val="left"/>
              <w:rPr>
                <w:rFonts w:ascii="Arial" w:hAnsi="Arial" w:cs="Arial"/>
                <w:color w:val="0070C0"/>
                <w:sz w:val="20"/>
                <w:szCs w:val="20"/>
                <w:highlight w:val="yellow"/>
                <w:lang w:val="en-GB"/>
              </w:rPr>
            </w:pPr>
          </w:p>
        </w:tc>
        <w:tc>
          <w:tcPr>
            <w:tcW w:w="3794" w:type="pct"/>
            <w:gridSpan w:val="6"/>
          </w:tcPr>
          <w:p w14:paraId="133F6E96" w14:textId="77777777" w:rsidR="00722ACD" w:rsidRPr="00722ACD" w:rsidRDefault="00722ACD" w:rsidP="00722ACD">
            <w:pPr>
              <w:spacing w:before="0" w:after="0"/>
              <w:jc w:val="left"/>
              <w:rPr>
                <w:rFonts w:ascii="Arial" w:hAnsi="Arial" w:cs="Arial"/>
                <w:b/>
                <w:color w:val="0070C0"/>
                <w:sz w:val="20"/>
                <w:szCs w:val="20"/>
                <w:highlight w:val="yellow"/>
                <w:lang w:val="en-GB"/>
              </w:rPr>
            </w:pPr>
            <w:r w:rsidRPr="00722ACD">
              <w:rPr>
                <w:rFonts w:ascii="Calibri" w:hAnsi="Calibri"/>
                <w:b/>
                <w:i/>
                <w:noProof/>
                <w:sz w:val="22"/>
                <w:szCs w:val="22"/>
                <w:lang w:val="en-GB"/>
              </w:rPr>
              <mc:AlternateContent>
                <mc:Choice Requires="wps">
                  <w:drawing>
                    <wp:anchor distT="0" distB="0" distL="114300" distR="114300" simplePos="0" relativeHeight="251686912" behindDoc="0" locked="0" layoutInCell="1" allowOverlap="1" wp14:anchorId="47CC3472" wp14:editId="0004DA13">
                      <wp:simplePos x="0" y="0"/>
                      <wp:positionH relativeFrom="column">
                        <wp:posOffset>-864</wp:posOffset>
                      </wp:positionH>
                      <wp:positionV relativeFrom="page">
                        <wp:posOffset>20066</wp:posOffset>
                      </wp:positionV>
                      <wp:extent cx="130175" cy="130175"/>
                      <wp:effectExtent l="0" t="0" r="3175" b="3175"/>
                      <wp:wrapSquare wrapText="bothSides"/>
                      <wp:docPr id="11" name="Oval 11"/>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8A768E" id="Oval 11" o:spid="_x0000_s1026" style="position:absolute;margin-left:-.05pt;margin-top:1.6pt;width:10.25pt;height:10.25pt;z-index:2516869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" fillcolor="#d0cece" stroked="f" strokeweight="1pt">
                      <v:stroke joinstyle="miter"/>
                      <w10:wrap type="square" anchory="page"/>
                    </v:oval>
                  </w:pict>
                </mc:Fallback>
              </mc:AlternateContent>
            </w:r>
            <w:r w:rsidRPr="00722ACD">
              <w:rPr>
                <w:rFonts w:ascii="Arial" w:hAnsi="Arial" w:cs="Arial"/>
                <w:b/>
                <w:i/>
                <w:iCs/>
                <w:sz w:val="20"/>
                <w:szCs w:val="20"/>
                <w:lang w:val="en-GB"/>
              </w:rPr>
              <w:t>How is the alignment of the investment strategy with the methodology of the index ensured on a continuous basis?</w:t>
            </w:r>
          </w:p>
        </w:tc>
      </w:tr>
      <w:tr w:rsidR="00722ACD" w:rsidRPr="00722ACD" w14:paraId="7708531F" w14:textId="77777777" w:rsidTr="007C578F">
        <w:tc>
          <w:tcPr>
            <w:tcW w:w="1105" w:type="pct"/>
            <w:vMerge/>
          </w:tcPr>
          <w:p w14:paraId="325D1642"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382BB78C" w14:textId="77777777" w:rsidR="00722ACD" w:rsidRPr="00722ACD" w:rsidRDefault="00722ACD" w:rsidP="00722ACD">
            <w:pPr>
              <w:spacing w:before="0" w:after="0"/>
              <w:ind w:left="340"/>
              <w:jc w:val="left"/>
              <w:rPr>
                <w:rFonts w:ascii="Calibri" w:hAnsi="Calibri"/>
                <w:bCs/>
                <w:i/>
                <w:noProof/>
                <w:sz w:val="22"/>
                <w:szCs w:val="22"/>
                <w:lang w:val="en-GB"/>
              </w:rPr>
            </w:pPr>
          </w:p>
        </w:tc>
        <w:tc>
          <w:tcPr>
            <w:tcW w:w="3794" w:type="pct"/>
            <w:gridSpan w:val="6"/>
          </w:tcPr>
          <w:p w14:paraId="002D39F9" w14:textId="77777777" w:rsidR="00722ACD" w:rsidRPr="008E64E7" w:rsidRDefault="00722ACD" w:rsidP="00722ACD">
            <w:pPr>
              <w:spacing w:before="0" w:after="0"/>
              <w:ind w:left="340"/>
              <w:jc w:val="left"/>
              <w:rPr>
                <w:rFonts w:ascii="Arial" w:hAnsi="Arial" w:cs="Arial"/>
                <w:i/>
                <w:iCs/>
                <w:sz w:val="20"/>
                <w:szCs w:val="20"/>
                <w:lang w:val="en-GB"/>
              </w:rPr>
            </w:pPr>
            <w:r w:rsidRPr="008E64E7">
              <w:rPr>
                <w:rFonts w:ascii="Arial" w:hAnsi="Arial" w:cs="Arial"/>
                <w:i/>
                <w:iCs/>
                <w:sz w:val="20"/>
                <w:szCs w:val="20"/>
                <w:lang w:val="en-GB"/>
              </w:rPr>
              <w:t>Not applicable</w:t>
            </w:r>
          </w:p>
          <w:p w14:paraId="6215BD34" w14:textId="77777777" w:rsidR="00722ACD" w:rsidRPr="008E64E7" w:rsidRDefault="00722ACD" w:rsidP="00722ACD">
            <w:pPr>
              <w:spacing w:before="0" w:after="0"/>
              <w:ind w:left="340"/>
              <w:jc w:val="left"/>
              <w:rPr>
                <w:rFonts w:ascii="Arial" w:hAnsi="Arial" w:cs="Arial"/>
                <w:bCs/>
                <w:i/>
                <w:iCs/>
                <w:sz w:val="20"/>
                <w:szCs w:val="20"/>
                <w:lang w:val="en-GB"/>
              </w:rPr>
            </w:pPr>
          </w:p>
        </w:tc>
      </w:tr>
      <w:tr w:rsidR="00722ACD" w:rsidRPr="00722ACD" w14:paraId="75478EA5" w14:textId="77777777" w:rsidTr="007C578F">
        <w:trPr>
          <w:trHeight w:val="605"/>
        </w:trPr>
        <w:tc>
          <w:tcPr>
            <w:tcW w:w="1105" w:type="pct"/>
            <w:vMerge/>
          </w:tcPr>
          <w:p w14:paraId="1569D5AF"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18375326" w14:textId="77777777" w:rsidR="00722ACD" w:rsidRPr="00722ACD" w:rsidRDefault="00722ACD" w:rsidP="00722ACD">
            <w:pPr>
              <w:spacing w:before="0" w:after="0"/>
              <w:jc w:val="left"/>
              <w:rPr>
                <w:rFonts w:ascii="Arial" w:hAnsi="Arial" w:cs="Arial"/>
                <w:color w:val="0070C0"/>
                <w:sz w:val="20"/>
                <w:szCs w:val="20"/>
                <w:lang w:val="en-GB"/>
              </w:rPr>
            </w:pPr>
          </w:p>
        </w:tc>
        <w:tc>
          <w:tcPr>
            <w:tcW w:w="3794" w:type="pct"/>
            <w:gridSpan w:val="6"/>
          </w:tcPr>
          <w:p w14:paraId="1D7D919A" w14:textId="77777777" w:rsidR="00722ACD" w:rsidRPr="008E64E7" w:rsidRDefault="00722ACD" w:rsidP="00722ACD">
            <w:pPr>
              <w:spacing w:before="0" w:after="0"/>
              <w:jc w:val="left"/>
              <w:rPr>
                <w:rFonts w:ascii="Arial" w:hAnsi="Arial" w:cs="Arial"/>
                <w:b/>
                <w:color w:val="0070C0"/>
                <w:sz w:val="20"/>
                <w:szCs w:val="20"/>
                <w:lang w:val="en-GB"/>
              </w:rPr>
            </w:pPr>
            <w:r w:rsidRPr="008E64E7">
              <w:rPr>
                <w:rFonts w:cs="Arial"/>
                <w:b/>
                <w:i/>
                <w:noProof/>
                <w:sz w:val="20"/>
                <w:szCs w:val="20"/>
                <w:lang w:val="en-GB"/>
              </w:rPr>
              <mc:AlternateContent>
                <mc:Choice Requires="wps">
                  <w:drawing>
                    <wp:anchor distT="0" distB="0" distL="114300" distR="114300" simplePos="0" relativeHeight="251687936" behindDoc="0" locked="0" layoutInCell="1" allowOverlap="1" wp14:anchorId="552ECA84" wp14:editId="7F1C0BF5">
                      <wp:simplePos x="0" y="0"/>
                      <wp:positionH relativeFrom="column">
                        <wp:posOffset>-864</wp:posOffset>
                      </wp:positionH>
                      <wp:positionV relativeFrom="page">
                        <wp:posOffset>76</wp:posOffset>
                      </wp:positionV>
                      <wp:extent cx="130175" cy="130175"/>
                      <wp:effectExtent l="0" t="0" r="3175" b="3175"/>
                      <wp:wrapSquare wrapText="bothSides"/>
                      <wp:docPr id="13" name="Oval 1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E68BE3" id="Oval 13" o:spid="_x0000_s1026" style="position:absolute;margin-left:-.05pt;margin-top:0;width:10.25pt;height:10.25pt;z-index:2516879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" fillcolor="#d0cece" stroked="f" strokeweight="1pt">
                      <v:stroke joinstyle="miter"/>
                      <w10:wrap type="square" anchory="page"/>
                    </v:oval>
                  </w:pict>
                </mc:Fallback>
              </mc:AlternateContent>
            </w:r>
            <w:r w:rsidRPr="008E64E7">
              <w:rPr>
                <w:rFonts w:ascii="Arial" w:hAnsi="Arial" w:cs="Arial"/>
                <w:b/>
                <w:i/>
                <w:iCs/>
                <w:sz w:val="20"/>
                <w:szCs w:val="20"/>
                <w:lang w:val="en-GB"/>
              </w:rPr>
              <w:t>How does the designated index differ from a relevant broad market index?</w:t>
            </w:r>
          </w:p>
        </w:tc>
      </w:tr>
      <w:tr w:rsidR="00722ACD" w:rsidRPr="00722ACD" w14:paraId="73398651" w14:textId="77777777" w:rsidTr="007C578F">
        <w:tc>
          <w:tcPr>
            <w:tcW w:w="1105" w:type="pct"/>
          </w:tcPr>
          <w:p w14:paraId="553837A4"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68BB7767" w14:textId="77777777" w:rsidR="00722ACD" w:rsidRPr="00722ACD" w:rsidRDefault="00722ACD" w:rsidP="00722ACD">
            <w:pPr>
              <w:spacing w:before="0" w:after="0"/>
              <w:ind w:left="340"/>
              <w:jc w:val="left"/>
              <w:rPr>
                <w:rFonts w:ascii="Calibri" w:hAnsi="Calibri"/>
                <w:bCs/>
                <w:i/>
                <w:noProof/>
                <w:sz w:val="22"/>
                <w:szCs w:val="22"/>
                <w:lang w:val="en-GB"/>
              </w:rPr>
            </w:pPr>
          </w:p>
        </w:tc>
        <w:tc>
          <w:tcPr>
            <w:tcW w:w="3794" w:type="pct"/>
            <w:gridSpan w:val="6"/>
          </w:tcPr>
          <w:p w14:paraId="7AE088AD" w14:textId="77777777" w:rsidR="00722ACD" w:rsidRPr="008E64E7" w:rsidRDefault="00722ACD" w:rsidP="00722ACD">
            <w:pPr>
              <w:spacing w:before="0" w:after="0"/>
              <w:ind w:left="340"/>
              <w:jc w:val="left"/>
              <w:rPr>
                <w:rFonts w:ascii="Arial" w:hAnsi="Arial" w:cs="Arial"/>
                <w:i/>
                <w:iCs/>
                <w:sz w:val="20"/>
                <w:szCs w:val="20"/>
                <w:lang w:val="en-GB"/>
              </w:rPr>
            </w:pPr>
            <w:r w:rsidRPr="008E64E7">
              <w:rPr>
                <w:rFonts w:ascii="Arial" w:hAnsi="Arial" w:cs="Arial"/>
                <w:i/>
                <w:iCs/>
                <w:sz w:val="20"/>
                <w:szCs w:val="20"/>
                <w:lang w:val="en-GB"/>
              </w:rPr>
              <w:t>Not applicable</w:t>
            </w:r>
          </w:p>
          <w:p w14:paraId="12E84205" w14:textId="77777777" w:rsidR="00722ACD" w:rsidRPr="008E64E7" w:rsidRDefault="00722ACD" w:rsidP="00722ACD">
            <w:pPr>
              <w:spacing w:before="0" w:after="0"/>
              <w:ind w:left="340"/>
              <w:jc w:val="left"/>
              <w:rPr>
                <w:rFonts w:ascii="Arial" w:hAnsi="Arial" w:cs="Arial"/>
                <w:bCs/>
                <w:i/>
                <w:iCs/>
                <w:sz w:val="20"/>
                <w:szCs w:val="20"/>
                <w:lang w:val="en-GB"/>
              </w:rPr>
            </w:pPr>
          </w:p>
        </w:tc>
      </w:tr>
      <w:tr w:rsidR="00722ACD" w:rsidRPr="00722ACD" w14:paraId="49E8BEAD" w14:textId="77777777" w:rsidTr="007C578F">
        <w:trPr>
          <w:trHeight w:val="672"/>
        </w:trPr>
        <w:tc>
          <w:tcPr>
            <w:tcW w:w="1105" w:type="pct"/>
          </w:tcPr>
          <w:p w14:paraId="00E2BCBA"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156EE33F" w14:textId="77777777" w:rsidR="00722ACD" w:rsidRPr="00722ACD" w:rsidRDefault="00722ACD" w:rsidP="00722ACD">
            <w:pPr>
              <w:spacing w:before="0" w:after="0"/>
              <w:jc w:val="left"/>
              <w:rPr>
                <w:rFonts w:ascii="Arial" w:hAnsi="Arial" w:cs="Arial"/>
                <w:color w:val="0070C0"/>
                <w:sz w:val="20"/>
                <w:szCs w:val="20"/>
                <w:highlight w:val="yellow"/>
                <w:lang w:val="en-GB"/>
              </w:rPr>
            </w:pPr>
          </w:p>
        </w:tc>
        <w:tc>
          <w:tcPr>
            <w:tcW w:w="3794" w:type="pct"/>
            <w:gridSpan w:val="6"/>
          </w:tcPr>
          <w:p w14:paraId="5A1099CA" w14:textId="77777777" w:rsidR="00722ACD" w:rsidRPr="008E64E7" w:rsidRDefault="00722ACD" w:rsidP="00722ACD">
            <w:pPr>
              <w:spacing w:before="0" w:after="0"/>
              <w:jc w:val="left"/>
              <w:rPr>
                <w:rFonts w:ascii="Arial" w:hAnsi="Arial" w:cs="Arial"/>
                <w:b/>
                <w:color w:val="0070C0"/>
                <w:sz w:val="20"/>
                <w:szCs w:val="20"/>
                <w:highlight w:val="yellow"/>
                <w:lang w:val="en-GB"/>
              </w:rPr>
            </w:pPr>
            <w:r w:rsidRPr="008E64E7">
              <w:rPr>
                <w:rFonts w:cs="Arial"/>
                <w:b/>
                <w:i/>
                <w:noProof/>
                <w:sz w:val="20"/>
                <w:szCs w:val="20"/>
                <w:lang w:val="en-GB"/>
              </w:rPr>
              <mc:AlternateContent>
                <mc:Choice Requires="wps">
                  <w:drawing>
                    <wp:anchor distT="0" distB="0" distL="114300" distR="114300" simplePos="0" relativeHeight="251688960" behindDoc="0" locked="0" layoutInCell="1" allowOverlap="1" wp14:anchorId="7203B42E" wp14:editId="1324446C">
                      <wp:simplePos x="0" y="0"/>
                      <wp:positionH relativeFrom="column">
                        <wp:posOffset>-864</wp:posOffset>
                      </wp:positionH>
                      <wp:positionV relativeFrom="page">
                        <wp:posOffset>15494</wp:posOffset>
                      </wp:positionV>
                      <wp:extent cx="130175" cy="130175"/>
                      <wp:effectExtent l="0" t="0" r="3175" b="3175"/>
                      <wp:wrapSquare wrapText="bothSides"/>
                      <wp:docPr id="14" name="Oval 1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630638" id="Oval 14" o:spid="_x0000_s1026" style="position:absolute;margin-left:-.05pt;margin-top:1.2pt;width:10.25pt;height:10.25pt;z-index:2516889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" fillcolor="#d0cece" stroked="f" strokeweight="1pt">
                      <v:stroke joinstyle="miter"/>
                      <w10:wrap type="square" anchory="page"/>
                    </v:oval>
                  </w:pict>
                </mc:Fallback>
              </mc:AlternateContent>
            </w:r>
            <w:r w:rsidRPr="008E64E7">
              <w:rPr>
                <w:rFonts w:ascii="Arial" w:hAnsi="Arial" w:cs="Arial"/>
                <w:b/>
                <w:i/>
                <w:iCs/>
                <w:sz w:val="20"/>
                <w:szCs w:val="20"/>
                <w:lang w:val="en-GB"/>
              </w:rPr>
              <w:t>Where can the methodology used for the calculation of the designated index be found?</w:t>
            </w:r>
          </w:p>
        </w:tc>
      </w:tr>
      <w:tr w:rsidR="00722ACD" w:rsidRPr="00722ACD" w14:paraId="1EA4571F" w14:textId="77777777" w:rsidTr="007C578F">
        <w:tc>
          <w:tcPr>
            <w:tcW w:w="1105" w:type="pct"/>
          </w:tcPr>
          <w:p w14:paraId="00E7BE61"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557F464F" w14:textId="77777777" w:rsidR="00722ACD" w:rsidRPr="00722ACD" w:rsidRDefault="00722ACD" w:rsidP="00722ACD">
            <w:pPr>
              <w:spacing w:before="0" w:after="0"/>
              <w:ind w:left="340"/>
              <w:jc w:val="left"/>
              <w:rPr>
                <w:rFonts w:ascii="Calibri" w:hAnsi="Calibri"/>
                <w:bCs/>
                <w:i/>
                <w:noProof/>
                <w:sz w:val="22"/>
                <w:szCs w:val="22"/>
                <w:lang w:val="en-GB"/>
              </w:rPr>
            </w:pPr>
          </w:p>
        </w:tc>
        <w:tc>
          <w:tcPr>
            <w:tcW w:w="3794" w:type="pct"/>
            <w:gridSpan w:val="6"/>
          </w:tcPr>
          <w:p w14:paraId="0EB931F3" w14:textId="77777777" w:rsidR="00722ACD" w:rsidRPr="008E64E7" w:rsidRDefault="00722ACD" w:rsidP="00722ACD">
            <w:pPr>
              <w:spacing w:before="0" w:after="0"/>
              <w:jc w:val="left"/>
              <w:rPr>
                <w:rFonts w:ascii="Arial" w:hAnsi="Arial" w:cs="Arial"/>
                <w:i/>
                <w:iCs/>
                <w:sz w:val="20"/>
                <w:szCs w:val="20"/>
                <w:lang w:val="en-GB"/>
              </w:rPr>
            </w:pPr>
            <w:r w:rsidRPr="008E64E7">
              <w:rPr>
                <w:rFonts w:ascii="Arial" w:hAnsi="Arial" w:cs="Arial"/>
                <w:i/>
                <w:iCs/>
                <w:sz w:val="20"/>
                <w:szCs w:val="20"/>
                <w:lang w:val="en-GB"/>
              </w:rPr>
              <w:t>Not applicable</w:t>
            </w:r>
          </w:p>
          <w:p w14:paraId="71BDEFC5" w14:textId="77777777" w:rsidR="00722ACD" w:rsidRPr="008E64E7" w:rsidRDefault="00722ACD" w:rsidP="00722ACD">
            <w:pPr>
              <w:spacing w:before="0" w:after="0"/>
              <w:ind w:left="340"/>
              <w:jc w:val="left"/>
              <w:rPr>
                <w:rFonts w:ascii="Arial" w:hAnsi="Arial" w:cs="Arial"/>
                <w:bCs/>
                <w:sz w:val="20"/>
                <w:szCs w:val="20"/>
                <w:lang w:val="en-GB"/>
              </w:rPr>
            </w:pPr>
          </w:p>
        </w:tc>
      </w:tr>
      <w:tr w:rsidR="00722ACD" w:rsidRPr="00722ACD" w14:paraId="156FE6D0" w14:textId="77777777" w:rsidTr="007C578F">
        <w:trPr>
          <w:trHeight w:val="386"/>
        </w:trPr>
        <w:tc>
          <w:tcPr>
            <w:tcW w:w="1105" w:type="pct"/>
          </w:tcPr>
          <w:p w14:paraId="21AF1229" w14:textId="77777777" w:rsidR="00722ACD" w:rsidRPr="00722ACD" w:rsidRDefault="00722ACD" w:rsidP="00722ACD">
            <w:pPr>
              <w:spacing w:before="0" w:after="0"/>
              <w:jc w:val="left"/>
              <w:rPr>
                <w:rFonts w:ascii="Arial" w:hAnsi="Arial" w:cs="Arial"/>
                <w:sz w:val="20"/>
                <w:szCs w:val="20"/>
                <w:lang w:val="en-GB"/>
              </w:rPr>
            </w:pPr>
          </w:p>
        </w:tc>
        <w:tc>
          <w:tcPr>
            <w:tcW w:w="101" w:type="pct"/>
            <w:shd w:val="clear" w:color="auto" w:fill="FFFFFF" w:themeFill="background1"/>
          </w:tcPr>
          <w:p w14:paraId="545876D3" w14:textId="77777777" w:rsidR="00722ACD" w:rsidRPr="00722ACD" w:rsidRDefault="00722ACD" w:rsidP="00722ACD">
            <w:pPr>
              <w:spacing w:before="0" w:after="0"/>
              <w:jc w:val="left"/>
              <w:rPr>
                <w:rFonts w:ascii="Arial" w:hAnsi="Arial" w:cs="Arial"/>
                <w:color w:val="00B050"/>
                <w:sz w:val="20"/>
                <w:szCs w:val="20"/>
                <w:lang w:val="en-GB"/>
              </w:rPr>
            </w:pPr>
          </w:p>
        </w:tc>
        <w:tc>
          <w:tcPr>
            <w:tcW w:w="3794" w:type="pct"/>
            <w:gridSpan w:val="6"/>
          </w:tcPr>
          <w:p w14:paraId="60D364E0" w14:textId="77777777" w:rsidR="00722ACD" w:rsidRPr="008E64E7" w:rsidRDefault="00722ACD" w:rsidP="00722ACD">
            <w:pPr>
              <w:spacing w:before="0" w:after="0"/>
              <w:ind w:right="2122"/>
              <w:rPr>
                <w:rFonts w:ascii="Arial" w:hAnsi="Arial" w:cs="Arial"/>
                <w:sz w:val="20"/>
                <w:szCs w:val="20"/>
                <w:lang w:val="en-GB"/>
              </w:rPr>
            </w:pPr>
            <w:r w:rsidRPr="008E64E7">
              <w:rPr>
                <w:rFonts w:ascii="Arial" w:hAnsi="Arial" w:cs="Arial"/>
                <w:spacing w:val="1"/>
                <w:sz w:val="20"/>
                <w:szCs w:val="20"/>
                <w:lang w:val="en-GB"/>
              </w:rPr>
              <w:t>Wh</w:t>
            </w:r>
            <w:r w:rsidRPr="008E64E7">
              <w:rPr>
                <w:rFonts w:ascii="Arial" w:hAnsi="Arial" w:cs="Arial"/>
                <w:spacing w:val="-1"/>
                <w:sz w:val="20"/>
                <w:szCs w:val="20"/>
                <w:lang w:val="en-GB"/>
              </w:rPr>
              <w:t>e</w:t>
            </w:r>
            <w:r w:rsidRPr="008E64E7">
              <w:rPr>
                <w:rFonts w:ascii="Arial" w:hAnsi="Arial" w:cs="Arial"/>
                <w:spacing w:val="1"/>
                <w:sz w:val="20"/>
                <w:szCs w:val="20"/>
                <w:lang w:val="en-GB"/>
              </w:rPr>
              <w:t>r</w:t>
            </w:r>
            <w:r w:rsidRPr="008E64E7">
              <w:rPr>
                <w:rFonts w:ascii="Arial" w:hAnsi="Arial" w:cs="Arial"/>
                <w:sz w:val="20"/>
                <w:szCs w:val="20"/>
                <w:lang w:val="en-GB"/>
              </w:rPr>
              <w:t>e c</w:t>
            </w:r>
            <w:r w:rsidRPr="008E64E7">
              <w:rPr>
                <w:rFonts w:ascii="Arial" w:hAnsi="Arial" w:cs="Arial"/>
                <w:spacing w:val="-1"/>
                <w:sz w:val="20"/>
                <w:szCs w:val="20"/>
                <w:lang w:val="en-GB"/>
              </w:rPr>
              <w:t>a</w:t>
            </w:r>
            <w:r w:rsidRPr="008E64E7">
              <w:rPr>
                <w:rFonts w:ascii="Arial" w:hAnsi="Arial" w:cs="Arial"/>
                <w:sz w:val="20"/>
                <w:szCs w:val="20"/>
                <w:lang w:val="en-GB"/>
              </w:rPr>
              <w:t>n</w:t>
            </w:r>
            <w:r w:rsidRPr="008E64E7">
              <w:rPr>
                <w:rFonts w:ascii="Arial" w:hAnsi="Arial" w:cs="Arial"/>
                <w:spacing w:val="-1"/>
                <w:sz w:val="20"/>
                <w:szCs w:val="20"/>
                <w:lang w:val="en-GB"/>
              </w:rPr>
              <w:t xml:space="preserve"> </w:t>
            </w:r>
            <w:r w:rsidRPr="008E64E7">
              <w:rPr>
                <w:rFonts w:ascii="Arial" w:hAnsi="Arial" w:cs="Arial"/>
                <w:sz w:val="20"/>
                <w:szCs w:val="20"/>
                <w:lang w:val="en-GB"/>
              </w:rPr>
              <w:t>I</w:t>
            </w:r>
            <w:r w:rsidRPr="008E64E7">
              <w:rPr>
                <w:rFonts w:ascii="Arial" w:hAnsi="Arial" w:cs="Arial"/>
                <w:spacing w:val="2"/>
                <w:sz w:val="20"/>
                <w:szCs w:val="20"/>
                <w:lang w:val="en-GB"/>
              </w:rPr>
              <w:t xml:space="preserve"> </w:t>
            </w:r>
            <w:r w:rsidRPr="008E64E7">
              <w:rPr>
                <w:rFonts w:ascii="Arial" w:hAnsi="Arial" w:cs="Arial"/>
                <w:spacing w:val="-2"/>
                <w:sz w:val="20"/>
                <w:szCs w:val="20"/>
                <w:lang w:val="en-GB"/>
              </w:rPr>
              <w:t>f</w:t>
            </w:r>
            <w:r w:rsidRPr="008E64E7">
              <w:rPr>
                <w:rFonts w:ascii="Arial" w:hAnsi="Arial" w:cs="Arial"/>
                <w:spacing w:val="1"/>
                <w:sz w:val="20"/>
                <w:szCs w:val="20"/>
                <w:lang w:val="en-GB"/>
              </w:rPr>
              <w:t>i</w:t>
            </w:r>
            <w:r w:rsidRPr="008E64E7">
              <w:rPr>
                <w:rFonts w:ascii="Arial" w:hAnsi="Arial" w:cs="Arial"/>
                <w:spacing w:val="-2"/>
                <w:sz w:val="20"/>
                <w:szCs w:val="20"/>
                <w:lang w:val="en-GB"/>
              </w:rPr>
              <w:t>n</w:t>
            </w:r>
            <w:r w:rsidRPr="008E64E7">
              <w:rPr>
                <w:rFonts w:ascii="Arial" w:hAnsi="Arial" w:cs="Arial"/>
                <w:sz w:val="20"/>
                <w:szCs w:val="20"/>
                <w:lang w:val="en-GB"/>
              </w:rPr>
              <w:t>d</w:t>
            </w:r>
            <w:r w:rsidRPr="008E64E7">
              <w:rPr>
                <w:rFonts w:ascii="Arial" w:hAnsi="Arial" w:cs="Arial"/>
                <w:spacing w:val="2"/>
                <w:sz w:val="20"/>
                <w:szCs w:val="20"/>
                <w:lang w:val="en-GB"/>
              </w:rPr>
              <w:t xml:space="preserve"> </w:t>
            </w:r>
            <w:r w:rsidRPr="008E64E7">
              <w:rPr>
                <w:rFonts w:ascii="Arial" w:hAnsi="Arial" w:cs="Arial"/>
                <w:spacing w:val="-1"/>
                <w:sz w:val="20"/>
                <w:szCs w:val="20"/>
                <w:lang w:val="en-GB"/>
              </w:rPr>
              <w:t>m</w:t>
            </w:r>
            <w:r w:rsidRPr="008E64E7">
              <w:rPr>
                <w:rFonts w:ascii="Arial" w:hAnsi="Arial" w:cs="Arial"/>
                <w:spacing w:val="1"/>
                <w:sz w:val="20"/>
                <w:szCs w:val="20"/>
                <w:lang w:val="en-GB"/>
              </w:rPr>
              <w:t>or</w:t>
            </w:r>
            <w:r w:rsidRPr="008E64E7">
              <w:rPr>
                <w:rFonts w:ascii="Arial" w:hAnsi="Arial" w:cs="Arial"/>
                <w:sz w:val="20"/>
                <w:szCs w:val="20"/>
                <w:lang w:val="en-GB"/>
              </w:rPr>
              <w:t>e</w:t>
            </w:r>
            <w:r w:rsidRPr="008E64E7">
              <w:rPr>
                <w:rFonts w:ascii="Arial" w:hAnsi="Arial" w:cs="Arial"/>
                <w:spacing w:val="-2"/>
                <w:sz w:val="20"/>
                <w:szCs w:val="20"/>
                <w:lang w:val="en-GB"/>
              </w:rPr>
              <w:t xml:space="preserve"> p</w:t>
            </w:r>
            <w:r w:rsidRPr="008E64E7">
              <w:rPr>
                <w:rFonts w:ascii="Arial" w:hAnsi="Arial" w:cs="Arial"/>
                <w:spacing w:val="1"/>
                <w:sz w:val="20"/>
                <w:szCs w:val="20"/>
                <w:lang w:val="en-GB"/>
              </w:rPr>
              <w:t>rod</w:t>
            </w:r>
            <w:r w:rsidRPr="008E64E7">
              <w:rPr>
                <w:rFonts w:ascii="Arial" w:hAnsi="Arial" w:cs="Arial"/>
                <w:spacing w:val="-1"/>
                <w:sz w:val="20"/>
                <w:szCs w:val="20"/>
                <w:lang w:val="en-GB"/>
              </w:rPr>
              <w:t>u</w:t>
            </w:r>
            <w:r w:rsidRPr="008E64E7">
              <w:rPr>
                <w:rFonts w:ascii="Arial" w:hAnsi="Arial" w:cs="Arial"/>
                <w:sz w:val="20"/>
                <w:szCs w:val="20"/>
                <w:lang w:val="en-GB"/>
              </w:rPr>
              <w:t>ct</w:t>
            </w:r>
            <w:r w:rsidRPr="008E64E7">
              <w:rPr>
                <w:rFonts w:ascii="Arial" w:hAnsi="Arial" w:cs="Arial"/>
                <w:spacing w:val="2"/>
                <w:sz w:val="20"/>
                <w:szCs w:val="20"/>
                <w:lang w:val="en-GB"/>
              </w:rPr>
              <w:t xml:space="preserve"> </w:t>
            </w:r>
            <w:r w:rsidRPr="008E64E7">
              <w:rPr>
                <w:rFonts w:ascii="Arial" w:hAnsi="Arial" w:cs="Arial"/>
                <w:spacing w:val="-2"/>
                <w:sz w:val="20"/>
                <w:szCs w:val="20"/>
                <w:lang w:val="en-GB"/>
              </w:rPr>
              <w:t>s</w:t>
            </w:r>
            <w:r w:rsidRPr="008E64E7">
              <w:rPr>
                <w:rFonts w:ascii="Arial" w:hAnsi="Arial" w:cs="Arial"/>
                <w:spacing w:val="1"/>
                <w:sz w:val="20"/>
                <w:szCs w:val="20"/>
                <w:lang w:val="en-GB"/>
              </w:rPr>
              <w:t>p</w:t>
            </w:r>
            <w:r w:rsidRPr="008E64E7">
              <w:rPr>
                <w:rFonts w:ascii="Arial" w:hAnsi="Arial" w:cs="Arial"/>
                <w:spacing w:val="-1"/>
                <w:sz w:val="20"/>
                <w:szCs w:val="20"/>
                <w:lang w:val="en-GB"/>
              </w:rPr>
              <w:t>e</w:t>
            </w:r>
            <w:r w:rsidRPr="008E64E7">
              <w:rPr>
                <w:rFonts w:ascii="Arial" w:hAnsi="Arial" w:cs="Arial"/>
                <w:sz w:val="20"/>
                <w:szCs w:val="20"/>
                <w:lang w:val="en-GB"/>
              </w:rPr>
              <w:t>c</w:t>
            </w:r>
            <w:r w:rsidRPr="008E64E7">
              <w:rPr>
                <w:rFonts w:ascii="Arial" w:hAnsi="Arial" w:cs="Arial"/>
                <w:spacing w:val="1"/>
                <w:sz w:val="20"/>
                <w:szCs w:val="20"/>
                <w:lang w:val="en-GB"/>
              </w:rPr>
              <w:t>i</w:t>
            </w:r>
            <w:r w:rsidRPr="008E64E7">
              <w:rPr>
                <w:rFonts w:ascii="Arial" w:hAnsi="Arial" w:cs="Arial"/>
                <w:spacing w:val="-2"/>
                <w:sz w:val="20"/>
                <w:szCs w:val="20"/>
                <w:lang w:val="en-GB"/>
              </w:rPr>
              <w:t>f</w:t>
            </w:r>
            <w:r w:rsidRPr="008E64E7">
              <w:rPr>
                <w:rFonts w:ascii="Arial" w:hAnsi="Arial" w:cs="Arial"/>
                <w:spacing w:val="1"/>
                <w:sz w:val="20"/>
                <w:szCs w:val="20"/>
                <w:lang w:val="en-GB"/>
              </w:rPr>
              <w:t>i</w:t>
            </w:r>
            <w:r w:rsidRPr="008E64E7">
              <w:rPr>
                <w:rFonts w:ascii="Arial" w:hAnsi="Arial" w:cs="Arial"/>
                <w:sz w:val="20"/>
                <w:szCs w:val="20"/>
                <w:lang w:val="en-GB"/>
              </w:rPr>
              <w:t>c</w:t>
            </w:r>
            <w:r w:rsidRPr="008E64E7">
              <w:rPr>
                <w:rFonts w:ascii="Arial" w:hAnsi="Arial" w:cs="Arial"/>
                <w:spacing w:val="-1"/>
                <w:sz w:val="20"/>
                <w:szCs w:val="20"/>
                <w:lang w:val="en-GB"/>
              </w:rPr>
              <w:t xml:space="preserve"> </w:t>
            </w:r>
            <w:r w:rsidRPr="008E64E7">
              <w:rPr>
                <w:rFonts w:ascii="Arial" w:hAnsi="Arial" w:cs="Arial"/>
                <w:spacing w:val="1"/>
                <w:sz w:val="20"/>
                <w:szCs w:val="20"/>
                <w:lang w:val="en-GB"/>
              </w:rPr>
              <w:t>in</w:t>
            </w:r>
            <w:r w:rsidRPr="008E64E7">
              <w:rPr>
                <w:rFonts w:ascii="Arial" w:hAnsi="Arial" w:cs="Arial"/>
                <w:spacing w:val="-1"/>
                <w:sz w:val="20"/>
                <w:szCs w:val="20"/>
                <w:lang w:val="en-GB"/>
              </w:rPr>
              <w:t>f</w:t>
            </w:r>
            <w:r w:rsidRPr="008E64E7">
              <w:rPr>
                <w:rFonts w:ascii="Arial" w:hAnsi="Arial" w:cs="Arial"/>
                <w:spacing w:val="1"/>
                <w:sz w:val="20"/>
                <w:szCs w:val="20"/>
                <w:lang w:val="en-GB"/>
              </w:rPr>
              <w:t>or</w:t>
            </w:r>
            <w:r w:rsidRPr="008E64E7">
              <w:rPr>
                <w:rFonts w:ascii="Arial" w:hAnsi="Arial" w:cs="Arial"/>
                <w:spacing w:val="-1"/>
                <w:sz w:val="20"/>
                <w:szCs w:val="20"/>
                <w:lang w:val="en-GB"/>
              </w:rPr>
              <w:t>ma</w:t>
            </w:r>
            <w:r w:rsidRPr="008E64E7">
              <w:rPr>
                <w:rFonts w:ascii="Arial" w:hAnsi="Arial" w:cs="Arial"/>
                <w:spacing w:val="1"/>
                <w:sz w:val="20"/>
                <w:szCs w:val="20"/>
                <w:lang w:val="en-GB"/>
              </w:rPr>
              <w:t>t</w:t>
            </w:r>
            <w:r w:rsidRPr="008E64E7">
              <w:rPr>
                <w:rFonts w:ascii="Arial" w:hAnsi="Arial" w:cs="Arial"/>
                <w:spacing w:val="-1"/>
                <w:sz w:val="20"/>
                <w:szCs w:val="20"/>
                <w:lang w:val="en-GB"/>
              </w:rPr>
              <w:t>i</w:t>
            </w:r>
            <w:r w:rsidRPr="008E64E7">
              <w:rPr>
                <w:rFonts w:ascii="Arial" w:hAnsi="Arial" w:cs="Arial"/>
                <w:spacing w:val="1"/>
                <w:sz w:val="20"/>
                <w:szCs w:val="20"/>
                <w:lang w:val="en-GB"/>
              </w:rPr>
              <w:t>o</w:t>
            </w:r>
            <w:r w:rsidRPr="008E64E7">
              <w:rPr>
                <w:rFonts w:ascii="Arial" w:hAnsi="Arial" w:cs="Arial"/>
                <w:sz w:val="20"/>
                <w:szCs w:val="20"/>
                <w:lang w:val="en-GB"/>
              </w:rPr>
              <w:t>n</w:t>
            </w:r>
            <w:r w:rsidRPr="008E64E7">
              <w:rPr>
                <w:rFonts w:ascii="Arial" w:hAnsi="Arial" w:cs="Arial"/>
                <w:spacing w:val="2"/>
                <w:sz w:val="20"/>
                <w:szCs w:val="20"/>
                <w:lang w:val="en-GB"/>
              </w:rPr>
              <w:t xml:space="preserve"> </w:t>
            </w:r>
            <w:r w:rsidRPr="008E64E7">
              <w:rPr>
                <w:rFonts w:ascii="Arial" w:hAnsi="Arial" w:cs="Arial"/>
                <w:spacing w:val="-2"/>
                <w:sz w:val="20"/>
                <w:szCs w:val="20"/>
                <w:lang w:val="en-GB"/>
              </w:rPr>
              <w:t>o</w:t>
            </w:r>
            <w:r w:rsidRPr="008E64E7">
              <w:rPr>
                <w:rFonts w:ascii="Arial" w:hAnsi="Arial" w:cs="Arial"/>
                <w:spacing w:val="1"/>
                <w:sz w:val="20"/>
                <w:szCs w:val="20"/>
                <w:lang w:val="en-GB"/>
              </w:rPr>
              <w:t>nl</w:t>
            </w:r>
            <w:r w:rsidRPr="008E64E7">
              <w:rPr>
                <w:rFonts w:ascii="Arial" w:hAnsi="Arial" w:cs="Arial"/>
                <w:spacing w:val="-1"/>
                <w:sz w:val="20"/>
                <w:szCs w:val="20"/>
                <w:lang w:val="en-GB"/>
              </w:rPr>
              <w:t>i</w:t>
            </w:r>
            <w:r w:rsidRPr="008E64E7">
              <w:rPr>
                <w:rFonts w:ascii="Arial" w:hAnsi="Arial" w:cs="Arial"/>
                <w:spacing w:val="1"/>
                <w:sz w:val="20"/>
                <w:szCs w:val="20"/>
                <w:lang w:val="en-GB"/>
              </w:rPr>
              <w:t>n</w:t>
            </w:r>
            <w:r w:rsidRPr="008E64E7">
              <w:rPr>
                <w:rFonts w:ascii="Arial" w:hAnsi="Arial" w:cs="Arial"/>
                <w:spacing w:val="-1"/>
                <w:sz w:val="20"/>
                <w:szCs w:val="20"/>
                <w:lang w:val="en-GB"/>
              </w:rPr>
              <w:t>e</w:t>
            </w:r>
            <w:r w:rsidRPr="008E64E7">
              <w:rPr>
                <w:rFonts w:ascii="Arial" w:hAnsi="Arial" w:cs="Arial"/>
                <w:sz w:val="20"/>
                <w:szCs w:val="20"/>
                <w:lang w:val="en-GB"/>
              </w:rPr>
              <w:t>?</w:t>
            </w:r>
          </w:p>
          <w:p w14:paraId="28D1D89E" w14:textId="77777777" w:rsidR="00722ACD" w:rsidRPr="008E64E7" w:rsidRDefault="00722ACD" w:rsidP="00722ACD">
            <w:pPr>
              <w:spacing w:before="0" w:after="0"/>
              <w:ind w:right="2122"/>
              <w:rPr>
                <w:rFonts w:ascii="Arial" w:hAnsi="Arial" w:cs="Arial"/>
                <w:color w:val="00B050"/>
                <w:sz w:val="20"/>
                <w:szCs w:val="20"/>
                <w:lang w:val="en-GB"/>
              </w:rPr>
            </w:pPr>
            <w:r w:rsidRPr="008E64E7">
              <w:rPr>
                <w:rFonts w:ascii="Arial" w:hAnsi="Arial" w:cs="Arial"/>
                <w:spacing w:val="-1"/>
                <w:sz w:val="20"/>
                <w:szCs w:val="20"/>
                <w:lang w:val="en-GB"/>
              </w:rPr>
              <w:t>Mo</w:t>
            </w:r>
            <w:r w:rsidRPr="008E64E7">
              <w:rPr>
                <w:rFonts w:ascii="Arial" w:hAnsi="Arial" w:cs="Arial"/>
                <w:spacing w:val="1"/>
                <w:sz w:val="20"/>
                <w:szCs w:val="20"/>
                <w:lang w:val="en-GB"/>
              </w:rPr>
              <w:t>r</w:t>
            </w:r>
            <w:r w:rsidRPr="008E64E7">
              <w:rPr>
                <w:rFonts w:ascii="Arial" w:hAnsi="Arial" w:cs="Arial"/>
                <w:sz w:val="20"/>
                <w:szCs w:val="20"/>
                <w:lang w:val="en-GB"/>
              </w:rPr>
              <w:t>e</w:t>
            </w:r>
            <w:r w:rsidRPr="008E64E7">
              <w:rPr>
                <w:rFonts w:ascii="Arial" w:hAnsi="Arial" w:cs="Arial"/>
                <w:spacing w:val="4"/>
                <w:sz w:val="20"/>
                <w:szCs w:val="20"/>
                <w:lang w:val="en-GB"/>
              </w:rPr>
              <w:t xml:space="preserve"> </w:t>
            </w:r>
            <w:r w:rsidRPr="008E64E7">
              <w:rPr>
                <w:rFonts w:ascii="Arial" w:hAnsi="Arial" w:cs="Arial"/>
                <w:spacing w:val="-1"/>
                <w:sz w:val="20"/>
                <w:szCs w:val="20"/>
                <w:lang w:val="en-GB"/>
              </w:rPr>
              <w:t>p</w:t>
            </w:r>
            <w:r w:rsidRPr="008E64E7">
              <w:rPr>
                <w:rFonts w:ascii="Arial" w:hAnsi="Arial" w:cs="Arial"/>
                <w:spacing w:val="1"/>
                <w:sz w:val="20"/>
                <w:szCs w:val="20"/>
                <w:lang w:val="en-GB"/>
              </w:rPr>
              <w:t>r</w:t>
            </w:r>
            <w:r w:rsidRPr="008E64E7">
              <w:rPr>
                <w:rFonts w:ascii="Arial" w:hAnsi="Arial" w:cs="Arial"/>
                <w:spacing w:val="-1"/>
                <w:sz w:val="20"/>
                <w:szCs w:val="20"/>
                <w:lang w:val="en-GB"/>
              </w:rPr>
              <w:t>odu</w:t>
            </w:r>
            <w:r w:rsidRPr="008E64E7">
              <w:rPr>
                <w:rFonts w:ascii="Arial" w:hAnsi="Arial" w:cs="Arial"/>
                <w:spacing w:val="1"/>
                <w:sz w:val="20"/>
                <w:szCs w:val="20"/>
                <w:lang w:val="en-GB"/>
              </w:rPr>
              <w:t>c</w:t>
            </w:r>
            <w:r w:rsidRPr="008E64E7">
              <w:rPr>
                <w:rFonts w:ascii="Arial" w:hAnsi="Arial" w:cs="Arial"/>
                <w:sz w:val="20"/>
                <w:szCs w:val="20"/>
                <w:lang w:val="en-GB"/>
              </w:rPr>
              <w:t>t-</w:t>
            </w:r>
            <w:r w:rsidRPr="008E64E7">
              <w:rPr>
                <w:rFonts w:ascii="Arial" w:hAnsi="Arial" w:cs="Arial"/>
                <w:spacing w:val="1"/>
                <w:sz w:val="20"/>
                <w:szCs w:val="20"/>
                <w:lang w:val="en-GB"/>
              </w:rPr>
              <w:t>s</w:t>
            </w:r>
            <w:r w:rsidRPr="008E64E7">
              <w:rPr>
                <w:rFonts w:ascii="Arial" w:hAnsi="Arial" w:cs="Arial"/>
                <w:spacing w:val="-1"/>
                <w:sz w:val="20"/>
                <w:szCs w:val="20"/>
                <w:lang w:val="en-GB"/>
              </w:rPr>
              <w:t>p</w:t>
            </w:r>
            <w:r w:rsidRPr="008E64E7">
              <w:rPr>
                <w:rFonts w:ascii="Arial" w:hAnsi="Arial" w:cs="Arial"/>
                <w:spacing w:val="-3"/>
                <w:sz w:val="20"/>
                <w:szCs w:val="20"/>
                <w:lang w:val="en-GB"/>
              </w:rPr>
              <w:t>e</w:t>
            </w:r>
            <w:r w:rsidRPr="008E64E7">
              <w:rPr>
                <w:rFonts w:ascii="Arial" w:hAnsi="Arial" w:cs="Arial"/>
                <w:spacing w:val="1"/>
                <w:sz w:val="20"/>
                <w:szCs w:val="20"/>
                <w:lang w:val="en-GB"/>
              </w:rPr>
              <w:t>ci</w:t>
            </w:r>
            <w:r w:rsidRPr="008E64E7">
              <w:rPr>
                <w:rFonts w:ascii="Arial" w:hAnsi="Arial" w:cs="Arial"/>
                <w:spacing w:val="-3"/>
                <w:sz w:val="20"/>
                <w:szCs w:val="20"/>
                <w:lang w:val="en-GB"/>
              </w:rPr>
              <w:t>f</w:t>
            </w:r>
            <w:r w:rsidRPr="008E64E7">
              <w:rPr>
                <w:rFonts w:ascii="Arial" w:hAnsi="Arial" w:cs="Arial"/>
                <w:spacing w:val="1"/>
                <w:sz w:val="20"/>
                <w:szCs w:val="20"/>
                <w:lang w:val="en-GB"/>
              </w:rPr>
              <w:t>i</w:t>
            </w:r>
            <w:r w:rsidRPr="008E64E7">
              <w:rPr>
                <w:rFonts w:ascii="Arial" w:hAnsi="Arial" w:cs="Arial"/>
                <w:sz w:val="20"/>
                <w:szCs w:val="20"/>
                <w:lang w:val="en-GB"/>
              </w:rPr>
              <w:t>c</w:t>
            </w:r>
            <w:r w:rsidRPr="008E64E7">
              <w:rPr>
                <w:rFonts w:ascii="Arial" w:hAnsi="Arial" w:cs="Arial"/>
                <w:spacing w:val="4"/>
                <w:sz w:val="20"/>
                <w:szCs w:val="20"/>
                <w:lang w:val="en-GB"/>
              </w:rPr>
              <w:t xml:space="preserve"> </w:t>
            </w:r>
            <w:r w:rsidRPr="008E64E7">
              <w:rPr>
                <w:rFonts w:ascii="Arial" w:hAnsi="Arial" w:cs="Arial"/>
                <w:spacing w:val="1"/>
                <w:sz w:val="20"/>
                <w:szCs w:val="20"/>
                <w:lang w:val="en-GB"/>
              </w:rPr>
              <w:t>i</w:t>
            </w:r>
            <w:r w:rsidRPr="008E64E7">
              <w:rPr>
                <w:rFonts w:ascii="Arial" w:hAnsi="Arial" w:cs="Arial"/>
                <w:spacing w:val="-1"/>
                <w:sz w:val="20"/>
                <w:szCs w:val="20"/>
                <w:lang w:val="en-GB"/>
              </w:rPr>
              <w:t>n</w:t>
            </w:r>
            <w:r w:rsidRPr="008E64E7">
              <w:rPr>
                <w:rFonts w:ascii="Arial" w:hAnsi="Arial" w:cs="Arial"/>
                <w:sz w:val="20"/>
                <w:szCs w:val="20"/>
                <w:lang w:val="en-GB"/>
              </w:rPr>
              <w:t>f</w:t>
            </w:r>
            <w:r w:rsidRPr="008E64E7">
              <w:rPr>
                <w:rFonts w:ascii="Arial" w:hAnsi="Arial" w:cs="Arial"/>
                <w:spacing w:val="-3"/>
                <w:sz w:val="20"/>
                <w:szCs w:val="20"/>
                <w:lang w:val="en-GB"/>
              </w:rPr>
              <w:t>o</w:t>
            </w:r>
            <w:r w:rsidRPr="008E64E7">
              <w:rPr>
                <w:rFonts w:ascii="Arial" w:hAnsi="Arial" w:cs="Arial"/>
                <w:spacing w:val="1"/>
                <w:sz w:val="20"/>
                <w:szCs w:val="20"/>
                <w:lang w:val="en-GB"/>
              </w:rPr>
              <w:t>r</w:t>
            </w:r>
            <w:r w:rsidRPr="008E64E7">
              <w:rPr>
                <w:rFonts w:ascii="Arial" w:hAnsi="Arial" w:cs="Arial"/>
                <w:sz w:val="20"/>
                <w:szCs w:val="20"/>
                <w:lang w:val="en-GB"/>
              </w:rPr>
              <w:t>m</w:t>
            </w:r>
            <w:r w:rsidRPr="008E64E7">
              <w:rPr>
                <w:rFonts w:ascii="Arial" w:hAnsi="Arial" w:cs="Arial"/>
                <w:spacing w:val="-1"/>
                <w:sz w:val="20"/>
                <w:szCs w:val="20"/>
                <w:lang w:val="en-GB"/>
              </w:rPr>
              <w:t>a</w:t>
            </w:r>
            <w:r w:rsidRPr="008E64E7">
              <w:rPr>
                <w:rFonts w:ascii="Arial" w:hAnsi="Arial" w:cs="Arial"/>
                <w:sz w:val="20"/>
                <w:szCs w:val="20"/>
                <w:lang w:val="en-GB"/>
              </w:rPr>
              <w:t>t</w:t>
            </w:r>
            <w:r w:rsidRPr="008E64E7">
              <w:rPr>
                <w:rFonts w:ascii="Arial" w:hAnsi="Arial" w:cs="Arial"/>
                <w:spacing w:val="1"/>
                <w:sz w:val="20"/>
                <w:szCs w:val="20"/>
                <w:lang w:val="en-GB"/>
              </w:rPr>
              <w:t>i</w:t>
            </w:r>
            <w:r w:rsidRPr="008E64E7">
              <w:rPr>
                <w:rFonts w:ascii="Arial" w:hAnsi="Arial" w:cs="Arial"/>
                <w:spacing w:val="-1"/>
                <w:sz w:val="20"/>
                <w:szCs w:val="20"/>
                <w:lang w:val="en-GB"/>
              </w:rPr>
              <w:t>o</w:t>
            </w:r>
            <w:r w:rsidRPr="008E64E7">
              <w:rPr>
                <w:rFonts w:ascii="Arial" w:hAnsi="Arial" w:cs="Arial"/>
                <w:sz w:val="20"/>
                <w:szCs w:val="20"/>
                <w:lang w:val="en-GB"/>
              </w:rPr>
              <w:t>n</w:t>
            </w:r>
            <w:r w:rsidRPr="008E64E7">
              <w:rPr>
                <w:rFonts w:ascii="Arial" w:hAnsi="Arial" w:cs="Arial"/>
                <w:spacing w:val="1"/>
                <w:sz w:val="20"/>
                <w:szCs w:val="20"/>
                <w:lang w:val="en-GB"/>
              </w:rPr>
              <w:t xml:space="preserve"> c</w:t>
            </w:r>
            <w:r w:rsidRPr="008E64E7">
              <w:rPr>
                <w:rFonts w:ascii="Arial" w:hAnsi="Arial" w:cs="Arial"/>
                <w:spacing w:val="-1"/>
                <w:sz w:val="20"/>
                <w:szCs w:val="20"/>
                <w:lang w:val="en-GB"/>
              </w:rPr>
              <w:t>a</w:t>
            </w:r>
            <w:r w:rsidRPr="008E64E7">
              <w:rPr>
                <w:rFonts w:ascii="Arial" w:hAnsi="Arial" w:cs="Arial"/>
                <w:sz w:val="20"/>
                <w:szCs w:val="20"/>
                <w:lang w:val="en-GB"/>
              </w:rPr>
              <w:t>n</w:t>
            </w:r>
            <w:r w:rsidRPr="008E64E7">
              <w:rPr>
                <w:rFonts w:ascii="Arial" w:hAnsi="Arial" w:cs="Arial"/>
                <w:spacing w:val="4"/>
                <w:sz w:val="20"/>
                <w:szCs w:val="20"/>
                <w:lang w:val="en-GB"/>
              </w:rPr>
              <w:t xml:space="preserve"> </w:t>
            </w:r>
            <w:r w:rsidRPr="008E64E7">
              <w:rPr>
                <w:rFonts w:ascii="Arial" w:hAnsi="Arial" w:cs="Arial"/>
                <w:spacing w:val="-1"/>
                <w:sz w:val="20"/>
                <w:szCs w:val="20"/>
                <w:lang w:val="en-GB"/>
              </w:rPr>
              <w:t>b</w:t>
            </w:r>
            <w:r w:rsidRPr="008E64E7">
              <w:rPr>
                <w:rFonts w:ascii="Arial" w:hAnsi="Arial" w:cs="Arial"/>
                <w:sz w:val="20"/>
                <w:szCs w:val="20"/>
                <w:lang w:val="en-GB"/>
              </w:rPr>
              <w:t>e</w:t>
            </w:r>
            <w:r w:rsidRPr="008E64E7">
              <w:rPr>
                <w:rFonts w:ascii="Arial" w:hAnsi="Arial" w:cs="Arial"/>
                <w:spacing w:val="2"/>
                <w:sz w:val="20"/>
                <w:szCs w:val="20"/>
                <w:lang w:val="en-GB"/>
              </w:rPr>
              <w:t xml:space="preserve"> </w:t>
            </w:r>
            <w:r w:rsidRPr="008E64E7">
              <w:rPr>
                <w:rFonts w:ascii="Arial" w:hAnsi="Arial" w:cs="Arial"/>
                <w:sz w:val="20"/>
                <w:szCs w:val="20"/>
                <w:lang w:val="en-GB"/>
              </w:rPr>
              <w:t>f</w:t>
            </w:r>
            <w:r w:rsidRPr="008E64E7">
              <w:rPr>
                <w:rFonts w:ascii="Arial" w:hAnsi="Arial" w:cs="Arial"/>
                <w:spacing w:val="-1"/>
                <w:sz w:val="20"/>
                <w:szCs w:val="20"/>
                <w:lang w:val="en-GB"/>
              </w:rPr>
              <w:t>oun</w:t>
            </w:r>
            <w:r w:rsidRPr="008E64E7">
              <w:rPr>
                <w:rFonts w:ascii="Arial" w:hAnsi="Arial" w:cs="Arial"/>
                <w:sz w:val="20"/>
                <w:szCs w:val="20"/>
                <w:lang w:val="en-GB"/>
              </w:rPr>
              <w:t>d</w:t>
            </w:r>
            <w:r w:rsidRPr="008E64E7">
              <w:rPr>
                <w:rFonts w:ascii="Arial" w:hAnsi="Arial" w:cs="Arial"/>
                <w:spacing w:val="4"/>
                <w:sz w:val="20"/>
                <w:szCs w:val="20"/>
                <w:lang w:val="en-GB"/>
              </w:rPr>
              <w:t xml:space="preserve"> </w:t>
            </w:r>
            <w:r w:rsidRPr="008E64E7">
              <w:rPr>
                <w:rFonts w:ascii="Arial" w:hAnsi="Arial" w:cs="Arial"/>
                <w:spacing w:val="-1"/>
                <w:sz w:val="20"/>
                <w:szCs w:val="20"/>
                <w:lang w:val="en-GB"/>
              </w:rPr>
              <w:t>o</w:t>
            </w:r>
            <w:r w:rsidRPr="008E64E7">
              <w:rPr>
                <w:rFonts w:ascii="Arial" w:hAnsi="Arial" w:cs="Arial"/>
                <w:sz w:val="20"/>
                <w:szCs w:val="20"/>
                <w:lang w:val="en-GB"/>
              </w:rPr>
              <w:t>n</w:t>
            </w:r>
            <w:r w:rsidRPr="008E64E7">
              <w:rPr>
                <w:rFonts w:ascii="Arial" w:hAnsi="Arial" w:cs="Arial"/>
                <w:spacing w:val="4"/>
                <w:sz w:val="20"/>
                <w:szCs w:val="20"/>
                <w:lang w:val="en-GB"/>
              </w:rPr>
              <w:t xml:space="preserve"> </w:t>
            </w:r>
            <w:r w:rsidRPr="008E64E7">
              <w:rPr>
                <w:rFonts w:ascii="Arial" w:hAnsi="Arial" w:cs="Arial"/>
                <w:spacing w:val="-2"/>
                <w:sz w:val="20"/>
                <w:szCs w:val="20"/>
                <w:lang w:val="en-GB"/>
              </w:rPr>
              <w:t>t</w:t>
            </w:r>
            <w:r w:rsidRPr="008E64E7">
              <w:rPr>
                <w:rFonts w:ascii="Arial" w:hAnsi="Arial" w:cs="Arial"/>
                <w:spacing w:val="-1"/>
                <w:sz w:val="20"/>
                <w:szCs w:val="20"/>
                <w:lang w:val="en-GB"/>
              </w:rPr>
              <w:t>h</w:t>
            </w:r>
            <w:r w:rsidRPr="008E64E7">
              <w:rPr>
                <w:rFonts w:ascii="Arial" w:hAnsi="Arial" w:cs="Arial"/>
                <w:sz w:val="20"/>
                <w:szCs w:val="20"/>
                <w:lang w:val="en-GB"/>
              </w:rPr>
              <w:t>e</w:t>
            </w:r>
            <w:r w:rsidRPr="008E64E7">
              <w:rPr>
                <w:rFonts w:ascii="Arial" w:hAnsi="Arial" w:cs="Arial"/>
                <w:spacing w:val="4"/>
                <w:sz w:val="20"/>
                <w:szCs w:val="20"/>
                <w:lang w:val="en-GB"/>
              </w:rPr>
              <w:t xml:space="preserve"> </w:t>
            </w:r>
            <w:r w:rsidRPr="008E64E7">
              <w:rPr>
                <w:rFonts w:ascii="Arial" w:hAnsi="Arial" w:cs="Arial"/>
                <w:spacing w:val="1"/>
                <w:sz w:val="20"/>
                <w:szCs w:val="20"/>
                <w:lang w:val="en-GB"/>
              </w:rPr>
              <w:t>w</w:t>
            </w:r>
            <w:r w:rsidRPr="008E64E7">
              <w:rPr>
                <w:rFonts w:ascii="Arial" w:hAnsi="Arial" w:cs="Arial"/>
                <w:spacing w:val="-1"/>
                <w:sz w:val="20"/>
                <w:szCs w:val="20"/>
                <w:lang w:val="en-GB"/>
              </w:rPr>
              <w:t>eb</w:t>
            </w:r>
            <w:r w:rsidRPr="008E64E7">
              <w:rPr>
                <w:rFonts w:ascii="Arial" w:hAnsi="Arial" w:cs="Arial"/>
                <w:spacing w:val="-2"/>
                <w:sz w:val="20"/>
                <w:szCs w:val="20"/>
                <w:lang w:val="en-GB"/>
              </w:rPr>
              <w:t>s</w:t>
            </w:r>
            <w:r w:rsidRPr="008E64E7">
              <w:rPr>
                <w:rFonts w:ascii="Arial" w:hAnsi="Arial" w:cs="Arial"/>
                <w:spacing w:val="1"/>
                <w:sz w:val="20"/>
                <w:szCs w:val="20"/>
                <w:lang w:val="en-GB"/>
              </w:rPr>
              <w:t>i</w:t>
            </w:r>
            <w:r w:rsidRPr="008E64E7">
              <w:rPr>
                <w:rFonts w:ascii="Arial" w:hAnsi="Arial" w:cs="Arial"/>
                <w:sz w:val="20"/>
                <w:szCs w:val="20"/>
                <w:lang w:val="en-GB"/>
              </w:rPr>
              <w:t>t</w:t>
            </w:r>
            <w:r w:rsidRPr="008E64E7">
              <w:rPr>
                <w:rFonts w:ascii="Arial" w:hAnsi="Arial" w:cs="Arial"/>
                <w:spacing w:val="-1"/>
                <w:sz w:val="20"/>
                <w:szCs w:val="20"/>
                <w:lang w:val="en-GB"/>
              </w:rPr>
              <w:t>e</w:t>
            </w:r>
            <w:r w:rsidRPr="008E64E7">
              <w:rPr>
                <w:rFonts w:ascii="Arial" w:hAnsi="Arial" w:cs="Arial"/>
                <w:sz w:val="20"/>
                <w:szCs w:val="20"/>
                <w:lang w:val="en-GB"/>
              </w:rPr>
              <w:t>:</w:t>
            </w:r>
            <w:r w:rsidRPr="008E64E7">
              <w:rPr>
                <w:rFonts w:ascii="Arial" w:hAnsi="Arial" w:cs="Arial"/>
                <w:spacing w:val="2"/>
                <w:sz w:val="20"/>
                <w:szCs w:val="20"/>
                <w:lang w:val="en-GB"/>
              </w:rPr>
              <w:t xml:space="preserve"> </w:t>
            </w:r>
          </w:p>
        </w:tc>
      </w:tr>
      <w:tr w:rsidR="00722ACD" w:rsidRPr="00722ACD" w14:paraId="7DC303B4" w14:textId="77777777" w:rsidTr="007C578F">
        <w:tc>
          <w:tcPr>
            <w:tcW w:w="1105" w:type="pct"/>
          </w:tcPr>
          <w:p w14:paraId="00F682FF" w14:textId="77777777" w:rsidR="00722ACD" w:rsidRPr="00722ACD" w:rsidRDefault="00722ACD" w:rsidP="00722ACD">
            <w:pPr>
              <w:spacing w:before="0" w:after="0"/>
              <w:jc w:val="left"/>
              <w:rPr>
                <w:rFonts w:ascii="Arial" w:hAnsi="Arial" w:cs="Arial"/>
                <w:sz w:val="20"/>
                <w:szCs w:val="20"/>
                <w:lang w:val="en-GB"/>
              </w:rPr>
            </w:pPr>
            <w:r w:rsidRPr="00722ACD">
              <w:rPr>
                <w:noProof/>
                <w:sz w:val="22"/>
                <w:szCs w:val="22"/>
                <w:lang w:val="en-GB"/>
              </w:rPr>
              <w:drawing>
                <wp:anchor distT="0" distB="0" distL="114300" distR="114300" simplePos="0" relativeHeight="251681792" behindDoc="0" locked="0" layoutInCell="1" allowOverlap="1" wp14:anchorId="71619283" wp14:editId="473E9D08">
                  <wp:simplePos x="0" y="0"/>
                  <wp:positionH relativeFrom="page">
                    <wp:posOffset>25</wp:posOffset>
                  </wp:positionH>
                  <wp:positionV relativeFrom="page">
                    <wp:posOffset>11786</wp:posOffset>
                  </wp:positionV>
                  <wp:extent cx="1403985" cy="493395"/>
                  <wp:effectExtent l="0" t="0" r="5715" b="1905"/>
                  <wp:wrapSquare wrapText="bothSides"/>
                  <wp:docPr id="229" name="Graphic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1403985" cy="493395"/>
                          </a:xfrm>
                          <a:prstGeom prst="rect">
                            <a:avLst/>
                          </a:prstGeom>
                        </pic:spPr>
                      </pic:pic>
                    </a:graphicData>
                  </a:graphic>
                  <wp14:sizeRelH relativeFrom="margin">
                    <wp14:pctWidth>0</wp14:pctWidth>
                  </wp14:sizeRelH>
                  <wp14:sizeRelV relativeFrom="margin">
                    <wp14:pctHeight>0</wp14:pctHeight>
                  </wp14:sizeRelV>
                </wp:anchor>
              </w:drawing>
            </w:r>
          </w:p>
        </w:tc>
        <w:tc>
          <w:tcPr>
            <w:tcW w:w="101" w:type="pct"/>
            <w:shd w:val="clear" w:color="auto" w:fill="FFFFFF" w:themeFill="background1"/>
          </w:tcPr>
          <w:p w14:paraId="0C0C246A" w14:textId="77777777" w:rsidR="00722ACD" w:rsidRPr="00722ACD" w:rsidRDefault="00722ACD" w:rsidP="00722ACD">
            <w:pPr>
              <w:spacing w:before="0" w:after="0"/>
              <w:ind w:right="2122"/>
              <w:rPr>
                <w:rFonts w:ascii="Arial" w:hAnsi="Arial" w:cs="Arial"/>
                <w:spacing w:val="1"/>
                <w:sz w:val="20"/>
                <w:szCs w:val="20"/>
                <w:lang w:val="en-GB"/>
              </w:rPr>
            </w:pPr>
          </w:p>
        </w:tc>
        <w:tc>
          <w:tcPr>
            <w:tcW w:w="3794" w:type="pct"/>
            <w:gridSpan w:val="6"/>
          </w:tcPr>
          <w:p w14:paraId="48DDBDB1" w14:textId="7FF51507" w:rsidR="00722ACD" w:rsidRPr="008E64E7" w:rsidRDefault="00722ACD" w:rsidP="00722ACD">
            <w:pPr>
              <w:spacing w:before="0" w:after="0"/>
              <w:jc w:val="left"/>
              <w:rPr>
                <w:rFonts w:ascii="Arial" w:hAnsi="Arial" w:cs="Arial"/>
                <w:sz w:val="20"/>
                <w:szCs w:val="20"/>
                <w:lang w:val="en-GB"/>
              </w:rPr>
            </w:pPr>
            <w:hyperlink r:id="rId37" w:history="1">
              <w:r w:rsidRPr="008E64E7">
                <w:rPr>
                  <w:rFonts w:ascii="Arial" w:hAnsi="Arial" w:cs="Arial"/>
                  <w:color w:val="0000FF"/>
                  <w:sz w:val="20"/>
                  <w:szCs w:val="20"/>
                  <w:u w:val="single"/>
                  <w:lang w:val="en-GB"/>
                </w:rPr>
                <w:t>Davy Funds Plc | IQ-EQ (iqeq.com)</w:t>
              </w:r>
            </w:hyperlink>
          </w:p>
        </w:tc>
      </w:tr>
    </w:tbl>
    <w:p w14:paraId="20DAE283" w14:textId="77777777" w:rsidR="002A6294" w:rsidRDefault="002A6294" w:rsidP="002A6294">
      <w:pPr>
        <w:pStyle w:val="BodyText"/>
        <w:rPr>
          <w:sz w:val="16"/>
        </w:rPr>
      </w:pPr>
      <w:r>
        <w:rPr>
          <w:sz w:val="16"/>
        </w:rPr>
        <w:fldChar w:fldCharType="begin"/>
      </w:r>
      <w:r>
        <w:rPr>
          <w:sz w:val="16"/>
        </w:rPr>
        <w:instrText xml:space="preserve"> DOCPROPERTY "DMSFooter"  \* MERGEFORMAT </w:instrText>
      </w:r>
      <w:r>
        <w:rPr>
          <w:sz w:val="16"/>
        </w:rPr>
        <w:fldChar w:fldCharType="separate"/>
      </w:r>
      <w:r>
        <w:rPr>
          <w:sz w:val="16"/>
        </w:rPr>
        <w:t>WF-74904489-v6</w:t>
      </w:r>
      <w:r>
        <w:rPr>
          <w:sz w:val="16"/>
        </w:rPr>
        <w:fldChar w:fldCharType="end"/>
      </w:r>
    </w:p>
    <w:p w14:paraId="0CA785A1" w14:textId="77777777" w:rsidR="00081BD7" w:rsidRDefault="00081BD7" w:rsidP="00073E09">
      <w:pPr>
        <w:pStyle w:val="BodyText"/>
        <w:rPr>
          <w:sz w:val="16"/>
        </w:rPr>
      </w:pPr>
    </w:p>
    <w:p w14:paraId="73044C37" w14:textId="18B2F54C" w:rsidR="00081BD7" w:rsidRPr="0048365C" w:rsidRDefault="00081BD7" w:rsidP="00073E09">
      <w:pPr>
        <w:pStyle w:val="BodyText"/>
        <w:rPr>
          <w:sz w:val="16"/>
        </w:rPr>
      </w:pPr>
    </w:p>
    <w:sectPr w:rsidR="00081BD7" w:rsidRPr="0048365C" w:rsidSect="000B784E">
      <w:headerReference w:type="even" r:id="rId38"/>
      <w:headerReference w:type="default" r:id="rId39"/>
      <w:footerReference w:type="even" r:id="rId40"/>
      <w:footerReference w:type="default" r:id="rId41"/>
      <w:headerReference w:type="first" r:id="rId42"/>
      <w:footerReference w:type="first" r:id="rId43"/>
      <w:pgSz w:w="11907" w:h="16839"/>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B3BDE" w14:textId="77777777" w:rsidR="00D6633B" w:rsidRDefault="00D6633B" w:rsidP="00F61DFD">
      <w:pPr>
        <w:spacing w:after="0"/>
      </w:pPr>
      <w:r>
        <w:separator/>
      </w:r>
    </w:p>
  </w:endnote>
  <w:endnote w:type="continuationSeparator" w:id="0">
    <w:p w14:paraId="6DB84370" w14:textId="77777777" w:rsidR="00D6633B" w:rsidRDefault="00D6633B" w:rsidP="00F61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5D6F" w14:textId="57C25CD0" w:rsidR="009E604C" w:rsidRDefault="00F04555">
    <w:pPr>
      <w:pStyle w:val="Footer"/>
    </w:pPr>
    <w:fldSimple w:instr="DOCPROPERTY DocXDocID DMS=InterwovenIManage Format=&lt;&lt;ATHR&gt;&gt;/&lt;&lt;CLT&gt;&gt;-&lt;&lt;MTR&gt;&gt;/&lt;&lt;NUM&gt;&gt;v&lt;&lt;VER&gt;&gt; \* MERGEFORMAT">
      <w:r>
        <w:t>CVV/685914-000003/21677560v12</w:t>
      </w:r>
    </w:fldSimple>
  </w:p>
  <w:p w14:paraId="06373B4B" w14:textId="64C0F235" w:rsidR="00C61E52" w:rsidRDefault="00C61E52" w:rsidP="00C61E52">
    <w:pPr>
      <w:pStyle w:val="Footer"/>
      <w:jc w:val="right"/>
    </w:pPr>
    <w:r w:rsidRPr="00C61E52">
      <w:fldChar w:fldCharType="begin"/>
    </w:r>
    <w:r w:rsidRPr="00C61E52">
      <w:instrText xml:space="preserve"> IF </w:instrText>
    </w:r>
    <w:r w:rsidRPr="00C61E52">
      <w:fldChar w:fldCharType="begin"/>
    </w:r>
    <w:r w:rsidRPr="00C61E52">
      <w:instrText xml:space="preserve"> PAGE </w:instrText>
    </w:r>
    <w:r w:rsidRPr="00C61E52">
      <w:fldChar w:fldCharType="separate"/>
    </w:r>
    <w:r w:rsidR="00F04555">
      <w:rPr>
        <w:noProof/>
      </w:rPr>
      <w:instrText>26</w:instrText>
    </w:r>
    <w:r w:rsidRPr="00C61E52">
      <w:fldChar w:fldCharType="end"/>
    </w:r>
    <w:r w:rsidRPr="00C61E52">
      <w:instrText xml:space="preserve"> = </w:instrText>
    </w:r>
    <w:r w:rsidRPr="00C61E52">
      <w:fldChar w:fldCharType="begin"/>
    </w:r>
    <w:r w:rsidRPr="00C61E52">
      <w:instrText xml:space="preserve"> NUMPAGES </w:instrText>
    </w:r>
    <w:r w:rsidRPr="00C61E52">
      <w:fldChar w:fldCharType="separate"/>
    </w:r>
    <w:r w:rsidR="00F04555">
      <w:rPr>
        <w:noProof/>
      </w:rPr>
      <w:instrText>26</w:instrText>
    </w:r>
    <w:r w:rsidRPr="00C61E52">
      <w:fldChar w:fldCharType="end"/>
    </w:r>
    <w:r w:rsidRPr="00C61E52">
      <w:instrText xml:space="preserve"> \* MERGEFORMAT </w:instrText>
    </w:r>
    <w:r w:rsidRPr="00C61E52">
      <w:fldChar w:fldCharType="end"/>
    </w:r>
  </w:p>
  <w:p w14:paraId="241C08D7" w14:textId="32794A77" w:rsidR="00B40B08" w:rsidRDefault="00B40B08" w:rsidP="00B40B08">
    <w:pPr>
      <w:pStyle w:val="Footer"/>
      <w:jc w:val="right"/>
    </w:pPr>
    <w:r w:rsidRPr="00B40B08">
      <w:fldChar w:fldCharType="begin"/>
    </w:r>
    <w:r w:rsidRPr="00B40B08">
      <w:instrText xml:space="preserve"> IF </w:instrText>
    </w:r>
    <w:r w:rsidRPr="00B40B08">
      <w:fldChar w:fldCharType="begin"/>
    </w:r>
    <w:r w:rsidRPr="00B40B08">
      <w:instrText xml:space="preserve"> PAGE </w:instrText>
    </w:r>
    <w:r w:rsidRPr="00B40B08">
      <w:fldChar w:fldCharType="separate"/>
    </w:r>
    <w:r w:rsidR="00F04555">
      <w:rPr>
        <w:noProof/>
      </w:rPr>
      <w:instrText>26</w:instrText>
    </w:r>
    <w:r w:rsidRPr="00B40B08">
      <w:fldChar w:fldCharType="end"/>
    </w:r>
    <w:r w:rsidRPr="00B40B08">
      <w:instrText xml:space="preserve"> = </w:instrText>
    </w:r>
    <w:r w:rsidRPr="00B40B08">
      <w:fldChar w:fldCharType="begin"/>
    </w:r>
    <w:r w:rsidRPr="00B40B08">
      <w:instrText xml:space="preserve"> NUMPAGES </w:instrText>
    </w:r>
    <w:r w:rsidRPr="00B40B08">
      <w:fldChar w:fldCharType="separate"/>
    </w:r>
    <w:r w:rsidR="00F04555">
      <w:rPr>
        <w:noProof/>
      </w:rPr>
      <w:instrText>26</w:instrText>
    </w:r>
    <w:r w:rsidRPr="00B40B08">
      <w:fldChar w:fldCharType="end"/>
    </w:r>
    <w:r w:rsidRPr="00B40B08">
      <w:instrText xml:space="preserve"> \* MERGEFORMAT </w:instrText>
    </w:r>
    <w:r w:rsidRPr="00B40B08">
      <w:fldChar w:fldCharType="end"/>
    </w:r>
  </w:p>
  <w:p w14:paraId="32FD156D" w14:textId="5FB0DF82" w:rsidR="007C578F" w:rsidRDefault="007C578F" w:rsidP="007C578F">
    <w:pPr>
      <w:pStyle w:val="Footer"/>
      <w:jc w:val="right"/>
    </w:pPr>
    <w:r w:rsidRPr="007C578F">
      <w:fldChar w:fldCharType="begin"/>
    </w:r>
    <w:r w:rsidRPr="007C578F">
      <w:instrText xml:space="preserve"> IF </w:instrText>
    </w:r>
    <w:r w:rsidRPr="007C578F">
      <w:fldChar w:fldCharType="begin"/>
    </w:r>
    <w:r w:rsidRPr="007C578F">
      <w:instrText xml:space="preserve"> PAGE </w:instrText>
    </w:r>
    <w:r w:rsidRPr="007C578F">
      <w:fldChar w:fldCharType="separate"/>
    </w:r>
    <w:r w:rsidR="00F04555">
      <w:rPr>
        <w:noProof/>
      </w:rPr>
      <w:instrText>26</w:instrText>
    </w:r>
    <w:r w:rsidRPr="007C578F">
      <w:fldChar w:fldCharType="end"/>
    </w:r>
    <w:r w:rsidRPr="007C578F">
      <w:instrText xml:space="preserve"> = </w:instrText>
    </w:r>
    <w:r w:rsidRPr="007C578F">
      <w:fldChar w:fldCharType="begin"/>
    </w:r>
    <w:r w:rsidRPr="007C578F">
      <w:instrText xml:space="preserve"> NUMPAGES </w:instrText>
    </w:r>
    <w:r w:rsidRPr="007C578F">
      <w:fldChar w:fldCharType="separate"/>
    </w:r>
    <w:r w:rsidR="00F04555">
      <w:rPr>
        <w:noProof/>
      </w:rPr>
      <w:instrText>26</w:instrText>
    </w:r>
    <w:r w:rsidRPr="007C578F">
      <w:fldChar w:fldCharType="end"/>
    </w:r>
    <w:r w:rsidRPr="007C578F">
      <w:instrText xml:space="preserve"> \* MERGEFORMAT </w:instrText>
    </w:r>
    <w:r w:rsidRPr="007C578F">
      <w:fldChar w:fldCharType="end"/>
    </w:r>
  </w:p>
  <w:p w14:paraId="33EF0AA7" w14:textId="508F55C0" w:rsidR="00F04555" w:rsidRPr="00F04555" w:rsidRDefault="00F04555" w:rsidP="00F04555">
    <w:pPr>
      <w:pStyle w:val="Footer"/>
      <w:jc w:val="right"/>
    </w:pPr>
    <w:r w:rsidRPr="00F04555">
      <w:fldChar w:fldCharType="begin"/>
    </w:r>
    <w:r w:rsidRPr="00F04555">
      <w:instrText xml:space="preserve"> IF </w:instrText>
    </w:r>
    <w:r w:rsidRPr="00F04555">
      <w:fldChar w:fldCharType="begin"/>
    </w:r>
    <w:r w:rsidRPr="00F04555">
      <w:instrText xml:space="preserve"> PAGE </w:instrText>
    </w:r>
    <w:r w:rsidRPr="00F04555">
      <w:fldChar w:fldCharType="separate"/>
    </w:r>
    <w:r>
      <w:rPr>
        <w:noProof/>
      </w:rPr>
      <w:instrText>26</w:instrText>
    </w:r>
    <w:r w:rsidRPr="00F04555">
      <w:fldChar w:fldCharType="end"/>
    </w:r>
    <w:r w:rsidRPr="00F04555">
      <w:instrText xml:space="preserve"> = </w:instrText>
    </w:r>
    <w:r w:rsidRPr="00F04555">
      <w:fldChar w:fldCharType="begin"/>
    </w:r>
    <w:r w:rsidRPr="00F04555">
      <w:instrText xml:space="preserve"> NUMPAGES </w:instrText>
    </w:r>
    <w:r w:rsidRPr="00F04555">
      <w:fldChar w:fldCharType="separate"/>
    </w:r>
    <w:r>
      <w:rPr>
        <w:noProof/>
      </w:rPr>
      <w:instrText>26</w:instrText>
    </w:r>
    <w:r w:rsidRPr="00F04555">
      <w:fldChar w:fldCharType="end"/>
    </w:r>
    <w:r w:rsidRPr="00F04555">
      <w:instrText xml:space="preserve"> \* MERGEFORMAT </w:instrText>
    </w:r>
    <w:r w:rsidRPr="00F0455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9E1A" w14:textId="67DDC444" w:rsidR="009E604C" w:rsidRDefault="009E604C" w:rsidP="00D80FFA">
    <w:pPr>
      <w:pStyle w:val="Footer"/>
      <w:tabs>
        <w:tab w:val="right" w:pos="9792"/>
      </w:tabs>
      <w:rPr>
        <w:rStyle w:val="PageNumber"/>
      </w:rPr>
    </w:pPr>
    <w:r>
      <w:tab/>
    </w:r>
    <w:r>
      <w:rPr>
        <w:rStyle w:val="PageNumber"/>
      </w:rPr>
      <w:fldChar w:fldCharType="begin"/>
    </w:r>
    <w:r>
      <w:rPr>
        <w:rStyle w:val="PageNumber"/>
      </w:rPr>
      <w:instrText xml:space="preserve"> PAGE </w:instrText>
    </w:r>
    <w:r>
      <w:rPr>
        <w:rStyle w:val="PageNumber"/>
      </w:rPr>
      <w:fldChar w:fldCharType="separate"/>
    </w:r>
    <w:r w:rsidR="0087450C">
      <w:rPr>
        <w:rStyle w:val="PageNumber"/>
        <w:noProof/>
      </w:rPr>
      <w:t>10</w:t>
    </w:r>
    <w:r>
      <w:rPr>
        <w:rStyle w:val="PageNumber"/>
      </w:rPr>
      <w:fldChar w:fldCharType="end"/>
    </w:r>
  </w:p>
  <w:p w14:paraId="296E43F6" w14:textId="03EB99A2" w:rsidR="00C61E52" w:rsidRDefault="00C61E52" w:rsidP="00C61E52">
    <w:pPr>
      <w:pStyle w:val="Footer"/>
      <w:jc w:val="right"/>
      <w:rPr>
        <w:rStyle w:val="PageNumber"/>
        <w:sz w:val="16"/>
      </w:rPr>
    </w:pPr>
    <w:r w:rsidRPr="00B40B08">
      <w:rPr>
        <w:rStyle w:val="PageNumber"/>
        <w:sz w:val="16"/>
      </w:rPr>
      <w:fldChar w:fldCharType="begin"/>
    </w:r>
    <w:r w:rsidRPr="00B40B08">
      <w:rPr>
        <w:rStyle w:val="PageNumber"/>
        <w:sz w:val="16"/>
      </w:rPr>
      <w:instrText xml:space="preserve"> IF </w:instrText>
    </w:r>
    <w:r w:rsidRPr="00B40B08">
      <w:rPr>
        <w:rStyle w:val="PageNumber"/>
        <w:sz w:val="16"/>
      </w:rPr>
      <w:fldChar w:fldCharType="begin"/>
    </w:r>
    <w:r w:rsidRPr="00B40B08">
      <w:rPr>
        <w:rStyle w:val="PageNumber"/>
        <w:sz w:val="16"/>
      </w:rPr>
      <w:instrText xml:space="preserve"> PAGE </w:instrText>
    </w:r>
    <w:r w:rsidRPr="00B40B08">
      <w:rPr>
        <w:rStyle w:val="PageNumber"/>
        <w:sz w:val="16"/>
      </w:rPr>
      <w:fldChar w:fldCharType="separate"/>
    </w:r>
    <w:r w:rsidR="00CF1A46">
      <w:rPr>
        <w:rStyle w:val="PageNumber"/>
        <w:noProof/>
        <w:sz w:val="16"/>
      </w:rPr>
      <w:instrText>12</w:instrText>
    </w:r>
    <w:r w:rsidRPr="00B40B08">
      <w:rPr>
        <w:rStyle w:val="PageNumber"/>
        <w:sz w:val="16"/>
      </w:rPr>
      <w:fldChar w:fldCharType="end"/>
    </w:r>
    <w:r w:rsidRPr="00B40B08">
      <w:rPr>
        <w:rStyle w:val="PageNumber"/>
        <w:sz w:val="16"/>
      </w:rPr>
      <w:instrText xml:space="preserve"> = </w:instrText>
    </w:r>
    <w:r w:rsidRPr="00B40B08">
      <w:rPr>
        <w:rStyle w:val="PageNumber"/>
        <w:sz w:val="16"/>
      </w:rPr>
      <w:fldChar w:fldCharType="begin"/>
    </w:r>
    <w:r w:rsidRPr="00B40B08">
      <w:rPr>
        <w:rStyle w:val="PageNumber"/>
        <w:sz w:val="16"/>
      </w:rPr>
      <w:instrText xml:space="preserve"> NUMPAGES </w:instrText>
    </w:r>
    <w:r w:rsidRPr="00B40B08">
      <w:rPr>
        <w:rStyle w:val="PageNumber"/>
        <w:sz w:val="16"/>
      </w:rPr>
      <w:fldChar w:fldCharType="separate"/>
    </w:r>
    <w:r w:rsidR="00CF1A46">
      <w:rPr>
        <w:rStyle w:val="PageNumber"/>
        <w:noProof/>
        <w:sz w:val="16"/>
      </w:rPr>
      <w:instrText>25</w:instrText>
    </w:r>
    <w:r w:rsidRPr="00B40B08">
      <w:rPr>
        <w:rStyle w:val="PageNumber"/>
        <w:sz w:val="16"/>
      </w:rPr>
      <w:fldChar w:fldCharType="end"/>
    </w:r>
    <w:r w:rsidRPr="00B40B08">
      <w:rPr>
        <w:rStyle w:val="PageNumber"/>
        <w:sz w:val="16"/>
      </w:rPr>
      <w:instrText xml:space="preserve"> \* MERGEFORMAT </w:instrText>
    </w:r>
    <w:r w:rsidRPr="00B40B08">
      <w:rPr>
        <w:rStyle w:val="PageNumber"/>
        <w:sz w:val="16"/>
      </w:rPr>
      <w:fldChar w:fldCharType="end"/>
    </w:r>
  </w:p>
  <w:p w14:paraId="50D8E6A8" w14:textId="56C09216" w:rsidR="00B40B08" w:rsidRDefault="00B40B08" w:rsidP="00B40B08">
    <w:pPr>
      <w:pStyle w:val="Footer"/>
      <w:jc w:val="right"/>
      <w:rPr>
        <w:rStyle w:val="PageNumber"/>
        <w:sz w:val="16"/>
      </w:rPr>
    </w:pPr>
    <w:r w:rsidRPr="00B40B08">
      <w:rPr>
        <w:rStyle w:val="PageNumber"/>
        <w:sz w:val="16"/>
      </w:rPr>
      <w:fldChar w:fldCharType="begin"/>
    </w:r>
    <w:r w:rsidRPr="00B40B08">
      <w:rPr>
        <w:rStyle w:val="PageNumber"/>
        <w:sz w:val="16"/>
      </w:rPr>
      <w:instrText xml:space="preserve"> IF </w:instrText>
    </w:r>
    <w:r w:rsidRPr="00B40B08">
      <w:rPr>
        <w:rStyle w:val="PageNumber"/>
        <w:sz w:val="16"/>
      </w:rPr>
      <w:fldChar w:fldCharType="begin"/>
    </w:r>
    <w:r w:rsidRPr="00B40B08">
      <w:rPr>
        <w:rStyle w:val="PageNumber"/>
        <w:sz w:val="16"/>
      </w:rPr>
      <w:instrText xml:space="preserve"> PAGE </w:instrText>
    </w:r>
    <w:r w:rsidRPr="00B40B08">
      <w:rPr>
        <w:rStyle w:val="PageNumber"/>
        <w:sz w:val="16"/>
      </w:rPr>
      <w:fldChar w:fldCharType="separate"/>
    </w:r>
    <w:r w:rsidR="00CF1A46">
      <w:rPr>
        <w:rStyle w:val="PageNumber"/>
        <w:noProof/>
        <w:sz w:val="16"/>
      </w:rPr>
      <w:instrText>12</w:instrText>
    </w:r>
    <w:r w:rsidRPr="00B40B08">
      <w:rPr>
        <w:rStyle w:val="PageNumber"/>
        <w:sz w:val="16"/>
      </w:rPr>
      <w:fldChar w:fldCharType="end"/>
    </w:r>
    <w:r w:rsidRPr="00B40B08">
      <w:rPr>
        <w:rStyle w:val="PageNumber"/>
        <w:sz w:val="16"/>
      </w:rPr>
      <w:instrText xml:space="preserve"> = </w:instrText>
    </w:r>
    <w:r w:rsidRPr="00B40B08">
      <w:rPr>
        <w:rStyle w:val="PageNumber"/>
        <w:sz w:val="16"/>
      </w:rPr>
      <w:fldChar w:fldCharType="begin"/>
    </w:r>
    <w:r w:rsidRPr="00B40B08">
      <w:rPr>
        <w:rStyle w:val="PageNumber"/>
        <w:sz w:val="16"/>
      </w:rPr>
      <w:instrText xml:space="preserve"> NUMPAGES </w:instrText>
    </w:r>
    <w:r w:rsidRPr="00B40B08">
      <w:rPr>
        <w:rStyle w:val="PageNumber"/>
        <w:sz w:val="16"/>
      </w:rPr>
      <w:fldChar w:fldCharType="separate"/>
    </w:r>
    <w:r w:rsidR="00CF1A46">
      <w:rPr>
        <w:rStyle w:val="PageNumber"/>
        <w:noProof/>
        <w:sz w:val="16"/>
      </w:rPr>
      <w:instrText>25</w:instrText>
    </w:r>
    <w:r w:rsidRPr="00B40B08">
      <w:rPr>
        <w:rStyle w:val="PageNumber"/>
        <w:sz w:val="16"/>
      </w:rPr>
      <w:fldChar w:fldCharType="end"/>
    </w:r>
    <w:r w:rsidRPr="00B40B08">
      <w:rPr>
        <w:rStyle w:val="PageNumber"/>
        <w:sz w:val="16"/>
      </w:rPr>
      <w:instrText xml:space="preserve"> \* MERGEFORMAT </w:instrText>
    </w:r>
    <w:r w:rsidRPr="00B40B08">
      <w:rPr>
        <w:rStyle w:val="PageNumber"/>
        <w:sz w:val="16"/>
      </w:rPr>
      <w:fldChar w:fldCharType="end"/>
    </w:r>
  </w:p>
  <w:p w14:paraId="07A95141" w14:textId="615376E9" w:rsidR="007C578F" w:rsidRDefault="007C578F" w:rsidP="007C578F">
    <w:pPr>
      <w:pStyle w:val="Footer"/>
      <w:jc w:val="right"/>
      <w:rPr>
        <w:rStyle w:val="PageNumber"/>
        <w:sz w:val="16"/>
      </w:rPr>
    </w:pPr>
    <w:r w:rsidRPr="007C578F">
      <w:rPr>
        <w:rStyle w:val="PageNumber"/>
        <w:sz w:val="16"/>
      </w:rPr>
      <w:fldChar w:fldCharType="begin"/>
    </w:r>
    <w:r w:rsidRPr="007C578F">
      <w:rPr>
        <w:rStyle w:val="PageNumber"/>
        <w:sz w:val="16"/>
      </w:rPr>
      <w:instrText xml:space="preserve"> IF </w:instrText>
    </w:r>
    <w:r w:rsidRPr="007C578F">
      <w:rPr>
        <w:rStyle w:val="PageNumber"/>
        <w:sz w:val="16"/>
      </w:rPr>
      <w:fldChar w:fldCharType="begin"/>
    </w:r>
    <w:r w:rsidRPr="007C578F">
      <w:rPr>
        <w:rStyle w:val="PageNumber"/>
        <w:sz w:val="16"/>
      </w:rPr>
      <w:instrText xml:space="preserve"> PAGE </w:instrText>
    </w:r>
    <w:r w:rsidRPr="007C578F">
      <w:rPr>
        <w:rStyle w:val="PageNumber"/>
        <w:sz w:val="16"/>
      </w:rPr>
      <w:fldChar w:fldCharType="separate"/>
    </w:r>
    <w:r w:rsidR="00CF1A46">
      <w:rPr>
        <w:rStyle w:val="PageNumber"/>
        <w:noProof/>
        <w:sz w:val="16"/>
      </w:rPr>
      <w:instrText>12</w:instrText>
    </w:r>
    <w:r w:rsidRPr="007C578F">
      <w:rPr>
        <w:rStyle w:val="PageNumber"/>
        <w:sz w:val="16"/>
      </w:rPr>
      <w:fldChar w:fldCharType="end"/>
    </w:r>
    <w:r w:rsidRPr="007C578F">
      <w:rPr>
        <w:rStyle w:val="PageNumber"/>
        <w:sz w:val="16"/>
      </w:rPr>
      <w:instrText xml:space="preserve"> = </w:instrText>
    </w:r>
    <w:r w:rsidRPr="007C578F">
      <w:rPr>
        <w:rStyle w:val="PageNumber"/>
        <w:sz w:val="16"/>
      </w:rPr>
      <w:fldChar w:fldCharType="begin"/>
    </w:r>
    <w:r w:rsidRPr="007C578F">
      <w:rPr>
        <w:rStyle w:val="PageNumber"/>
        <w:sz w:val="16"/>
      </w:rPr>
      <w:instrText xml:space="preserve"> NUMPAGES </w:instrText>
    </w:r>
    <w:r w:rsidRPr="007C578F">
      <w:rPr>
        <w:rStyle w:val="PageNumber"/>
        <w:sz w:val="16"/>
      </w:rPr>
      <w:fldChar w:fldCharType="separate"/>
    </w:r>
    <w:r w:rsidR="00CF1A46">
      <w:rPr>
        <w:rStyle w:val="PageNumber"/>
        <w:noProof/>
        <w:sz w:val="16"/>
      </w:rPr>
      <w:instrText>25</w:instrText>
    </w:r>
    <w:r w:rsidRPr="007C578F">
      <w:rPr>
        <w:rStyle w:val="PageNumber"/>
        <w:sz w:val="16"/>
      </w:rPr>
      <w:fldChar w:fldCharType="end"/>
    </w:r>
    <w:r w:rsidRPr="007C578F">
      <w:rPr>
        <w:rStyle w:val="PageNumber"/>
        <w:sz w:val="16"/>
      </w:rPr>
      <w:instrText xml:space="preserve"> \* MERGEFORMAT </w:instrText>
    </w:r>
    <w:r w:rsidRPr="007C578F">
      <w:rPr>
        <w:rStyle w:val="PageNumber"/>
        <w:sz w:val="16"/>
      </w:rPr>
      <w:fldChar w:fldCharType="end"/>
    </w:r>
  </w:p>
  <w:p w14:paraId="0DD53EE1" w14:textId="5BA6E871" w:rsidR="00F04555" w:rsidRPr="00F04555" w:rsidRDefault="00F04555" w:rsidP="00F04555">
    <w:pPr>
      <w:pStyle w:val="Footer"/>
      <w:jc w:val="right"/>
      <w:rPr>
        <w:rStyle w:val="PageNumber"/>
        <w:sz w:val="16"/>
      </w:rPr>
    </w:pPr>
    <w:r w:rsidRPr="00F04555">
      <w:rPr>
        <w:rStyle w:val="PageNumber"/>
        <w:sz w:val="16"/>
      </w:rPr>
      <w:fldChar w:fldCharType="begin"/>
    </w:r>
    <w:r w:rsidRPr="00F04555">
      <w:rPr>
        <w:rStyle w:val="PageNumber"/>
        <w:sz w:val="16"/>
      </w:rPr>
      <w:instrText xml:space="preserve"> IF </w:instrText>
    </w:r>
    <w:r w:rsidRPr="00F04555">
      <w:rPr>
        <w:rStyle w:val="PageNumber"/>
        <w:sz w:val="16"/>
      </w:rPr>
      <w:fldChar w:fldCharType="begin"/>
    </w:r>
    <w:r w:rsidRPr="00F04555">
      <w:rPr>
        <w:rStyle w:val="PageNumber"/>
        <w:sz w:val="16"/>
      </w:rPr>
      <w:instrText xml:space="preserve"> PAGE </w:instrText>
    </w:r>
    <w:r w:rsidRPr="00F04555">
      <w:rPr>
        <w:rStyle w:val="PageNumber"/>
        <w:sz w:val="16"/>
      </w:rPr>
      <w:fldChar w:fldCharType="separate"/>
    </w:r>
    <w:r w:rsidR="00CF1A46">
      <w:rPr>
        <w:rStyle w:val="PageNumber"/>
        <w:noProof/>
        <w:sz w:val="16"/>
      </w:rPr>
      <w:instrText>12</w:instrText>
    </w:r>
    <w:r w:rsidRPr="00F04555">
      <w:rPr>
        <w:rStyle w:val="PageNumber"/>
        <w:sz w:val="16"/>
      </w:rPr>
      <w:fldChar w:fldCharType="end"/>
    </w:r>
    <w:r w:rsidRPr="00F04555">
      <w:rPr>
        <w:rStyle w:val="PageNumber"/>
        <w:sz w:val="16"/>
      </w:rPr>
      <w:instrText xml:space="preserve"> = </w:instrText>
    </w:r>
    <w:r w:rsidRPr="00F04555">
      <w:rPr>
        <w:rStyle w:val="PageNumber"/>
        <w:sz w:val="16"/>
      </w:rPr>
      <w:fldChar w:fldCharType="begin"/>
    </w:r>
    <w:r w:rsidRPr="00F04555">
      <w:rPr>
        <w:rStyle w:val="PageNumber"/>
        <w:sz w:val="16"/>
      </w:rPr>
      <w:instrText xml:space="preserve"> NUMPAGES </w:instrText>
    </w:r>
    <w:r w:rsidRPr="00F04555">
      <w:rPr>
        <w:rStyle w:val="PageNumber"/>
        <w:sz w:val="16"/>
      </w:rPr>
      <w:fldChar w:fldCharType="separate"/>
    </w:r>
    <w:r w:rsidR="00CF1A46">
      <w:rPr>
        <w:rStyle w:val="PageNumber"/>
        <w:noProof/>
        <w:sz w:val="16"/>
      </w:rPr>
      <w:instrText>25</w:instrText>
    </w:r>
    <w:r w:rsidRPr="00F04555">
      <w:rPr>
        <w:rStyle w:val="PageNumber"/>
        <w:sz w:val="16"/>
      </w:rPr>
      <w:fldChar w:fldCharType="end"/>
    </w:r>
    <w:r w:rsidRPr="00F04555">
      <w:rPr>
        <w:rStyle w:val="PageNumber"/>
        <w:sz w:val="16"/>
      </w:rPr>
      <w:instrText xml:space="preserve"> \* MERGEFORMAT </w:instrText>
    </w:r>
    <w:r w:rsidRPr="00F04555">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4746E" w14:textId="77777777" w:rsidR="009E604C" w:rsidRDefault="009E604C" w:rsidP="00093110">
    <w:pPr>
      <w:pStyle w:val="Footer"/>
      <w:jc w:val="right"/>
      <w:rPr>
        <w:noProof/>
      </w:rPr>
    </w:pPr>
    <w:r>
      <w:rPr>
        <w:noProof/>
      </w:rPr>
      <w:fldChar w:fldCharType="begin"/>
    </w:r>
    <w:r>
      <w:rPr>
        <w:noProof/>
      </w:rPr>
      <w:instrText xml:space="preserve"> PAGE   \* MERGEFORMAT </w:instrText>
    </w:r>
    <w:r>
      <w:rPr>
        <w:noProof/>
      </w:rPr>
      <w:fldChar w:fldCharType="separate"/>
    </w:r>
    <w:r w:rsidR="0087450C">
      <w:rPr>
        <w:noProof/>
      </w:rPr>
      <w:t>1</w:t>
    </w:r>
    <w:r>
      <w:rPr>
        <w:noProof/>
      </w:rPr>
      <w:fldChar w:fldCharType="end"/>
    </w:r>
  </w:p>
  <w:p w14:paraId="1B436A4B" w14:textId="6D440896" w:rsidR="009E604C" w:rsidRDefault="009E604C">
    <w:pPr>
      <w:pStyle w:val="Footer"/>
    </w:pPr>
  </w:p>
  <w:p w14:paraId="4DE05AE3" w14:textId="765EACBC" w:rsidR="00C61E52" w:rsidRDefault="00C61E52" w:rsidP="00C61E52">
    <w:pPr>
      <w:pStyle w:val="Footer"/>
      <w:jc w:val="right"/>
    </w:pPr>
    <w:r w:rsidRPr="00C61E52">
      <w:fldChar w:fldCharType="begin"/>
    </w:r>
    <w:r w:rsidRPr="00C61E52">
      <w:instrText xml:space="preserve"> IF </w:instrText>
    </w:r>
    <w:r w:rsidRPr="00C61E52">
      <w:fldChar w:fldCharType="begin"/>
    </w:r>
    <w:r w:rsidRPr="00C61E52">
      <w:instrText xml:space="preserve"> PAGE </w:instrText>
    </w:r>
    <w:r w:rsidRPr="00C61E52">
      <w:fldChar w:fldCharType="separate"/>
    </w:r>
    <w:r w:rsidR="00CF1A46">
      <w:rPr>
        <w:noProof/>
      </w:rPr>
      <w:instrText>1</w:instrText>
    </w:r>
    <w:r w:rsidRPr="00C61E52">
      <w:fldChar w:fldCharType="end"/>
    </w:r>
    <w:r w:rsidRPr="00C61E52">
      <w:instrText xml:space="preserve"> = </w:instrText>
    </w:r>
    <w:r w:rsidRPr="00C61E52">
      <w:fldChar w:fldCharType="begin"/>
    </w:r>
    <w:r w:rsidRPr="00C61E52">
      <w:instrText xml:space="preserve"> NUMPAGES </w:instrText>
    </w:r>
    <w:r w:rsidRPr="00C61E52">
      <w:fldChar w:fldCharType="separate"/>
    </w:r>
    <w:r w:rsidR="00CF1A46">
      <w:rPr>
        <w:noProof/>
      </w:rPr>
      <w:instrText>25</w:instrText>
    </w:r>
    <w:r w:rsidRPr="00C61E52">
      <w:fldChar w:fldCharType="end"/>
    </w:r>
    <w:r w:rsidRPr="00C61E52">
      <w:instrText xml:space="preserve"> \* MERGEFORMAT </w:instrText>
    </w:r>
    <w:r w:rsidRPr="00C61E52">
      <w:fldChar w:fldCharType="end"/>
    </w:r>
  </w:p>
  <w:p w14:paraId="01D94DC1" w14:textId="0220E1E5" w:rsidR="00B40B08" w:rsidRDefault="00B40B08" w:rsidP="00B40B08">
    <w:pPr>
      <w:pStyle w:val="Footer"/>
      <w:jc w:val="right"/>
    </w:pPr>
    <w:r w:rsidRPr="00B40B08">
      <w:fldChar w:fldCharType="begin"/>
    </w:r>
    <w:r w:rsidRPr="00B40B08">
      <w:instrText xml:space="preserve"> IF </w:instrText>
    </w:r>
    <w:r w:rsidRPr="00B40B08">
      <w:fldChar w:fldCharType="begin"/>
    </w:r>
    <w:r w:rsidRPr="00B40B08">
      <w:instrText xml:space="preserve"> PAGE </w:instrText>
    </w:r>
    <w:r w:rsidRPr="00B40B08">
      <w:fldChar w:fldCharType="separate"/>
    </w:r>
    <w:r w:rsidR="00CF1A46">
      <w:rPr>
        <w:noProof/>
      </w:rPr>
      <w:instrText>1</w:instrText>
    </w:r>
    <w:r w:rsidRPr="00B40B08">
      <w:fldChar w:fldCharType="end"/>
    </w:r>
    <w:r w:rsidRPr="00B40B08">
      <w:instrText xml:space="preserve"> = </w:instrText>
    </w:r>
    <w:r w:rsidRPr="00B40B08">
      <w:fldChar w:fldCharType="begin"/>
    </w:r>
    <w:r w:rsidRPr="00B40B08">
      <w:instrText xml:space="preserve"> NUMPAGES </w:instrText>
    </w:r>
    <w:r w:rsidRPr="00B40B08">
      <w:fldChar w:fldCharType="separate"/>
    </w:r>
    <w:r w:rsidR="00CF1A46">
      <w:rPr>
        <w:noProof/>
      </w:rPr>
      <w:instrText>25</w:instrText>
    </w:r>
    <w:r w:rsidRPr="00B40B08">
      <w:fldChar w:fldCharType="end"/>
    </w:r>
    <w:r w:rsidRPr="00B40B08">
      <w:instrText xml:space="preserve"> \* MERGEFORMAT </w:instrText>
    </w:r>
    <w:r w:rsidRPr="00B40B08">
      <w:fldChar w:fldCharType="end"/>
    </w:r>
  </w:p>
  <w:p w14:paraId="250CB10E" w14:textId="4863B390" w:rsidR="007C578F" w:rsidRDefault="007C578F" w:rsidP="007C578F">
    <w:pPr>
      <w:pStyle w:val="Footer"/>
      <w:jc w:val="right"/>
    </w:pPr>
    <w:r w:rsidRPr="007C578F">
      <w:fldChar w:fldCharType="begin"/>
    </w:r>
    <w:r w:rsidRPr="007C578F">
      <w:instrText xml:space="preserve"> IF </w:instrText>
    </w:r>
    <w:r w:rsidRPr="007C578F">
      <w:fldChar w:fldCharType="begin"/>
    </w:r>
    <w:r w:rsidRPr="007C578F">
      <w:instrText xml:space="preserve"> PAGE </w:instrText>
    </w:r>
    <w:r w:rsidRPr="007C578F">
      <w:fldChar w:fldCharType="separate"/>
    </w:r>
    <w:r w:rsidR="00CF1A46">
      <w:rPr>
        <w:noProof/>
      </w:rPr>
      <w:instrText>1</w:instrText>
    </w:r>
    <w:r w:rsidRPr="007C578F">
      <w:fldChar w:fldCharType="end"/>
    </w:r>
    <w:r w:rsidRPr="007C578F">
      <w:instrText xml:space="preserve"> = </w:instrText>
    </w:r>
    <w:r w:rsidRPr="007C578F">
      <w:fldChar w:fldCharType="begin"/>
    </w:r>
    <w:r w:rsidRPr="007C578F">
      <w:instrText xml:space="preserve"> NUMPAGES </w:instrText>
    </w:r>
    <w:r w:rsidRPr="007C578F">
      <w:fldChar w:fldCharType="separate"/>
    </w:r>
    <w:r w:rsidR="00CF1A46">
      <w:rPr>
        <w:noProof/>
      </w:rPr>
      <w:instrText>25</w:instrText>
    </w:r>
    <w:r w:rsidRPr="007C578F">
      <w:fldChar w:fldCharType="end"/>
    </w:r>
    <w:r w:rsidRPr="007C578F">
      <w:instrText xml:space="preserve"> \* MERGEFORMAT </w:instrText>
    </w:r>
    <w:r w:rsidRPr="007C578F">
      <w:fldChar w:fldCharType="end"/>
    </w:r>
  </w:p>
  <w:p w14:paraId="1DDAC2F3" w14:textId="04B61946" w:rsidR="00F04555" w:rsidRPr="00F04555" w:rsidRDefault="00F04555" w:rsidP="00F04555">
    <w:pPr>
      <w:pStyle w:val="Footer"/>
      <w:jc w:val="right"/>
    </w:pPr>
    <w:r w:rsidRPr="00F04555">
      <w:fldChar w:fldCharType="begin"/>
    </w:r>
    <w:r w:rsidRPr="00F04555">
      <w:instrText xml:space="preserve"> IF </w:instrText>
    </w:r>
    <w:r w:rsidRPr="00F04555">
      <w:fldChar w:fldCharType="begin"/>
    </w:r>
    <w:r w:rsidRPr="00F04555">
      <w:instrText xml:space="preserve"> PAGE </w:instrText>
    </w:r>
    <w:r w:rsidRPr="00F04555">
      <w:fldChar w:fldCharType="separate"/>
    </w:r>
    <w:r w:rsidR="00CF1A46">
      <w:rPr>
        <w:noProof/>
      </w:rPr>
      <w:instrText>1</w:instrText>
    </w:r>
    <w:r w:rsidRPr="00F04555">
      <w:fldChar w:fldCharType="end"/>
    </w:r>
    <w:r w:rsidRPr="00F04555">
      <w:instrText xml:space="preserve"> = </w:instrText>
    </w:r>
    <w:r w:rsidRPr="00F04555">
      <w:fldChar w:fldCharType="begin"/>
    </w:r>
    <w:r w:rsidRPr="00F04555">
      <w:instrText xml:space="preserve"> NUMPAGES </w:instrText>
    </w:r>
    <w:r w:rsidRPr="00F04555">
      <w:fldChar w:fldCharType="separate"/>
    </w:r>
    <w:r w:rsidR="00CF1A46">
      <w:rPr>
        <w:noProof/>
      </w:rPr>
      <w:instrText>25</w:instrText>
    </w:r>
    <w:r w:rsidRPr="00F04555">
      <w:fldChar w:fldCharType="end"/>
    </w:r>
    <w:r w:rsidRPr="00F04555">
      <w:instrText xml:space="preserve"> \* MERGEFORMAT </w:instrText>
    </w:r>
    <w:r w:rsidRPr="00F0455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9BA93" w14:textId="77777777" w:rsidR="00D6633B" w:rsidRDefault="00D6633B" w:rsidP="00F61DFD">
      <w:pPr>
        <w:spacing w:after="0"/>
      </w:pPr>
      <w:r>
        <w:separator/>
      </w:r>
    </w:p>
  </w:footnote>
  <w:footnote w:type="continuationSeparator" w:id="0">
    <w:p w14:paraId="688714CC" w14:textId="77777777" w:rsidR="00D6633B" w:rsidRDefault="00D6633B" w:rsidP="00F61DFD">
      <w:pPr>
        <w:spacing w:after="0"/>
      </w:pPr>
      <w:r>
        <w:continuationSeparator/>
      </w:r>
    </w:p>
  </w:footnote>
  <w:footnote w:id="1">
    <w:p w14:paraId="637F5AA8" w14:textId="77777777" w:rsidR="00B97CF8" w:rsidRPr="00572AC3" w:rsidRDefault="00B97CF8" w:rsidP="00B97CF8">
      <w:pPr>
        <w:pStyle w:val="FootnoteText"/>
        <w:rPr>
          <w:rFonts w:cs="Arial"/>
          <w:szCs w:val="16"/>
          <w:lang w:val="en-US"/>
        </w:rPr>
      </w:pPr>
      <w:r>
        <w:rPr>
          <w:rStyle w:val="FootnoteReference"/>
        </w:rPr>
        <w:footnoteRef/>
      </w:r>
      <w:r>
        <w:t xml:space="preserve"> </w:t>
      </w:r>
      <w:r w:rsidRPr="00572AC3">
        <w:rPr>
          <w:rFonts w:cs="Arial"/>
          <w:szCs w:val="16"/>
        </w:rPr>
        <w:t>Fossil gas and/or nuclear related activities will only comply with the EU Taxonomy where they contribute to limiting climate change (“climate change mitigation”) and do not significantly harm any EU Taxonomy objective - see explanatory note in the left hand margin. The full criteria for fossil gas and nuclear energy economic activities that comply with the EU Taxonomy are laid down in Commission Delegated Regulation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8DBC7" w14:textId="77777777" w:rsidR="00F04555" w:rsidRDefault="00F04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8582" w14:textId="77777777" w:rsidR="00F04555" w:rsidRDefault="00F04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2D84" w14:textId="77777777" w:rsidR="00F04555" w:rsidRDefault="00F04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671"/>
    <w:multiLevelType w:val="hybridMultilevel"/>
    <w:tmpl w:val="E74858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FAD"/>
    <w:multiLevelType w:val="hybridMultilevel"/>
    <w:tmpl w:val="965238AA"/>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772F2F"/>
    <w:multiLevelType w:val="multilevel"/>
    <w:tmpl w:val="D8ACDD30"/>
    <w:name w:val="SNA"/>
    <w:lvl w:ilvl="0">
      <w:start w:val="1"/>
      <w:numFmt w:val="decimal"/>
      <w:pStyle w:val="SNA1"/>
      <w:lvlText w:val="%1 "/>
      <w:lvlJc w:val="left"/>
      <w:pPr>
        <w:ind w:left="720" w:hanging="720"/>
      </w:pPr>
      <w:rPr>
        <w:rFonts w:ascii="Arial" w:hAnsi="Arial" w:hint="default"/>
        <w:b w:val="0"/>
        <w:i w:val="0"/>
        <w:sz w:val="21"/>
      </w:rPr>
    </w:lvl>
    <w:lvl w:ilvl="1">
      <w:start w:val="1"/>
      <w:numFmt w:val="decimal"/>
      <w:pStyle w:val="SNA2"/>
      <w:lvlText w:val="%1.%2"/>
      <w:lvlJc w:val="left"/>
      <w:pPr>
        <w:ind w:left="1440" w:hanging="720"/>
      </w:pPr>
      <w:rPr>
        <w:rFonts w:hint="default"/>
      </w:rPr>
    </w:lvl>
    <w:lvl w:ilvl="2">
      <w:start w:val="1"/>
      <w:numFmt w:val="lowerLetter"/>
      <w:pStyle w:val="SNA3"/>
      <w:lvlText w:val="(%3)"/>
      <w:lvlJc w:val="left"/>
      <w:pPr>
        <w:ind w:left="2160" w:hanging="720"/>
      </w:pPr>
      <w:rPr>
        <w:rFonts w:hint="default"/>
      </w:rPr>
    </w:lvl>
    <w:lvl w:ilvl="3">
      <w:start w:val="1"/>
      <w:numFmt w:val="lowerRoman"/>
      <w:pStyle w:val="SNA4"/>
      <w:lvlText w:val="(%4)"/>
      <w:lvlJc w:val="left"/>
      <w:pPr>
        <w:ind w:left="2880" w:hanging="720"/>
      </w:pPr>
      <w:rPr>
        <w:rFonts w:hint="default"/>
      </w:rPr>
    </w:lvl>
    <w:lvl w:ilvl="4">
      <w:start w:val="1"/>
      <w:numFmt w:val="upperLetter"/>
      <w:pStyle w:val="SNA5"/>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E158B6"/>
    <w:multiLevelType w:val="hybridMultilevel"/>
    <w:tmpl w:val="1732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B0DE3"/>
    <w:multiLevelType w:val="hybridMultilevel"/>
    <w:tmpl w:val="C02E20CC"/>
    <w:lvl w:ilvl="0" w:tplc="851AD1B0">
      <w:start w:val="1"/>
      <w:numFmt w:val="lowerRoman"/>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D9C43EE"/>
    <w:multiLevelType w:val="multilevel"/>
    <w:tmpl w:val="978AF044"/>
    <w:name w:val="Litigation"/>
    <w:lvl w:ilvl="0">
      <w:start w:val="1"/>
      <w:numFmt w:val="none"/>
      <w:pStyle w:val="Litigationheadingquotes1"/>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1">
      <w:start w:val="1"/>
      <w:numFmt w:val="none"/>
      <w:pStyle w:val="Litigationheadingquotes2"/>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2">
      <w:start w:val="1"/>
      <w:numFmt w:val="none"/>
      <w:pStyle w:val="Litigationheadingquotes3"/>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3">
      <w:start w:val="1"/>
      <w:numFmt w:val="none"/>
      <w:pStyle w:val="Litigationheadingquotes4"/>
      <w:suff w:val="nothing"/>
      <w:lvlText w:val=""/>
      <w:lvlJc w:val="left"/>
      <w:pPr>
        <w:ind w:left="720" w:firstLine="0"/>
      </w:pPr>
      <w:rPr>
        <w:rFonts w:ascii="Arial" w:hAnsi="Arial" w:hint="default"/>
        <w:b w:val="0"/>
        <w:i/>
        <w:caps w:val="0"/>
        <w:strike w:val="0"/>
        <w:dstrike w:val="0"/>
        <w:vanish w:val="0"/>
        <w:color w:val="auto"/>
        <w:sz w:val="22"/>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7">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abstractNum>
  <w:abstractNum w:abstractNumId="6" w15:restartNumberingAfterBreak="0">
    <w:nsid w:val="10652CAF"/>
    <w:multiLevelType w:val="hybridMultilevel"/>
    <w:tmpl w:val="E3E43E44"/>
    <w:lvl w:ilvl="0" w:tplc="68669E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578D4"/>
    <w:multiLevelType w:val="hybridMultilevel"/>
    <w:tmpl w:val="C89EC9CE"/>
    <w:lvl w:ilvl="0" w:tplc="851AD1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72458"/>
    <w:multiLevelType w:val="multilevel"/>
    <w:tmpl w:val="2A66F270"/>
    <w:name w:val="Definition"/>
    <w:lvl w:ilvl="0">
      <w:start w:val="1"/>
      <w:numFmt w:val="lowerLetter"/>
      <w:pStyle w:val="Definition1"/>
      <w:lvlText w:val="(%1)"/>
      <w:lvlJc w:val="left"/>
      <w:pPr>
        <w:tabs>
          <w:tab w:val="num" w:pos="720"/>
        </w:tabs>
        <w:ind w:left="720" w:hanging="720"/>
      </w:pPr>
      <w:rPr>
        <w:rFonts w:hint="default"/>
      </w:rPr>
    </w:lvl>
    <w:lvl w:ilvl="1">
      <w:start w:val="1"/>
      <w:numFmt w:val="lowerRoman"/>
      <w:pStyle w:val="Definition2"/>
      <w:lvlText w:val="(%2)"/>
      <w:lvlJc w:val="left"/>
      <w:pPr>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CC3841"/>
    <w:multiLevelType w:val="multilevel"/>
    <w:tmpl w:val="FA80A53A"/>
    <w:name w:val="Recitals"/>
    <w:lvl w:ilvl="0">
      <w:start w:val="1"/>
      <w:numFmt w:val="upperLetter"/>
      <w:pStyle w:val="RecitalsListNum"/>
      <w:lvlText w:val="(%1)"/>
      <w:lvlJc w:val="left"/>
      <w:pPr>
        <w:tabs>
          <w:tab w:val="num" w:pos="720"/>
        </w:tabs>
        <w:ind w:left="720" w:hanging="720"/>
      </w:pPr>
      <w:rPr>
        <w:rFonts w:ascii="Arial" w:hAnsi="Arial" w:hint="default"/>
        <w:sz w:val="21"/>
      </w:rPr>
    </w:lvl>
    <w:lvl w:ilvl="1">
      <w:start w:val="1"/>
      <w:numFmt w:val="lowerRoman"/>
      <w:pStyle w:val="RecitalsListNum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3586CB0"/>
    <w:multiLevelType w:val="multilevel"/>
    <w:tmpl w:val="0C2AEFA2"/>
    <w:name w:val="Parties"/>
    <w:lvl w:ilvl="0">
      <w:start w:val="1"/>
      <w:numFmt w:val="decimal"/>
      <w:pStyle w:val="PartiesListNum"/>
      <w:lvlText w:val="(%1)"/>
      <w:lvlJc w:val="left"/>
      <w:pPr>
        <w:tabs>
          <w:tab w:val="num" w:pos="720"/>
        </w:tabs>
        <w:ind w:left="720" w:hanging="720"/>
      </w:pPr>
      <w:rPr>
        <w:rFonts w:ascii="Arial" w:hAnsi="Arial" w:hint="default"/>
        <w:sz w:val="21"/>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62E33AF"/>
    <w:multiLevelType w:val="multilevel"/>
    <w:tmpl w:val="D8108244"/>
    <w:name w:val="Schedule"/>
    <w:lvl w:ilvl="0">
      <w:start w:val="1"/>
      <w:numFmt w:val="decimal"/>
      <w:lvlRestart w:val="0"/>
      <w:pStyle w:val="Schedule"/>
      <w:suff w:val="nothing"/>
      <w:lvlText w:val="Schedule %1"/>
      <w:lvlJc w:val="left"/>
      <w:pPr>
        <w:ind w:left="0" w:firstLine="0"/>
      </w:pPr>
      <w:rPr>
        <w:rFonts w:ascii="Arial" w:hAnsi="Arial" w:cs="Arial" w:hint="default"/>
        <w:b/>
        <w:i w:val="0"/>
        <w:caps w:val="0"/>
        <w:strike w:val="0"/>
        <w:dstrike w:val="0"/>
        <w:vanish w:val="0"/>
        <w:color w:val="auto"/>
        <w:sz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8BF2AEE"/>
    <w:multiLevelType w:val="hybridMultilevel"/>
    <w:tmpl w:val="A01A7940"/>
    <w:lvl w:ilvl="0" w:tplc="851AD1B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004231"/>
    <w:multiLevelType w:val="hybridMultilevel"/>
    <w:tmpl w:val="965238AA"/>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7E3784"/>
    <w:multiLevelType w:val="hybridMultilevel"/>
    <w:tmpl w:val="008EAD40"/>
    <w:lvl w:ilvl="0" w:tplc="3D1CCB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CA4C44"/>
    <w:multiLevelType w:val="hybridMultilevel"/>
    <w:tmpl w:val="965238AA"/>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8F6F24"/>
    <w:multiLevelType w:val="multilevel"/>
    <w:tmpl w:val="CE5075E8"/>
    <w:name w:val="Non-Agreement"/>
    <w:lvl w:ilvl="0">
      <w:start w:val="1"/>
      <w:numFmt w:val="decimal"/>
      <w:pStyle w:val="Non-Agreement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decimal"/>
      <w:pStyle w:val="Non-Agreement2"/>
      <w:isLgl/>
      <w:lvlText w:val="%1.%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Letter"/>
      <w:pStyle w:val="Non-Agreement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lowerRoman"/>
      <w:pStyle w:val="Non-Agreement4"/>
      <w:lvlText w:val="(%4)"/>
      <w:lvlJc w:val="left"/>
      <w:pPr>
        <w:ind w:left="2880" w:hanging="720"/>
      </w:pPr>
      <w:rPr>
        <w:rFonts w:ascii="Arial" w:hAnsi="Arial" w:hint="default"/>
        <w:b w:val="0"/>
        <w:i w:val="0"/>
        <w:caps w:val="0"/>
        <w:strike w:val="0"/>
        <w:dstrike w:val="0"/>
        <w:vanish w:val="0"/>
        <w:color w:val="auto"/>
        <w:sz w:val="21"/>
        <w:u w:val="none"/>
        <w:effect w:val="none"/>
        <w:vertAlign w:val="baseline"/>
      </w:rPr>
    </w:lvl>
    <w:lvl w:ilvl="4">
      <w:start w:val="1"/>
      <w:numFmt w:val="upperLetter"/>
      <w:pStyle w:val="Non-Agreement5"/>
      <w:lvlText w:val="(%5)"/>
      <w:lvlJc w:val="left"/>
      <w:pPr>
        <w:ind w:left="3600" w:hanging="72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 w:hAnsi="ar"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abstractNum>
  <w:abstractNum w:abstractNumId="17" w15:restartNumberingAfterBreak="0">
    <w:nsid w:val="4A6727F2"/>
    <w:multiLevelType w:val="multilevel"/>
    <w:tmpl w:val="6186ED14"/>
    <w:name w:val="Terms"/>
    <w:lvl w:ilvl="0">
      <w:start w:val="1"/>
      <w:numFmt w:val="none"/>
      <w:pStyle w:val="TermsofEngagementHeading"/>
      <w:suff w:val="nothing"/>
      <w:lvlText w:val=""/>
      <w:lvlJc w:val="left"/>
      <w:pPr>
        <w:ind w:left="0" w:firstLine="0"/>
      </w:pPr>
      <w:rPr>
        <w:rFonts w:ascii="Arial Bold" w:hAnsi="Arial Bold" w:cs="Arial" w:hint="default"/>
        <w:b/>
        <w:i w:val="0"/>
        <w:caps w:val="0"/>
        <w:strike w:val="0"/>
        <w:dstrike w:val="0"/>
        <w:vanish w:val="0"/>
        <w:color w:val="auto"/>
        <w:sz w:val="16"/>
        <w:u w:val="none"/>
        <w:vertAlign w:val="baseline"/>
      </w:rPr>
    </w:lvl>
    <w:lvl w:ilvl="1">
      <w:start w:val="1"/>
      <w:numFmt w:val="none"/>
      <w:pStyle w:val="TermsofEngagementBody"/>
      <w:suff w:val="nothing"/>
      <w:lvlText w:val=""/>
      <w:lvlJc w:val="left"/>
      <w:pPr>
        <w:ind w:left="0" w:firstLine="0"/>
      </w:pPr>
      <w:rPr>
        <w:rFonts w:ascii="Arial" w:hAnsi="Arial" w:cs="Arial" w:hint="default"/>
        <w:b w:val="0"/>
        <w:i w:val="0"/>
        <w:caps w:val="0"/>
        <w:strike w:val="0"/>
        <w:dstrike w:val="0"/>
        <w:vanish w:val="0"/>
        <w:color w:val="auto"/>
        <w:sz w:val="16"/>
        <w:u w:val="none"/>
        <w:vertAlign w:val="baseline"/>
      </w:rPr>
    </w:lvl>
    <w:lvl w:ilvl="2">
      <w:start w:val="1"/>
      <w:numFmt w:val="lowerLetter"/>
      <w:pStyle w:val="TermsofEngagement1"/>
      <w:lvlText w:val="(%3)"/>
      <w:lvlJc w:val="left"/>
      <w:pPr>
        <w:ind w:left="720" w:hanging="720"/>
      </w:pPr>
      <w:rPr>
        <w:rFonts w:ascii="Arial" w:hAnsi="Arial" w:cs="Arial" w:hint="default"/>
        <w:b w:val="0"/>
        <w:i w:val="0"/>
        <w:caps w:val="0"/>
        <w:strike w:val="0"/>
        <w:dstrike w:val="0"/>
        <w:vanish w:val="0"/>
        <w:color w:val="auto"/>
        <w:sz w:val="16"/>
        <w:u w:val="none"/>
        <w:vertAlign w:val="baseline"/>
      </w:rPr>
    </w:lvl>
    <w:lvl w:ilvl="3">
      <w:start w:val="1"/>
      <w:numFmt w:val="lowerRoman"/>
      <w:pStyle w:val="TermsofEngagement2"/>
      <w:lvlText w:val="(%4)"/>
      <w:lvlJc w:val="left"/>
      <w:pPr>
        <w:tabs>
          <w:tab w:val="num" w:pos="720"/>
        </w:tabs>
        <w:ind w:left="0" w:firstLine="720"/>
      </w:pPr>
      <w:rPr>
        <w:rFonts w:ascii="Arial" w:hAnsi="Arial" w:cs="Arial" w:hint="default"/>
        <w:b w:val="0"/>
        <w:i w:val="0"/>
        <w:caps w:val="0"/>
        <w:strike w:val="0"/>
        <w:dstrike w:val="0"/>
        <w:vanish w:val="0"/>
        <w:color w:val="auto"/>
        <w:sz w:val="16"/>
        <w:u w:val="none"/>
        <w:vertAlign w:val="baseline"/>
      </w:rPr>
    </w:lvl>
    <w:lvl w:ilvl="4">
      <w:start w:val="1"/>
      <w:numFmt w:val="upperRoman"/>
      <w:lvlText w:val="%5."/>
      <w:lvlJc w:val="left"/>
      <w:pPr>
        <w:ind w:left="0" w:firstLine="0"/>
      </w:pPr>
      <w:rPr>
        <w:rFonts w:ascii="Arial" w:hAnsi="Arial" w:cs="Arial" w:hint="default"/>
        <w:b w:val="0"/>
        <w:i w:val="0"/>
        <w:caps w:val="0"/>
        <w:strike w:val="0"/>
        <w:dstrike w:val="0"/>
        <w:vanish w:val="0"/>
        <w:color w:val="auto"/>
        <w:sz w:val="21"/>
        <w:u w:val="none"/>
        <w:vertAlign w:val="baseline"/>
      </w:rPr>
    </w:lvl>
    <w:lvl w:ilvl="5">
      <w:start w:val="1"/>
      <w:numFmt w:val="upperRoman"/>
      <w:lvlText w:val="%6."/>
      <w:lvlJc w:val="left"/>
      <w:pPr>
        <w:ind w:left="0" w:firstLine="0"/>
      </w:pPr>
      <w:rPr>
        <w:rFonts w:ascii="Arial" w:hAnsi="Arial" w:cs="Arial" w:hint="default"/>
        <w:b w:val="0"/>
        <w:i w:val="0"/>
        <w:caps w:val="0"/>
        <w:strike w:val="0"/>
        <w:dstrike w:val="0"/>
        <w:vanish w:val="0"/>
        <w:color w:val="auto"/>
        <w:sz w:val="21"/>
        <w:u w:val="none"/>
        <w:vertAlign w:val="baseline"/>
      </w:rPr>
    </w:lvl>
    <w:lvl w:ilvl="6">
      <w:start w:val="1"/>
      <w:numFmt w:val="upperRoman"/>
      <w:lvlText w:val="%7."/>
      <w:lvlJc w:val="left"/>
      <w:pPr>
        <w:ind w:left="0" w:firstLine="0"/>
      </w:pPr>
      <w:rPr>
        <w:rFonts w:ascii="Arial" w:hAnsi="Arial" w:cs="Arial" w:hint="default"/>
        <w:b w:val="0"/>
        <w:i w:val="0"/>
        <w:caps w:val="0"/>
        <w:strike w:val="0"/>
        <w:dstrike w:val="0"/>
        <w:vanish w:val="0"/>
        <w:color w:val="auto"/>
        <w:sz w:val="21"/>
        <w:u w:val="none"/>
        <w:vertAlign w:val="baseline"/>
      </w:rPr>
    </w:lvl>
    <w:lvl w:ilvl="7">
      <w:start w:val="1"/>
      <w:numFmt w:val="upperRoman"/>
      <w:lvlText w:val="%8."/>
      <w:lvlJc w:val="left"/>
      <w:pPr>
        <w:ind w:left="0" w:firstLine="0"/>
      </w:pPr>
      <w:rPr>
        <w:rFonts w:ascii="Arial" w:hAnsi="Arial" w:cs="Arial" w:hint="default"/>
        <w:b w:val="0"/>
        <w:i w:val="0"/>
        <w:caps w:val="0"/>
        <w:strike w:val="0"/>
        <w:dstrike w:val="0"/>
        <w:vanish w:val="0"/>
        <w:color w:val="auto"/>
        <w:sz w:val="21"/>
        <w:u w:val="none"/>
        <w:vertAlign w:val="baseline"/>
      </w:rPr>
    </w:lvl>
    <w:lvl w:ilvl="8">
      <w:start w:val="1"/>
      <w:numFmt w:val="upperRoman"/>
      <w:lvlText w:val="%9."/>
      <w:lvlJc w:val="left"/>
      <w:pPr>
        <w:ind w:left="0" w:firstLine="0"/>
      </w:pPr>
      <w:rPr>
        <w:rFonts w:ascii="Arial" w:hAnsi="Arial" w:cs="Arial" w:hint="default"/>
        <w:b w:val="0"/>
        <w:i w:val="0"/>
        <w:caps w:val="0"/>
        <w:strike w:val="0"/>
        <w:dstrike w:val="0"/>
        <w:vanish w:val="0"/>
        <w:color w:val="auto"/>
        <w:sz w:val="21"/>
        <w:u w:val="none"/>
        <w:vertAlign w:val="baseline"/>
      </w:rPr>
    </w:lvl>
  </w:abstractNum>
  <w:abstractNum w:abstractNumId="18" w15:restartNumberingAfterBreak="0">
    <w:nsid w:val="4EE33206"/>
    <w:multiLevelType w:val="multilevel"/>
    <w:tmpl w:val="759097CC"/>
    <w:name w:val="Heading"/>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3C15C6D"/>
    <w:multiLevelType w:val="hybridMultilevel"/>
    <w:tmpl w:val="44028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8430B9"/>
    <w:multiLevelType w:val="multilevel"/>
    <w:tmpl w:val="FA2E432E"/>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pStyle w:val="Agreement2"/>
      <w:isLgl/>
      <w:lvlText w:val="%1.%2"/>
      <w:lvlJc w:val="left"/>
      <w:pPr>
        <w:ind w:left="720" w:hanging="720"/>
      </w:pPr>
      <w:rPr>
        <w:rFonts w:ascii="Arial" w:hAnsi="Arial" w:cs="Arial" w:hint="default"/>
        <w:b w:val="0"/>
        <w:i w:val="0"/>
        <w:caps w:val="0"/>
        <w:strike w:val="0"/>
        <w:dstrike w:val="0"/>
        <w:vanish w:val="0"/>
        <w:color w:val="auto"/>
        <w:sz w:val="21"/>
        <w:u w:val="none"/>
        <w:effect w:val="none"/>
        <w:vertAlign w:val="baseline"/>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21" w15:restartNumberingAfterBreak="0">
    <w:nsid w:val="668418A2"/>
    <w:multiLevelType w:val="hybridMultilevel"/>
    <w:tmpl w:val="965238AA"/>
    <w:lvl w:ilvl="0" w:tplc="851AD1B0">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CE6D47"/>
    <w:multiLevelType w:val="hybridMultilevel"/>
    <w:tmpl w:val="C89EC9CE"/>
    <w:lvl w:ilvl="0" w:tplc="851AD1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D5354F"/>
    <w:multiLevelType w:val="hybridMultilevel"/>
    <w:tmpl w:val="8ED4EDC8"/>
    <w:lvl w:ilvl="0" w:tplc="3D1CCB28">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24" w15:restartNumberingAfterBreak="0">
    <w:nsid w:val="755E5A8B"/>
    <w:multiLevelType w:val="multilevel"/>
    <w:tmpl w:val="14C64738"/>
    <w:name w:val="Prayer"/>
    <w:lvl w:ilvl="0">
      <w:start w:val="1"/>
      <w:numFmt w:val="decimal"/>
      <w:pStyle w:val="PrayerforRelief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lowerLetter"/>
      <w:pStyle w:val="PrayerforRelief2"/>
      <w:lvlText w:val="(%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Roman"/>
      <w:pStyle w:val="PrayerforRelief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abstractNum>
  <w:abstractNum w:abstractNumId="25" w15:restartNumberingAfterBreak="0">
    <w:nsid w:val="7C6573C7"/>
    <w:multiLevelType w:val="multilevel"/>
    <w:tmpl w:val="D2328172"/>
    <w:name w:val="SA"/>
    <w:lvl w:ilvl="0">
      <w:start w:val="1"/>
      <w:numFmt w:val="decimal"/>
      <w:pStyle w:val="SA1"/>
      <w:lvlText w:val="%1 "/>
      <w:lvlJc w:val="left"/>
      <w:pPr>
        <w:ind w:left="720" w:hanging="720"/>
      </w:pPr>
      <w:rPr>
        <w:rFonts w:ascii="Arial Bold" w:hAnsi="Arial Bold" w:hint="default"/>
        <w:b/>
        <w:i w:val="0"/>
        <w:sz w:val="21"/>
      </w:rPr>
    </w:lvl>
    <w:lvl w:ilvl="1">
      <w:start w:val="1"/>
      <w:numFmt w:val="decimal"/>
      <w:pStyle w:val="SA2"/>
      <w:lvlText w:val="%1.%2"/>
      <w:lvlJc w:val="left"/>
      <w:pPr>
        <w:ind w:left="720" w:hanging="720"/>
      </w:pPr>
      <w:rPr>
        <w:rFonts w:hint="default"/>
      </w:rPr>
    </w:lvl>
    <w:lvl w:ilvl="2">
      <w:start w:val="1"/>
      <w:numFmt w:val="lowerLetter"/>
      <w:pStyle w:val="SA3"/>
      <w:lvlText w:val="(%3)"/>
      <w:lvlJc w:val="left"/>
      <w:pPr>
        <w:ind w:left="1440" w:hanging="720"/>
      </w:pPr>
      <w:rPr>
        <w:rFonts w:hint="default"/>
      </w:rPr>
    </w:lvl>
    <w:lvl w:ilvl="3">
      <w:start w:val="1"/>
      <w:numFmt w:val="lowerRoman"/>
      <w:pStyle w:val="SA4"/>
      <w:lvlText w:val="(%4)"/>
      <w:lvlJc w:val="left"/>
      <w:pPr>
        <w:ind w:left="2160" w:hanging="720"/>
      </w:pPr>
      <w:rPr>
        <w:rFonts w:hint="default"/>
      </w:rPr>
    </w:lvl>
    <w:lvl w:ilvl="4">
      <w:start w:val="1"/>
      <w:numFmt w:val="upperLetter"/>
      <w:pStyle w:val="SA5"/>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33313162">
    <w:abstractNumId w:val="9"/>
  </w:num>
  <w:num w:numId="2" w16cid:durableId="594631357">
    <w:abstractNumId w:val="10"/>
  </w:num>
  <w:num w:numId="3" w16cid:durableId="927226345">
    <w:abstractNumId w:val="25"/>
  </w:num>
  <w:num w:numId="4" w16cid:durableId="1890797242">
    <w:abstractNumId w:val="2"/>
  </w:num>
  <w:num w:numId="5" w16cid:durableId="16590176">
    <w:abstractNumId w:val="8"/>
  </w:num>
  <w:num w:numId="6" w16cid:durableId="424763855">
    <w:abstractNumId w:val="11"/>
  </w:num>
  <w:num w:numId="7" w16cid:durableId="1930894190">
    <w:abstractNumId w:val="20"/>
  </w:num>
  <w:num w:numId="8" w16cid:durableId="1553495003">
    <w:abstractNumId w:val="5"/>
  </w:num>
  <w:num w:numId="9" w16cid:durableId="1743915969">
    <w:abstractNumId w:val="16"/>
  </w:num>
  <w:num w:numId="10" w16cid:durableId="68040017">
    <w:abstractNumId w:val="24"/>
  </w:num>
  <w:num w:numId="11" w16cid:durableId="584146433">
    <w:abstractNumId w:val="17"/>
  </w:num>
  <w:num w:numId="12" w16cid:durableId="989097357">
    <w:abstractNumId w:val="0"/>
  </w:num>
  <w:num w:numId="13" w16cid:durableId="1464695286">
    <w:abstractNumId w:val="14"/>
  </w:num>
  <w:num w:numId="14" w16cid:durableId="691954181">
    <w:abstractNumId w:val="23"/>
  </w:num>
  <w:num w:numId="15" w16cid:durableId="1879508918">
    <w:abstractNumId w:val="12"/>
  </w:num>
  <w:num w:numId="16" w16cid:durableId="469204683">
    <w:abstractNumId w:val="22"/>
  </w:num>
  <w:num w:numId="17" w16cid:durableId="1153832769">
    <w:abstractNumId w:val="4"/>
  </w:num>
  <w:num w:numId="18" w16cid:durableId="886573008">
    <w:abstractNumId w:val="3"/>
  </w:num>
  <w:num w:numId="19" w16cid:durableId="2044594276">
    <w:abstractNumId w:val="19"/>
  </w:num>
  <w:num w:numId="20" w16cid:durableId="1566142593">
    <w:abstractNumId w:val="7"/>
  </w:num>
  <w:num w:numId="21" w16cid:durableId="1771394674">
    <w:abstractNumId w:val="6"/>
  </w:num>
  <w:num w:numId="22" w16cid:durableId="1056971192">
    <w:abstractNumId w:val="21"/>
  </w:num>
  <w:num w:numId="23" w16cid:durableId="67072359">
    <w:abstractNumId w:val="13"/>
  </w:num>
  <w:num w:numId="24" w16cid:durableId="10111708">
    <w:abstractNumId w:val="15"/>
  </w:num>
  <w:num w:numId="25" w16cid:durableId="191446321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29"/>
    <w:rsid w:val="00000027"/>
    <w:rsid w:val="000015F5"/>
    <w:rsid w:val="000053D1"/>
    <w:rsid w:val="00005CC5"/>
    <w:rsid w:val="000064E0"/>
    <w:rsid w:val="000064FD"/>
    <w:rsid w:val="000072A4"/>
    <w:rsid w:val="000100CD"/>
    <w:rsid w:val="00010AE8"/>
    <w:rsid w:val="00010F40"/>
    <w:rsid w:val="0001100E"/>
    <w:rsid w:val="00011169"/>
    <w:rsid w:val="00011CFF"/>
    <w:rsid w:val="00012495"/>
    <w:rsid w:val="000125F2"/>
    <w:rsid w:val="00012EDC"/>
    <w:rsid w:val="000142C2"/>
    <w:rsid w:val="00016677"/>
    <w:rsid w:val="00016FA8"/>
    <w:rsid w:val="00017BFA"/>
    <w:rsid w:val="000205F0"/>
    <w:rsid w:val="000225BD"/>
    <w:rsid w:val="000239A8"/>
    <w:rsid w:val="00023FB8"/>
    <w:rsid w:val="00024B47"/>
    <w:rsid w:val="00025FD2"/>
    <w:rsid w:val="000263EE"/>
    <w:rsid w:val="00026899"/>
    <w:rsid w:val="0002772E"/>
    <w:rsid w:val="000308B7"/>
    <w:rsid w:val="00030E42"/>
    <w:rsid w:val="00030F61"/>
    <w:rsid w:val="0003119D"/>
    <w:rsid w:val="00032B31"/>
    <w:rsid w:val="00032EDA"/>
    <w:rsid w:val="0003401E"/>
    <w:rsid w:val="00035BD0"/>
    <w:rsid w:val="000365D9"/>
    <w:rsid w:val="000367D9"/>
    <w:rsid w:val="00036863"/>
    <w:rsid w:val="000368A2"/>
    <w:rsid w:val="00036D85"/>
    <w:rsid w:val="00036F4A"/>
    <w:rsid w:val="000377AA"/>
    <w:rsid w:val="00037E31"/>
    <w:rsid w:val="00040433"/>
    <w:rsid w:val="00040773"/>
    <w:rsid w:val="00042957"/>
    <w:rsid w:val="00047095"/>
    <w:rsid w:val="00051F27"/>
    <w:rsid w:val="000525E5"/>
    <w:rsid w:val="00053407"/>
    <w:rsid w:val="0005376D"/>
    <w:rsid w:val="0005420B"/>
    <w:rsid w:val="00054395"/>
    <w:rsid w:val="00055FE6"/>
    <w:rsid w:val="00056070"/>
    <w:rsid w:val="000568B0"/>
    <w:rsid w:val="00057BC7"/>
    <w:rsid w:val="00060B09"/>
    <w:rsid w:val="000639EC"/>
    <w:rsid w:val="00063C26"/>
    <w:rsid w:val="0006430F"/>
    <w:rsid w:val="000679C0"/>
    <w:rsid w:val="00070ECE"/>
    <w:rsid w:val="000713B7"/>
    <w:rsid w:val="0007222F"/>
    <w:rsid w:val="000725DD"/>
    <w:rsid w:val="00073E09"/>
    <w:rsid w:val="000743C7"/>
    <w:rsid w:val="000746E9"/>
    <w:rsid w:val="00076737"/>
    <w:rsid w:val="000768BE"/>
    <w:rsid w:val="00076AD7"/>
    <w:rsid w:val="00080F7F"/>
    <w:rsid w:val="00081BD7"/>
    <w:rsid w:val="00082F50"/>
    <w:rsid w:val="000847D2"/>
    <w:rsid w:val="00085321"/>
    <w:rsid w:val="000858E3"/>
    <w:rsid w:val="00087BE4"/>
    <w:rsid w:val="00087CD1"/>
    <w:rsid w:val="00090589"/>
    <w:rsid w:val="000923C5"/>
    <w:rsid w:val="00093110"/>
    <w:rsid w:val="00093584"/>
    <w:rsid w:val="00096B29"/>
    <w:rsid w:val="000975BF"/>
    <w:rsid w:val="00097B21"/>
    <w:rsid w:val="000A0273"/>
    <w:rsid w:val="000A1101"/>
    <w:rsid w:val="000A662B"/>
    <w:rsid w:val="000A7104"/>
    <w:rsid w:val="000B0B4F"/>
    <w:rsid w:val="000B46C8"/>
    <w:rsid w:val="000B784E"/>
    <w:rsid w:val="000C1D54"/>
    <w:rsid w:val="000C3A18"/>
    <w:rsid w:val="000C4626"/>
    <w:rsid w:val="000C53A4"/>
    <w:rsid w:val="000C57CE"/>
    <w:rsid w:val="000C5A4D"/>
    <w:rsid w:val="000C5BBB"/>
    <w:rsid w:val="000C5F80"/>
    <w:rsid w:val="000C7486"/>
    <w:rsid w:val="000C7B5C"/>
    <w:rsid w:val="000D131E"/>
    <w:rsid w:val="000D20B8"/>
    <w:rsid w:val="000D2356"/>
    <w:rsid w:val="000D2CBA"/>
    <w:rsid w:val="000D5902"/>
    <w:rsid w:val="000D5CA9"/>
    <w:rsid w:val="000D5E87"/>
    <w:rsid w:val="000D6358"/>
    <w:rsid w:val="000D78AD"/>
    <w:rsid w:val="000E124C"/>
    <w:rsid w:val="000E1A33"/>
    <w:rsid w:val="000E1AC9"/>
    <w:rsid w:val="000E2B9D"/>
    <w:rsid w:val="000E2E8E"/>
    <w:rsid w:val="000E38E3"/>
    <w:rsid w:val="000E508E"/>
    <w:rsid w:val="000E528B"/>
    <w:rsid w:val="000E5A24"/>
    <w:rsid w:val="000E7563"/>
    <w:rsid w:val="000F0BEE"/>
    <w:rsid w:val="000F12F0"/>
    <w:rsid w:val="000F1788"/>
    <w:rsid w:val="000F2556"/>
    <w:rsid w:val="000F3B91"/>
    <w:rsid w:val="000F4D2C"/>
    <w:rsid w:val="000F4F35"/>
    <w:rsid w:val="000F50C2"/>
    <w:rsid w:val="000F53FE"/>
    <w:rsid w:val="000F588A"/>
    <w:rsid w:val="000F5D0D"/>
    <w:rsid w:val="000F6435"/>
    <w:rsid w:val="0010041F"/>
    <w:rsid w:val="0010574E"/>
    <w:rsid w:val="001058D5"/>
    <w:rsid w:val="00106141"/>
    <w:rsid w:val="001102B0"/>
    <w:rsid w:val="00110D70"/>
    <w:rsid w:val="0011317E"/>
    <w:rsid w:val="00113EFB"/>
    <w:rsid w:val="00115D09"/>
    <w:rsid w:val="00115D50"/>
    <w:rsid w:val="00115EA0"/>
    <w:rsid w:val="00116CB0"/>
    <w:rsid w:val="00117BA4"/>
    <w:rsid w:val="00124BC3"/>
    <w:rsid w:val="00126F59"/>
    <w:rsid w:val="001312A0"/>
    <w:rsid w:val="00133760"/>
    <w:rsid w:val="001343A0"/>
    <w:rsid w:val="00134D74"/>
    <w:rsid w:val="00136C45"/>
    <w:rsid w:val="00137265"/>
    <w:rsid w:val="00137630"/>
    <w:rsid w:val="0014056A"/>
    <w:rsid w:val="001438B4"/>
    <w:rsid w:val="00144C36"/>
    <w:rsid w:val="00145BB0"/>
    <w:rsid w:val="00150685"/>
    <w:rsid w:val="00150C1E"/>
    <w:rsid w:val="00152ED4"/>
    <w:rsid w:val="001532E6"/>
    <w:rsid w:val="0015340C"/>
    <w:rsid w:val="00154342"/>
    <w:rsid w:val="001560F8"/>
    <w:rsid w:val="00162044"/>
    <w:rsid w:val="00162264"/>
    <w:rsid w:val="0016504B"/>
    <w:rsid w:val="00166CE1"/>
    <w:rsid w:val="00167990"/>
    <w:rsid w:val="00170B6F"/>
    <w:rsid w:val="00173173"/>
    <w:rsid w:val="00173280"/>
    <w:rsid w:val="00173681"/>
    <w:rsid w:val="00173B23"/>
    <w:rsid w:val="001761C1"/>
    <w:rsid w:val="0017658F"/>
    <w:rsid w:val="001771AC"/>
    <w:rsid w:val="00177DC6"/>
    <w:rsid w:val="00180E81"/>
    <w:rsid w:val="001819A6"/>
    <w:rsid w:val="00184461"/>
    <w:rsid w:val="00185447"/>
    <w:rsid w:val="001864F3"/>
    <w:rsid w:val="00187DA2"/>
    <w:rsid w:val="001911C0"/>
    <w:rsid w:val="0019261F"/>
    <w:rsid w:val="001928A2"/>
    <w:rsid w:val="00192EE8"/>
    <w:rsid w:val="0019339D"/>
    <w:rsid w:val="001935BF"/>
    <w:rsid w:val="00193A71"/>
    <w:rsid w:val="00194E6E"/>
    <w:rsid w:val="00195F46"/>
    <w:rsid w:val="00196C05"/>
    <w:rsid w:val="001A01FB"/>
    <w:rsid w:val="001A0905"/>
    <w:rsid w:val="001A0C2F"/>
    <w:rsid w:val="001A216A"/>
    <w:rsid w:val="001A3002"/>
    <w:rsid w:val="001A368E"/>
    <w:rsid w:val="001A47A6"/>
    <w:rsid w:val="001A4D03"/>
    <w:rsid w:val="001A5FE8"/>
    <w:rsid w:val="001A65A1"/>
    <w:rsid w:val="001A732E"/>
    <w:rsid w:val="001A781E"/>
    <w:rsid w:val="001B1166"/>
    <w:rsid w:val="001B1816"/>
    <w:rsid w:val="001B4DC4"/>
    <w:rsid w:val="001B6D65"/>
    <w:rsid w:val="001C0DD4"/>
    <w:rsid w:val="001C4214"/>
    <w:rsid w:val="001C4C0A"/>
    <w:rsid w:val="001C557E"/>
    <w:rsid w:val="001C5997"/>
    <w:rsid w:val="001C5A5A"/>
    <w:rsid w:val="001C5D97"/>
    <w:rsid w:val="001C628D"/>
    <w:rsid w:val="001C664F"/>
    <w:rsid w:val="001D0BCA"/>
    <w:rsid w:val="001D34A5"/>
    <w:rsid w:val="001D3771"/>
    <w:rsid w:val="001D39B6"/>
    <w:rsid w:val="001E032F"/>
    <w:rsid w:val="001E0576"/>
    <w:rsid w:val="001E2C7D"/>
    <w:rsid w:val="001E3211"/>
    <w:rsid w:val="001E3AD8"/>
    <w:rsid w:val="001E40F5"/>
    <w:rsid w:val="001F0D62"/>
    <w:rsid w:val="001F178E"/>
    <w:rsid w:val="001F2147"/>
    <w:rsid w:val="001F38C6"/>
    <w:rsid w:val="001F4560"/>
    <w:rsid w:val="001F4738"/>
    <w:rsid w:val="001F54D2"/>
    <w:rsid w:val="00200E10"/>
    <w:rsid w:val="002015A6"/>
    <w:rsid w:val="00202325"/>
    <w:rsid w:val="00204ED9"/>
    <w:rsid w:val="0020557C"/>
    <w:rsid w:val="00207F71"/>
    <w:rsid w:val="00211B98"/>
    <w:rsid w:val="00220013"/>
    <w:rsid w:val="00220C10"/>
    <w:rsid w:val="002218E0"/>
    <w:rsid w:val="00221A64"/>
    <w:rsid w:val="002228FA"/>
    <w:rsid w:val="002241AD"/>
    <w:rsid w:val="002249FE"/>
    <w:rsid w:val="00231BB2"/>
    <w:rsid w:val="00233D02"/>
    <w:rsid w:val="00233D37"/>
    <w:rsid w:val="00235152"/>
    <w:rsid w:val="00241599"/>
    <w:rsid w:val="0024278A"/>
    <w:rsid w:val="00243AA3"/>
    <w:rsid w:val="00244146"/>
    <w:rsid w:val="002506B6"/>
    <w:rsid w:val="00250ABC"/>
    <w:rsid w:val="0025209C"/>
    <w:rsid w:val="00252635"/>
    <w:rsid w:val="002609DF"/>
    <w:rsid w:val="00260E17"/>
    <w:rsid w:val="002634D7"/>
    <w:rsid w:val="00264699"/>
    <w:rsid w:val="00264FA4"/>
    <w:rsid w:val="00265AC1"/>
    <w:rsid w:val="002677E1"/>
    <w:rsid w:val="002679B2"/>
    <w:rsid w:val="00270885"/>
    <w:rsid w:val="00271D92"/>
    <w:rsid w:val="00272A4C"/>
    <w:rsid w:val="00272CE7"/>
    <w:rsid w:val="00273A54"/>
    <w:rsid w:val="002742CB"/>
    <w:rsid w:val="00276F43"/>
    <w:rsid w:val="0027773E"/>
    <w:rsid w:val="00281113"/>
    <w:rsid w:val="00283C53"/>
    <w:rsid w:val="00284E36"/>
    <w:rsid w:val="00285BB7"/>
    <w:rsid w:val="00286A2C"/>
    <w:rsid w:val="0028797D"/>
    <w:rsid w:val="00287B7D"/>
    <w:rsid w:val="00291664"/>
    <w:rsid w:val="00294FE3"/>
    <w:rsid w:val="002954F9"/>
    <w:rsid w:val="00295A6C"/>
    <w:rsid w:val="00295D07"/>
    <w:rsid w:val="002A0D50"/>
    <w:rsid w:val="002A12A2"/>
    <w:rsid w:val="002A1DB0"/>
    <w:rsid w:val="002A5A88"/>
    <w:rsid w:val="002A60BF"/>
    <w:rsid w:val="002A6294"/>
    <w:rsid w:val="002A6704"/>
    <w:rsid w:val="002A7C22"/>
    <w:rsid w:val="002A7FD9"/>
    <w:rsid w:val="002B1C7C"/>
    <w:rsid w:val="002B1ED0"/>
    <w:rsid w:val="002B2ED7"/>
    <w:rsid w:val="002B3917"/>
    <w:rsid w:val="002B3B75"/>
    <w:rsid w:val="002B44C0"/>
    <w:rsid w:val="002B5DAC"/>
    <w:rsid w:val="002C0048"/>
    <w:rsid w:val="002C0826"/>
    <w:rsid w:val="002C0D0D"/>
    <w:rsid w:val="002C2568"/>
    <w:rsid w:val="002C36DD"/>
    <w:rsid w:val="002C41FA"/>
    <w:rsid w:val="002C6EAA"/>
    <w:rsid w:val="002C78D6"/>
    <w:rsid w:val="002D158D"/>
    <w:rsid w:val="002D2A08"/>
    <w:rsid w:val="002D2F33"/>
    <w:rsid w:val="002D50D9"/>
    <w:rsid w:val="002D6746"/>
    <w:rsid w:val="002E2295"/>
    <w:rsid w:val="002F0696"/>
    <w:rsid w:val="002F1FCF"/>
    <w:rsid w:val="002F2B63"/>
    <w:rsid w:val="002F35F4"/>
    <w:rsid w:val="002F3820"/>
    <w:rsid w:val="002F4E65"/>
    <w:rsid w:val="002F58A3"/>
    <w:rsid w:val="002F5AF1"/>
    <w:rsid w:val="002F6011"/>
    <w:rsid w:val="002F72E0"/>
    <w:rsid w:val="003011AA"/>
    <w:rsid w:val="00301769"/>
    <w:rsid w:val="003028D9"/>
    <w:rsid w:val="003046DA"/>
    <w:rsid w:val="00304F6F"/>
    <w:rsid w:val="00305166"/>
    <w:rsid w:val="00305876"/>
    <w:rsid w:val="00305F9A"/>
    <w:rsid w:val="00306547"/>
    <w:rsid w:val="003069D3"/>
    <w:rsid w:val="00306BF6"/>
    <w:rsid w:val="00310D6F"/>
    <w:rsid w:val="003133B1"/>
    <w:rsid w:val="00314280"/>
    <w:rsid w:val="0031512A"/>
    <w:rsid w:val="003160EC"/>
    <w:rsid w:val="00317ADB"/>
    <w:rsid w:val="003202E6"/>
    <w:rsid w:val="003206EA"/>
    <w:rsid w:val="00320BE8"/>
    <w:rsid w:val="00320BFD"/>
    <w:rsid w:val="00322951"/>
    <w:rsid w:val="003232B1"/>
    <w:rsid w:val="00323956"/>
    <w:rsid w:val="00326BAC"/>
    <w:rsid w:val="0033085C"/>
    <w:rsid w:val="00331B43"/>
    <w:rsid w:val="00332966"/>
    <w:rsid w:val="003337B4"/>
    <w:rsid w:val="00333EB0"/>
    <w:rsid w:val="0033559A"/>
    <w:rsid w:val="00337E52"/>
    <w:rsid w:val="003424D2"/>
    <w:rsid w:val="0034295E"/>
    <w:rsid w:val="0034312B"/>
    <w:rsid w:val="00343851"/>
    <w:rsid w:val="00344D1F"/>
    <w:rsid w:val="003459B3"/>
    <w:rsid w:val="00346168"/>
    <w:rsid w:val="003472F5"/>
    <w:rsid w:val="00347A5E"/>
    <w:rsid w:val="00347EB9"/>
    <w:rsid w:val="0035007D"/>
    <w:rsid w:val="0035204E"/>
    <w:rsid w:val="0035363F"/>
    <w:rsid w:val="00356435"/>
    <w:rsid w:val="00357119"/>
    <w:rsid w:val="00361709"/>
    <w:rsid w:val="003623E9"/>
    <w:rsid w:val="00362B33"/>
    <w:rsid w:val="003636FE"/>
    <w:rsid w:val="00366244"/>
    <w:rsid w:val="00366A06"/>
    <w:rsid w:val="00370526"/>
    <w:rsid w:val="00370553"/>
    <w:rsid w:val="00371377"/>
    <w:rsid w:val="00371AEF"/>
    <w:rsid w:val="0037225B"/>
    <w:rsid w:val="003733E8"/>
    <w:rsid w:val="003738FC"/>
    <w:rsid w:val="00375F37"/>
    <w:rsid w:val="00376BCA"/>
    <w:rsid w:val="00380984"/>
    <w:rsid w:val="00381447"/>
    <w:rsid w:val="003815B4"/>
    <w:rsid w:val="00382E5D"/>
    <w:rsid w:val="00383729"/>
    <w:rsid w:val="003841B2"/>
    <w:rsid w:val="00386C60"/>
    <w:rsid w:val="00386E34"/>
    <w:rsid w:val="00387AA8"/>
    <w:rsid w:val="003922EC"/>
    <w:rsid w:val="00392471"/>
    <w:rsid w:val="0039551B"/>
    <w:rsid w:val="00395AA2"/>
    <w:rsid w:val="00396FA0"/>
    <w:rsid w:val="003A191C"/>
    <w:rsid w:val="003A2449"/>
    <w:rsid w:val="003A36DC"/>
    <w:rsid w:val="003A39FA"/>
    <w:rsid w:val="003A441C"/>
    <w:rsid w:val="003A4C5C"/>
    <w:rsid w:val="003A753C"/>
    <w:rsid w:val="003B022B"/>
    <w:rsid w:val="003B0B22"/>
    <w:rsid w:val="003B0C11"/>
    <w:rsid w:val="003B0FDD"/>
    <w:rsid w:val="003B1A5F"/>
    <w:rsid w:val="003B1A7E"/>
    <w:rsid w:val="003B2AB5"/>
    <w:rsid w:val="003B378E"/>
    <w:rsid w:val="003B5A84"/>
    <w:rsid w:val="003B62BE"/>
    <w:rsid w:val="003B7117"/>
    <w:rsid w:val="003B76E2"/>
    <w:rsid w:val="003C0AAA"/>
    <w:rsid w:val="003C0C64"/>
    <w:rsid w:val="003C1075"/>
    <w:rsid w:val="003C2255"/>
    <w:rsid w:val="003C287B"/>
    <w:rsid w:val="003C30E6"/>
    <w:rsid w:val="003C3898"/>
    <w:rsid w:val="003C3A4C"/>
    <w:rsid w:val="003C4E66"/>
    <w:rsid w:val="003C5343"/>
    <w:rsid w:val="003C6475"/>
    <w:rsid w:val="003C73F2"/>
    <w:rsid w:val="003C7756"/>
    <w:rsid w:val="003D0C9C"/>
    <w:rsid w:val="003D2E92"/>
    <w:rsid w:val="003D2FE5"/>
    <w:rsid w:val="003D409F"/>
    <w:rsid w:val="003D5E7C"/>
    <w:rsid w:val="003D6D2F"/>
    <w:rsid w:val="003E0458"/>
    <w:rsid w:val="003E07E6"/>
    <w:rsid w:val="003E209E"/>
    <w:rsid w:val="003E2115"/>
    <w:rsid w:val="003E2A75"/>
    <w:rsid w:val="003E4311"/>
    <w:rsid w:val="003E4A33"/>
    <w:rsid w:val="003E6E11"/>
    <w:rsid w:val="003F0D5B"/>
    <w:rsid w:val="003F2B28"/>
    <w:rsid w:val="003F48AA"/>
    <w:rsid w:val="003F759D"/>
    <w:rsid w:val="003F7ACE"/>
    <w:rsid w:val="00400B68"/>
    <w:rsid w:val="00401F5F"/>
    <w:rsid w:val="0040256A"/>
    <w:rsid w:val="00403BD6"/>
    <w:rsid w:val="00406B58"/>
    <w:rsid w:val="00407DE8"/>
    <w:rsid w:val="00410880"/>
    <w:rsid w:val="004128A1"/>
    <w:rsid w:val="004137A0"/>
    <w:rsid w:val="00415208"/>
    <w:rsid w:val="00417641"/>
    <w:rsid w:val="00421538"/>
    <w:rsid w:val="00421B23"/>
    <w:rsid w:val="00423428"/>
    <w:rsid w:val="004247B9"/>
    <w:rsid w:val="00425E78"/>
    <w:rsid w:val="004268BF"/>
    <w:rsid w:val="004312BE"/>
    <w:rsid w:val="00431C03"/>
    <w:rsid w:val="00431E08"/>
    <w:rsid w:val="00432912"/>
    <w:rsid w:val="00433345"/>
    <w:rsid w:val="00433468"/>
    <w:rsid w:val="00433D94"/>
    <w:rsid w:val="004340CF"/>
    <w:rsid w:val="004341CA"/>
    <w:rsid w:val="00435C58"/>
    <w:rsid w:val="004368D0"/>
    <w:rsid w:val="004370A2"/>
    <w:rsid w:val="004373EE"/>
    <w:rsid w:val="00437B88"/>
    <w:rsid w:val="00437E17"/>
    <w:rsid w:val="0044319C"/>
    <w:rsid w:val="00443454"/>
    <w:rsid w:val="00444158"/>
    <w:rsid w:val="00447075"/>
    <w:rsid w:val="00451ED4"/>
    <w:rsid w:val="00453983"/>
    <w:rsid w:val="004541F5"/>
    <w:rsid w:val="0045428B"/>
    <w:rsid w:val="0045514C"/>
    <w:rsid w:val="00457200"/>
    <w:rsid w:val="00457284"/>
    <w:rsid w:val="004622A6"/>
    <w:rsid w:val="00464AA0"/>
    <w:rsid w:val="0046775F"/>
    <w:rsid w:val="0047016F"/>
    <w:rsid w:val="00470B6A"/>
    <w:rsid w:val="00470DC0"/>
    <w:rsid w:val="00472564"/>
    <w:rsid w:val="00474C19"/>
    <w:rsid w:val="00475480"/>
    <w:rsid w:val="00475562"/>
    <w:rsid w:val="00477080"/>
    <w:rsid w:val="004776CB"/>
    <w:rsid w:val="0048365C"/>
    <w:rsid w:val="004841B3"/>
    <w:rsid w:val="004842DC"/>
    <w:rsid w:val="00485B08"/>
    <w:rsid w:val="00485E31"/>
    <w:rsid w:val="00487AC5"/>
    <w:rsid w:val="00490938"/>
    <w:rsid w:val="00490C1A"/>
    <w:rsid w:val="0049240F"/>
    <w:rsid w:val="0049289A"/>
    <w:rsid w:val="0049322C"/>
    <w:rsid w:val="004943CB"/>
    <w:rsid w:val="004948AD"/>
    <w:rsid w:val="004953BC"/>
    <w:rsid w:val="00495C4E"/>
    <w:rsid w:val="00495C70"/>
    <w:rsid w:val="00496A6B"/>
    <w:rsid w:val="004A069E"/>
    <w:rsid w:val="004A07AC"/>
    <w:rsid w:val="004A1831"/>
    <w:rsid w:val="004A348D"/>
    <w:rsid w:val="004A4BC3"/>
    <w:rsid w:val="004A50D3"/>
    <w:rsid w:val="004A6083"/>
    <w:rsid w:val="004A7436"/>
    <w:rsid w:val="004A74B6"/>
    <w:rsid w:val="004B077D"/>
    <w:rsid w:val="004B07F6"/>
    <w:rsid w:val="004B1556"/>
    <w:rsid w:val="004B1A4F"/>
    <w:rsid w:val="004B1D8C"/>
    <w:rsid w:val="004B418C"/>
    <w:rsid w:val="004B4BBC"/>
    <w:rsid w:val="004B5302"/>
    <w:rsid w:val="004B67E2"/>
    <w:rsid w:val="004B7414"/>
    <w:rsid w:val="004B7A4E"/>
    <w:rsid w:val="004C0269"/>
    <w:rsid w:val="004C16B7"/>
    <w:rsid w:val="004C1E43"/>
    <w:rsid w:val="004C2CC3"/>
    <w:rsid w:val="004C3B4C"/>
    <w:rsid w:val="004C44B5"/>
    <w:rsid w:val="004D0504"/>
    <w:rsid w:val="004D0A9F"/>
    <w:rsid w:val="004D0E2A"/>
    <w:rsid w:val="004D0F5D"/>
    <w:rsid w:val="004D1066"/>
    <w:rsid w:val="004D116C"/>
    <w:rsid w:val="004D2642"/>
    <w:rsid w:val="004D2A28"/>
    <w:rsid w:val="004D4E92"/>
    <w:rsid w:val="004D6209"/>
    <w:rsid w:val="004D63D2"/>
    <w:rsid w:val="004D796F"/>
    <w:rsid w:val="004E114A"/>
    <w:rsid w:val="004E2147"/>
    <w:rsid w:val="004E2915"/>
    <w:rsid w:val="004E3BC9"/>
    <w:rsid w:val="004E46DF"/>
    <w:rsid w:val="004E5206"/>
    <w:rsid w:val="004E7A53"/>
    <w:rsid w:val="004E7B05"/>
    <w:rsid w:val="004E7C0E"/>
    <w:rsid w:val="004F06E0"/>
    <w:rsid w:val="004F0827"/>
    <w:rsid w:val="004F0EF5"/>
    <w:rsid w:val="004F109C"/>
    <w:rsid w:val="004F2098"/>
    <w:rsid w:val="004F438D"/>
    <w:rsid w:val="004F7333"/>
    <w:rsid w:val="00500AD2"/>
    <w:rsid w:val="0050640D"/>
    <w:rsid w:val="00506DFD"/>
    <w:rsid w:val="00510CB3"/>
    <w:rsid w:val="005141D3"/>
    <w:rsid w:val="005145A6"/>
    <w:rsid w:val="005160C7"/>
    <w:rsid w:val="00517259"/>
    <w:rsid w:val="00517C48"/>
    <w:rsid w:val="00520D9A"/>
    <w:rsid w:val="00520EB9"/>
    <w:rsid w:val="00522731"/>
    <w:rsid w:val="005251D9"/>
    <w:rsid w:val="00525672"/>
    <w:rsid w:val="005259CF"/>
    <w:rsid w:val="00525AF2"/>
    <w:rsid w:val="005263AD"/>
    <w:rsid w:val="005265AD"/>
    <w:rsid w:val="0052793A"/>
    <w:rsid w:val="0053024E"/>
    <w:rsid w:val="005308BC"/>
    <w:rsid w:val="00531531"/>
    <w:rsid w:val="005325B7"/>
    <w:rsid w:val="00532DF0"/>
    <w:rsid w:val="0053509C"/>
    <w:rsid w:val="00535904"/>
    <w:rsid w:val="00535B39"/>
    <w:rsid w:val="00535B60"/>
    <w:rsid w:val="0053775D"/>
    <w:rsid w:val="00541A01"/>
    <w:rsid w:val="005422E7"/>
    <w:rsid w:val="00543463"/>
    <w:rsid w:val="0054687A"/>
    <w:rsid w:val="00546D13"/>
    <w:rsid w:val="005507E4"/>
    <w:rsid w:val="00550AFD"/>
    <w:rsid w:val="0055192E"/>
    <w:rsid w:val="00552E02"/>
    <w:rsid w:val="0055327D"/>
    <w:rsid w:val="005533A8"/>
    <w:rsid w:val="00555583"/>
    <w:rsid w:val="00555646"/>
    <w:rsid w:val="0055624D"/>
    <w:rsid w:val="005568EA"/>
    <w:rsid w:val="005579BD"/>
    <w:rsid w:val="00560619"/>
    <w:rsid w:val="00562FE7"/>
    <w:rsid w:val="00564666"/>
    <w:rsid w:val="00565013"/>
    <w:rsid w:val="005654C3"/>
    <w:rsid w:val="00566CDB"/>
    <w:rsid w:val="00567277"/>
    <w:rsid w:val="005678BA"/>
    <w:rsid w:val="00567E0C"/>
    <w:rsid w:val="005709F3"/>
    <w:rsid w:val="00571A76"/>
    <w:rsid w:val="00572875"/>
    <w:rsid w:val="00572969"/>
    <w:rsid w:val="005729F2"/>
    <w:rsid w:val="00573216"/>
    <w:rsid w:val="00573330"/>
    <w:rsid w:val="00573BA6"/>
    <w:rsid w:val="00576839"/>
    <w:rsid w:val="0058002A"/>
    <w:rsid w:val="00580239"/>
    <w:rsid w:val="00580BB1"/>
    <w:rsid w:val="00581F8F"/>
    <w:rsid w:val="00582E8B"/>
    <w:rsid w:val="00584604"/>
    <w:rsid w:val="005857CF"/>
    <w:rsid w:val="00585B61"/>
    <w:rsid w:val="00585EF5"/>
    <w:rsid w:val="00586896"/>
    <w:rsid w:val="00586FE1"/>
    <w:rsid w:val="00587FBD"/>
    <w:rsid w:val="0059008E"/>
    <w:rsid w:val="00593AC4"/>
    <w:rsid w:val="005941CF"/>
    <w:rsid w:val="00595C12"/>
    <w:rsid w:val="005A3E5F"/>
    <w:rsid w:val="005A4005"/>
    <w:rsid w:val="005A4934"/>
    <w:rsid w:val="005A4D4A"/>
    <w:rsid w:val="005A5647"/>
    <w:rsid w:val="005A7469"/>
    <w:rsid w:val="005B07F0"/>
    <w:rsid w:val="005B1161"/>
    <w:rsid w:val="005B188B"/>
    <w:rsid w:val="005B1FE8"/>
    <w:rsid w:val="005B4879"/>
    <w:rsid w:val="005B52E7"/>
    <w:rsid w:val="005B5EC0"/>
    <w:rsid w:val="005B60A6"/>
    <w:rsid w:val="005B674C"/>
    <w:rsid w:val="005B6F73"/>
    <w:rsid w:val="005C3C5F"/>
    <w:rsid w:val="005C5205"/>
    <w:rsid w:val="005C6A59"/>
    <w:rsid w:val="005C786C"/>
    <w:rsid w:val="005D5957"/>
    <w:rsid w:val="005D6086"/>
    <w:rsid w:val="005D7C4E"/>
    <w:rsid w:val="005E1270"/>
    <w:rsid w:val="005E23A4"/>
    <w:rsid w:val="005E2CD2"/>
    <w:rsid w:val="005E30EC"/>
    <w:rsid w:val="005E4183"/>
    <w:rsid w:val="005E6293"/>
    <w:rsid w:val="005E62A2"/>
    <w:rsid w:val="005E713C"/>
    <w:rsid w:val="005E77D3"/>
    <w:rsid w:val="005F04F3"/>
    <w:rsid w:val="005F36D4"/>
    <w:rsid w:val="005F5822"/>
    <w:rsid w:val="005F68C1"/>
    <w:rsid w:val="00600CE8"/>
    <w:rsid w:val="0060256C"/>
    <w:rsid w:val="00602C29"/>
    <w:rsid w:val="00604836"/>
    <w:rsid w:val="00604860"/>
    <w:rsid w:val="00605332"/>
    <w:rsid w:val="0060726A"/>
    <w:rsid w:val="00607349"/>
    <w:rsid w:val="00610357"/>
    <w:rsid w:val="006107DF"/>
    <w:rsid w:val="006113F7"/>
    <w:rsid w:val="006126E4"/>
    <w:rsid w:val="00612ECF"/>
    <w:rsid w:val="006134CF"/>
    <w:rsid w:val="00613D40"/>
    <w:rsid w:val="00615850"/>
    <w:rsid w:val="00616586"/>
    <w:rsid w:val="00616AC9"/>
    <w:rsid w:val="00617635"/>
    <w:rsid w:val="0062165D"/>
    <w:rsid w:val="0062176E"/>
    <w:rsid w:val="00621940"/>
    <w:rsid w:val="00623086"/>
    <w:rsid w:val="006241A6"/>
    <w:rsid w:val="00625FA4"/>
    <w:rsid w:val="00626DFE"/>
    <w:rsid w:val="00630FE2"/>
    <w:rsid w:val="00631762"/>
    <w:rsid w:val="00632AA5"/>
    <w:rsid w:val="00633CE8"/>
    <w:rsid w:val="00634472"/>
    <w:rsid w:val="00634EEA"/>
    <w:rsid w:val="00635178"/>
    <w:rsid w:val="00635D14"/>
    <w:rsid w:val="00636BBD"/>
    <w:rsid w:val="00637337"/>
    <w:rsid w:val="00637519"/>
    <w:rsid w:val="006376BB"/>
    <w:rsid w:val="00640567"/>
    <w:rsid w:val="00640CE3"/>
    <w:rsid w:val="006410C4"/>
    <w:rsid w:val="00643718"/>
    <w:rsid w:val="0064708F"/>
    <w:rsid w:val="00650648"/>
    <w:rsid w:val="00650FF9"/>
    <w:rsid w:val="00651EB6"/>
    <w:rsid w:val="00653D46"/>
    <w:rsid w:val="006570B7"/>
    <w:rsid w:val="006579CE"/>
    <w:rsid w:val="00657AAC"/>
    <w:rsid w:val="00660667"/>
    <w:rsid w:val="00660EF6"/>
    <w:rsid w:val="00660F64"/>
    <w:rsid w:val="00662AD1"/>
    <w:rsid w:val="00664F27"/>
    <w:rsid w:val="00665437"/>
    <w:rsid w:val="00666B38"/>
    <w:rsid w:val="00666D36"/>
    <w:rsid w:val="006676DF"/>
    <w:rsid w:val="006718A7"/>
    <w:rsid w:val="00671F42"/>
    <w:rsid w:val="006726AE"/>
    <w:rsid w:val="00672B92"/>
    <w:rsid w:val="006734B5"/>
    <w:rsid w:val="00673541"/>
    <w:rsid w:val="0067412E"/>
    <w:rsid w:val="00674F19"/>
    <w:rsid w:val="00675FFC"/>
    <w:rsid w:val="00676127"/>
    <w:rsid w:val="006767BB"/>
    <w:rsid w:val="00681D50"/>
    <w:rsid w:val="0068418F"/>
    <w:rsid w:val="006846F2"/>
    <w:rsid w:val="00684762"/>
    <w:rsid w:val="00686334"/>
    <w:rsid w:val="00687946"/>
    <w:rsid w:val="00690C98"/>
    <w:rsid w:val="00691767"/>
    <w:rsid w:val="006925A8"/>
    <w:rsid w:val="006931B5"/>
    <w:rsid w:val="00693EAA"/>
    <w:rsid w:val="00695121"/>
    <w:rsid w:val="006954F1"/>
    <w:rsid w:val="00696F32"/>
    <w:rsid w:val="00696F5C"/>
    <w:rsid w:val="00697BF2"/>
    <w:rsid w:val="006A162A"/>
    <w:rsid w:val="006A47C5"/>
    <w:rsid w:val="006A7A4E"/>
    <w:rsid w:val="006A7F4C"/>
    <w:rsid w:val="006B0B22"/>
    <w:rsid w:val="006B190E"/>
    <w:rsid w:val="006B2F29"/>
    <w:rsid w:val="006B408B"/>
    <w:rsid w:val="006B469B"/>
    <w:rsid w:val="006B498F"/>
    <w:rsid w:val="006B5573"/>
    <w:rsid w:val="006B61FE"/>
    <w:rsid w:val="006B6743"/>
    <w:rsid w:val="006C4063"/>
    <w:rsid w:val="006C6109"/>
    <w:rsid w:val="006C71AC"/>
    <w:rsid w:val="006D06D1"/>
    <w:rsid w:val="006D088B"/>
    <w:rsid w:val="006D0900"/>
    <w:rsid w:val="006D0A44"/>
    <w:rsid w:val="006D0DA3"/>
    <w:rsid w:val="006D17C0"/>
    <w:rsid w:val="006D314F"/>
    <w:rsid w:val="006D3E04"/>
    <w:rsid w:val="006D45E5"/>
    <w:rsid w:val="006D562F"/>
    <w:rsid w:val="006D6B7D"/>
    <w:rsid w:val="006D6B7F"/>
    <w:rsid w:val="006D7F97"/>
    <w:rsid w:val="006E012D"/>
    <w:rsid w:val="006E01DA"/>
    <w:rsid w:val="006E03C3"/>
    <w:rsid w:val="006E13D8"/>
    <w:rsid w:val="006E156D"/>
    <w:rsid w:val="006E1809"/>
    <w:rsid w:val="006E2BDD"/>
    <w:rsid w:val="006E2F3F"/>
    <w:rsid w:val="006E38A9"/>
    <w:rsid w:val="006E411A"/>
    <w:rsid w:val="006E4B77"/>
    <w:rsid w:val="006E4F11"/>
    <w:rsid w:val="006E72BC"/>
    <w:rsid w:val="006E7C7D"/>
    <w:rsid w:val="006F1501"/>
    <w:rsid w:val="006F1B18"/>
    <w:rsid w:val="006F1E14"/>
    <w:rsid w:val="006F2A2D"/>
    <w:rsid w:val="006F3B72"/>
    <w:rsid w:val="006F63D4"/>
    <w:rsid w:val="006F6833"/>
    <w:rsid w:val="006F7422"/>
    <w:rsid w:val="007003C2"/>
    <w:rsid w:val="00700AE4"/>
    <w:rsid w:val="00700B35"/>
    <w:rsid w:val="00701CAA"/>
    <w:rsid w:val="00702FC0"/>
    <w:rsid w:val="0070355F"/>
    <w:rsid w:val="00703E8F"/>
    <w:rsid w:val="0070476B"/>
    <w:rsid w:val="00704F72"/>
    <w:rsid w:val="007065C7"/>
    <w:rsid w:val="00710C64"/>
    <w:rsid w:val="00714521"/>
    <w:rsid w:val="00714624"/>
    <w:rsid w:val="00715590"/>
    <w:rsid w:val="007157B3"/>
    <w:rsid w:val="00715934"/>
    <w:rsid w:val="00715C81"/>
    <w:rsid w:val="00716959"/>
    <w:rsid w:val="0071724A"/>
    <w:rsid w:val="00721CBB"/>
    <w:rsid w:val="00722ACD"/>
    <w:rsid w:val="00722CAE"/>
    <w:rsid w:val="00724E67"/>
    <w:rsid w:val="007259BA"/>
    <w:rsid w:val="00726A94"/>
    <w:rsid w:val="00726F45"/>
    <w:rsid w:val="007270C9"/>
    <w:rsid w:val="00727368"/>
    <w:rsid w:val="00730C04"/>
    <w:rsid w:val="00732414"/>
    <w:rsid w:val="00732730"/>
    <w:rsid w:val="00733501"/>
    <w:rsid w:val="00734E33"/>
    <w:rsid w:val="0073573A"/>
    <w:rsid w:val="00735B09"/>
    <w:rsid w:val="00735C1A"/>
    <w:rsid w:val="00737360"/>
    <w:rsid w:val="0074041C"/>
    <w:rsid w:val="00740547"/>
    <w:rsid w:val="007414D9"/>
    <w:rsid w:val="00742725"/>
    <w:rsid w:val="007442B9"/>
    <w:rsid w:val="00745506"/>
    <w:rsid w:val="00745F9D"/>
    <w:rsid w:val="00746085"/>
    <w:rsid w:val="00746762"/>
    <w:rsid w:val="007475AF"/>
    <w:rsid w:val="0075031C"/>
    <w:rsid w:val="0075219F"/>
    <w:rsid w:val="00753016"/>
    <w:rsid w:val="00756D8C"/>
    <w:rsid w:val="00756DCE"/>
    <w:rsid w:val="00761153"/>
    <w:rsid w:val="0076129B"/>
    <w:rsid w:val="007612A9"/>
    <w:rsid w:val="0076208D"/>
    <w:rsid w:val="00763D3A"/>
    <w:rsid w:val="0076564E"/>
    <w:rsid w:val="00765D98"/>
    <w:rsid w:val="007668CA"/>
    <w:rsid w:val="00770BF1"/>
    <w:rsid w:val="00770D1B"/>
    <w:rsid w:val="00770D58"/>
    <w:rsid w:val="00772020"/>
    <w:rsid w:val="00772AF6"/>
    <w:rsid w:val="00772F1A"/>
    <w:rsid w:val="0077606B"/>
    <w:rsid w:val="00776EFF"/>
    <w:rsid w:val="00777797"/>
    <w:rsid w:val="00780340"/>
    <w:rsid w:val="0078093E"/>
    <w:rsid w:val="00782765"/>
    <w:rsid w:val="00782EC9"/>
    <w:rsid w:val="00782F78"/>
    <w:rsid w:val="00785ADE"/>
    <w:rsid w:val="00786C0A"/>
    <w:rsid w:val="00786C47"/>
    <w:rsid w:val="007901B6"/>
    <w:rsid w:val="0079132F"/>
    <w:rsid w:val="0079319F"/>
    <w:rsid w:val="0079479C"/>
    <w:rsid w:val="00795E00"/>
    <w:rsid w:val="00796D56"/>
    <w:rsid w:val="0079772A"/>
    <w:rsid w:val="007A1D0D"/>
    <w:rsid w:val="007A3217"/>
    <w:rsid w:val="007A3547"/>
    <w:rsid w:val="007A5A86"/>
    <w:rsid w:val="007A6019"/>
    <w:rsid w:val="007A72A5"/>
    <w:rsid w:val="007A74DD"/>
    <w:rsid w:val="007B14E7"/>
    <w:rsid w:val="007B1503"/>
    <w:rsid w:val="007B31D5"/>
    <w:rsid w:val="007B3213"/>
    <w:rsid w:val="007B59AB"/>
    <w:rsid w:val="007B7311"/>
    <w:rsid w:val="007B7349"/>
    <w:rsid w:val="007B753B"/>
    <w:rsid w:val="007B7C89"/>
    <w:rsid w:val="007C056C"/>
    <w:rsid w:val="007C3E24"/>
    <w:rsid w:val="007C4248"/>
    <w:rsid w:val="007C43CD"/>
    <w:rsid w:val="007C578F"/>
    <w:rsid w:val="007C6B2D"/>
    <w:rsid w:val="007C6F43"/>
    <w:rsid w:val="007C7050"/>
    <w:rsid w:val="007C784B"/>
    <w:rsid w:val="007D095C"/>
    <w:rsid w:val="007D235D"/>
    <w:rsid w:val="007D27E8"/>
    <w:rsid w:val="007D719F"/>
    <w:rsid w:val="007E0C7D"/>
    <w:rsid w:val="007E1596"/>
    <w:rsid w:val="007E1A6D"/>
    <w:rsid w:val="007E29D1"/>
    <w:rsid w:val="007E425F"/>
    <w:rsid w:val="007E4CF1"/>
    <w:rsid w:val="007E5236"/>
    <w:rsid w:val="007E7B35"/>
    <w:rsid w:val="007E7D70"/>
    <w:rsid w:val="007F48E4"/>
    <w:rsid w:val="007F4A5F"/>
    <w:rsid w:val="007F52EA"/>
    <w:rsid w:val="007F6498"/>
    <w:rsid w:val="007F67EC"/>
    <w:rsid w:val="00801BED"/>
    <w:rsid w:val="00803784"/>
    <w:rsid w:val="00803A0B"/>
    <w:rsid w:val="00803B39"/>
    <w:rsid w:val="00804822"/>
    <w:rsid w:val="00806192"/>
    <w:rsid w:val="00806DD7"/>
    <w:rsid w:val="008076FE"/>
    <w:rsid w:val="00811B71"/>
    <w:rsid w:val="00814BC4"/>
    <w:rsid w:val="00814C33"/>
    <w:rsid w:val="008159B6"/>
    <w:rsid w:val="00816360"/>
    <w:rsid w:val="008215B8"/>
    <w:rsid w:val="008245CF"/>
    <w:rsid w:val="00824FC4"/>
    <w:rsid w:val="00826935"/>
    <w:rsid w:val="008301F4"/>
    <w:rsid w:val="0083041F"/>
    <w:rsid w:val="0083092F"/>
    <w:rsid w:val="00832A2A"/>
    <w:rsid w:val="00833728"/>
    <w:rsid w:val="00834594"/>
    <w:rsid w:val="00834EEA"/>
    <w:rsid w:val="00837626"/>
    <w:rsid w:val="00837CAE"/>
    <w:rsid w:val="0084014C"/>
    <w:rsid w:val="008408DA"/>
    <w:rsid w:val="0084324A"/>
    <w:rsid w:val="008434B3"/>
    <w:rsid w:val="0084415F"/>
    <w:rsid w:val="008443B5"/>
    <w:rsid w:val="00844E97"/>
    <w:rsid w:val="00846035"/>
    <w:rsid w:val="0084709F"/>
    <w:rsid w:val="00847DA4"/>
    <w:rsid w:val="00850A3E"/>
    <w:rsid w:val="00851014"/>
    <w:rsid w:val="00851901"/>
    <w:rsid w:val="0085375F"/>
    <w:rsid w:val="0085497D"/>
    <w:rsid w:val="00854DBD"/>
    <w:rsid w:val="00855588"/>
    <w:rsid w:val="008555D4"/>
    <w:rsid w:val="00855916"/>
    <w:rsid w:val="00857B62"/>
    <w:rsid w:val="00860CE4"/>
    <w:rsid w:val="00861A28"/>
    <w:rsid w:val="008621B0"/>
    <w:rsid w:val="00862416"/>
    <w:rsid w:val="00862821"/>
    <w:rsid w:val="008634C3"/>
    <w:rsid w:val="00864F70"/>
    <w:rsid w:val="008666D0"/>
    <w:rsid w:val="00867A98"/>
    <w:rsid w:val="0087182F"/>
    <w:rsid w:val="00871932"/>
    <w:rsid w:val="00873151"/>
    <w:rsid w:val="00873603"/>
    <w:rsid w:val="0087377D"/>
    <w:rsid w:val="0087450C"/>
    <w:rsid w:val="00875BE5"/>
    <w:rsid w:val="00875DB0"/>
    <w:rsid w:val="00876F4D"/>
    <w:rsid w:val="00877579"/>
    <w:rsid w:val="008823B5"/>
    <w:rsid w:val="00883273"/>
    <w:rsid w:val="00883B61"/>
    <w:rsid w:val="00887474"/>
    <w:rsid w:val="0089183E"/>
    <w:rsid w:val="008918F9"/>
    <w:rsid w:val="008951A3"/>
    <w:rsid w:val="008A38CA"/>
    <w:rsid w:val="008A3B98"/>
    <w:rsid w:val="008A45F0"/>
    <w:rsid w:val="008A4E00"/>
    <w:rsid w:val="008A5C10"/>
    <w:rsid w:val="008A68E2"/>
    <w:rsid w:val="008A6BD6"/>
    <w:rsid w:val="008A6FC3"/>
    <w:rsid w:val="008B099E"/>
    <w:rsid w:val="008B139C"/>
    <w:rsid w:val="008B1A41"/>
    <w:rsid w:val="008B1A4F"/>
    <w:rsid w:val="008B36AA"/>
    <w:rsid w:val="008B4AB5"/>
    <w:rsid w:val="008B7410"/>
    <w:rsid w:val="008B76F2"/>
    <w:rsid w:val="008B77C5"/>
    <w:rsid w:val="008C004B"/>
    <w:rsid w:val="008C15CC"/>
    <w:rsid w:val="008C207B"/>
    <w:rsid w:val="008C2107"/>
    <w:rsid w:val="008C36C0"/>
    <w:rsid w:val="008C4304"/>
    <w:rsid w:val="008C4E56"/>
    <w:rsid w:val="008C597A"/>
    <w:rsid w:val="008C6A3F"/>
    <w:rsid w:val="008D053F"/>
    <w:rsid w:val="008D0587"/>
    <w:rsid w:val="008D1365"/>
    <w:rsid w:val="008D151E"/>
    <w:rsid w:val="008D25D1"/>
    <w:rsid w:val="008D33C7"/>
    <w:rsid w:val="008D588A"/>
    <w:rsid w:val="008D5DB9"/>
    <w:rsid w:val="008E157E"/>
    <w:rsid w:val="008E1DEF"/>
    <w:rsid w:val="008E1FCB"/>
    <w:rsid w:val="008E21CA"/>
    <w:rsid w:val="008E5FB7"/>
    <w:rsid w:val="008E6055"/>
    <w:rsid w:val="008E64E7"/>
    <w:rsid w:val="008E68E6"/>
    <w:rsid w:val="008E7C9B"/>
    <w:rsid w:val="008F06D0"/>
    <w:rsid w:val="008F158F"/>
    <w:rsid w:val="008F446D"/>
    <w:rsid w:val="008F4556"/>
    <w:rsid w:val="008F58CC"/>
    <w:rsid w:val="008F6C61"/>
    <w:rsid w:val="008F70E2"/>
    <w:rsid w:val="008F792E"/>
    <w:rsid w:val="0090018D"/>
    <w:rsid w:val="009035BB"/>
    <w:rsid w:val="00905325"/>
    <w:rsid w:val="00905527"/>
    <w:rsid w:val="00906111"/>
    <w:rsid w:val="00907053"/>
    <w:rsid w:val="0091021A"/>
    <w:rsid w:val="0091287C"/>
    <w:rsid w:val="00913FBB"/>
    <w:rsid w:val="00914E80"/>
    <w:rsid w:val="009159F9"/>
    <w:rsid w:val="009171D7"/>
    <w:rsid w:val="00921568"/>
    <w:rsid w:val="00921C65"/>
    <w:rsid w:val="00922E6F"/>
    <w:rsid w:val="009255B1"/>
    <w:rsid w:val="009269D7"/>
    <w:rsid w:val="009316F1"/>
    <w:rsid w:val="00935D6B"/>
    <w:rsid w:val="00936199"/>
    <w:rsid w:val="009361C0"/>
    <w:rsid w:val="00936B2B"/>
    <w:rsid w:val="00940062"/>
    <w:rsid w:val="009406E8"/>
    <w:rsid w:val="00940C52"/>
    <w:rsid w:val="00943125"/>
    <w:rsid w:val="0094371A"/>
    <w:rsid w:val="009448A5"/>
    <w:rsid w:val="00946F41"/>
    <w:rsid w:val="009511EB"/>
    <w:rsid w:val="00951405"/>
    <w:rsid w:val="00951960"/>
    <w:rsid w:val="00953F6A"/>
    <w:rsid w:val="00954FC1"/>
    <w:rsid w:val="0096262A"/>
    <w:rsid w:val="0096292E"/>
    <w:rsid w:val="009634EB"/>
    <w:rsid w:val="00963DBB"/>
    <w:rsid w:val="0096433D"/>
    <w:rsid w:val="009645E4"/>
    <w:rsid w:val="00965225"/>
    <w:rsid w:val="00965498"/>
    <w:rsid w:val="00965950"/>
    <w:rsid w:val="00966106"/>
    <w:rsid w:val="00967541"/>
    <w:rsid w:val="009676E1"/>
    <w:rsid w:val="00967E9A"/>
    <w:rsid w:val="00971C93"/>
    <w:rsid w:val="00971DBC"/>
    <w:rsid w:val="00972136"/>
    <w:rsid w:val="009723C7"/>
    <w:rsid w:val="009727F6"/>
    <w:rsid w:val="00972917"/>
    <w:rsid w:val="0097372A"/>
    <w:rsid w:val="00976740"/>
    <w:rsid w:val="00976EED"/>
    <w:rsid w:val="009771D6"/>
    <w:rsid w:val="0097732F"/>
    <w:rsid w:val="00982C7A"/>
    <w:rsid w:val="00985072"/>
    <w:rsid w:val="009859B4"/>
    <w:rsid w:val="00987917"/>
    <w:rsid w:val="009910E9"/>
    <w:rsid w:val="00995C68"/>
    <w:rsid w:val="009966D7"/>
    <w:rsid w:val="00997C7B"/>
    <w:rsid w:val="009A002C"/>
    <w:rsid w:val="009A0FEC"/>
    <w:rsid w:val="009A1A1F"/>
    <w:rsid w:val="009A2B64"/>
    <w:rsid w:val="009A4CD5"/>
    <w:rsid w:val="009A5040"/>
    <w:rsid w:val="009A53B3"/>
    <w:rsid w:val="009A5C58"/>
    <w:rsid w:val="009A6CA7"/>
    <w:rsid w:val="009B0996"/>
    <w:rsid w:val="009B09A7"/>
    <w:rsid w:val="009B1010"/>
    <w:rsid w:val="009B2050"/>
    <w:rsid w:val="009B25B9"/>
    <w:rsid w:val="009B2C44"/>
    <w:rsid w:val="009B3219"/>
    <w:rsid w:val="009B5098"/>
    <w:rsid w:val="009B67BF"/>
    <w:rsid w:val="009B69B1"/>
    <w:rsid w:val="009B7006"/>
    <w:rsid w:val="009B737E"/>
    <w:rsid w:val="009C193C"/>
    <w:rsid w:val="009C1C1F"/>
    <w:rsid w:val="009C1C3F"/>
    <w:rsid w:val="009C21C3"/>
    <w:rsid w:val="009C23B7"/>
    <w:rsid w:val="009C56C8"/>
    <w:rsid w:val="009D0294"/>
    <w:rsid w:val="009D0F56"/>
    <w:rsid w:val="009D4C23"/>
    <w:rsid w:val="009D5F02"/>
    <w:rsid w:val="009D5F99"/>
    <w:rsid w:val="009D6384"/>
    <w:rsid w:val="009D64FA"/>
    <w:rsid w:val="009D6A93"/>
    <w:rsid w:val="009D6C48"/>
    <w:rsid w:val="009E071A"/>
    <w:rsid w:val="009E3BC2"/>
    <w:rsid w:val="009E604C"/>
    <w:rsid w:val="009E6C1A"/>
    <w:rsid w:val="009E6F5B"/>
    <w:rsid w:val="009F0CE3"/>
    <w:rsid w:val="009F25E1"/>
    <w:rsid w:val="009F4172"/>
    <w:rsid w:val="009F49B4"/>
    <w:rsid w:val="009F55DA"/>
    <w:rsid w:val="009F5D7E"/>
    <w:rsid w:val="009F677E"/>
    <w:rsid w:val="00A00483"/>
    <w:rsid w:val="00A01DBA"/>
    <w:rsid w:val="00A02415"/>
    <w:rsid w:val="00A02F53"/>
    <w:rsid w:val="00A034E1"/>
    <w:rsid w:val="00A03663"/>
    <w:rsid w:val="00A038DE"/>
    <w:rsid w:val="00A0447F"/>
    <w:rsid w:val="00A054B8"/>
    <w:rsid w:val="00A07C2E"/>
    <w:rsid w:val="00A101A3"/>
    <w:rsid w:val="00A10522"/>
    <w:rsid w:val="00A12F3D"/>
    <w:rsid w:val="00A13A08"/>
    <w:rsid w:val="00A14711"/>
    <w:rsid w:val="00A16D2A"/>
    <w:rsid w:val="00A2261F"/>
    <w:rsid w:val="00A23903"/>
    <w:rsid w:val="00A24B03"/>
    <w:rsid w:val="00A25863"/>
    <w:rsid w:val="00A30881"/>
    <w:rsid w:val="00A334F8"/>
    <w:rsid w:val="00A34B2A"/>
    <w:rsid w:val="00A35B7A"/>
    <w:rsid w:val="00A360F4"/>
    <w:rsid w:val="00A40234"/>
    <w:rsid w:val="00A45A80"/>
    <w:rsid w:val="00A45D36"/>
    <w:rsid w:val="00A45DDA"/>
    <w:rsid w:val="00A45E18"/>
    <w:rsid w:val="00A466EA"/>
    <w:rsid w:val="00A50991"/>
    <w:rsid w:val="00A51200"/>
    <w:rsid w:val="00A54A2E"/>
    <w:rsid w:val="00A555E6"/>
    <w:rsid w:val="00A56EBC"/>
    <w:rsid w:val="00A57E7E"/>
    <w:rsid w:val="00A602D9"/>
    <w:rsid w:val="00A6269C"/>
    <w:rsid w:val="00A62E6C"/>
    <w:rsid w:val="00A63596"/>
    <w:rsid w:val="00A64B4A"/>
    <w:rsid w:val="00A678A1"/>
    <w:rsid w:val="00A70457"/>
    <w:rsid w:val="00A751EE"/>
    <w:rsid w:val="00A752D5"/>
    <w:rsid w:val="00A754F0"/>
    <w:rsid w:val="00A76595"/>
    <w:rsid w:val="00A7796C"/>
    <w:rsid w:val="00A82A5C"/>
    <w:rsid w:val="00A84404"/>
    <w:rsid w:val="00A85790"/>
    <w:rsid w:val="00A85960"/>
    <w:rsid w:val="00A86507"/>
    <w:rsid w:val="00A91627"/>
    <w:rsid w:val="00A9175F"/>
    <w:rsid w:val="00A91E34"/>
    <w:rsid w:val="00A91EC5"/>
    <w:rsid w:val="00A929E4"/>
    <w:rsid w:val="00A952BE"/>
    <w:rsid w:val="00A956BF"/>
    <w:rsid w:val="00A96DFD"/>
    <w:rsid w:val="00A96E5E"/>
    <w:rsid w:val="00A973A2"/>
    <w:rsid w:val="00AA02DC"/>
    <w:rsid w:val="00AA0879"/>
    <w:rsid w:val="00AA3D76"/>
    <w:rsid w:val="00AA4296"/>
    <w:rsid w:val="00AA4641"/>
    <w:rsid w:val="00AA6FBC"/>
    <w:rsid w:val="00AB0561"/>
    <w:rsid w:val="00AB2B7A"/>
    <w:rsid w:val="00AB2BC5"/>
    <w:rsid w:val="00AB3514"/>
    <w:rsid w:val="00AB3A60"/>
    <w:rsid w:val="00AB68F8"/>
    <w:rsid w:val="00AC040C"/>
    <w:rsid w:val="00AC1935"/>
    <w:rsid w:val="00AC1FE3"/>
    <w:rsid w:val="00AC200C"/>
    <w:rsid w:val="00AC2491"/>
    <w:rsid w:val="00AC24DE"/>
    <w:rsid w:val="00AC3B6D"/>
    <w:rsid w:val="00AC3C54"/>
    <w:rsid w:val="00AC3CC3"/>
    <w:rsid w:val="00AC5A83"/>
    <w:rsid w:val="00AC5A90"/>
    <w:rsid w:val="00AC633E"/>
    <w:rsid w:val="00AC6CF5"/>
    <w:rsid w:val="00AD00D0"/>
    <w:rsid w:val="00AD0567"/>
    <w:rsid w:val="00AD10A4"/>
    <w:rsid w:val="00AD1F95"/>
    <w:rsid w:val="00AD2C7B"/>
    <w:rsid w:val="00AD3C8A"/>
    <w:rsid w:val="00AD491D"/>
    <w:rsid w:val="00AD576B"/>
    <w:rsid w:val="00AD59A6"/>
    <w:rsid w:val="00AD7804"/>
    <w:rsid w:val="00AE05E0"/>
    <w:rsid w:val="00AE1C33"/>
    <w:rsid w:val="00AE27F9"/>
    <w:rsid w:val="00AE2CC5"/>
    <w:rsid w:val="00AE2D8D"/>
    <w:rsid w:val="00AE3FFA"/>
    <w:rsid w:val="00AE421D"/>
    <w:rsid w:val="00AE7103"/>
    <w:rsid w:val="00AF0F72"/>
    <w:rsid w:val="00AF1227"/>
    <w:rsid w:val="00AF2BA5"/>
    <w:rsid w:val="00AF2BDC"/>
    <w:rsid w:val="00AF3835"/>
    <w:rsid w:val="00AF4918"/>
    <w:rsid w:val="00AF4B07"/>
    <w:rsid w:val="00AF5439"/>
    <w:rsid w:val="00AF5DCD"/>
    <w:rsid w:val="00B0332F"/>
    <w:rsid w:val="00B0427B"/>
    <w:rsid w:val="00B0443E"/>
    <w:rsid w:val="00B050FB"/>
    <w:rsid w:val="00B0714C"/>
    <w:rsid w:val="00B071AA"/>
    <w:rsid w:val="00B1067C"/>
    <w:rsid w:val="00B10C08"/>
    <w:rsid w:val="00B119B3"/>
    <w:rsid w:val="00B11A23"/>
    <w:rsid w:val="00B11A5D"/>
    <w:rsid w:val="00B12589"/>
    <w:rsid w:val="00B126D9"/>
    <w:rsid w:val="00B13347"/>
    <w:rsid w:val="00B153CB"/>
    <w:rsid w:val="00B1564A"/>
    <w:rsid w:val="00B17F1B"/>
    <w:rsid w:val="00B20DF6"/>
    <w:rsid w:val="00B23D9B"/>
    <w:rsid w:val="00B2469C"/>
    <w:rsid w:val="00B24A91"/>
    <w:rsid w:val="00B24F51"/>
    <w:rsid w:val="00B269E1"/>
    <w:rsid w:val="00B2774B"/>
    <w:rsid w:val="00B3056D"/>
    <w:rsid w:val="00B30AC7"/>
    <w:rsid w:val="00B32231"/>
    <w:rsid w:val="00B32979"/>
    <w:rsid w:val="00B32984"/>
    <w:rsid w:val="00B363A5"/>
    <w:rsid w:val="00B36BE2"/>
    <w:rsid w:val="00B375F7"/>
    <w:rsid w:val="00B37D97"/>
    <w:rsid w:val="00B40015"/>
    <w:rsid w:val="00B40B08"/>
    <w:rsid w:val="00B41EE6"/>
    <w:rsid w:val="00B435AA"/>
    <w:rsid w:val="00B4624E"/>
    <w:rsid w:val="00B4649A"/>
    <w:rsid w:val="00B47E60"/>
    <w:rsid w:val="00B516B2"/>
    <w:rsid w:val="00B53AA2"/>
    <w:rsid w:val="00B53B9C"/>
    <w:rsid w:val="00B56946"/>
    <w:rsid w:val="00B61074"/>
    <w:rsid w:val="00B611B1"/>
    <w:rsid w:val="00B619C4"/>
    <w:rsid w:val="00B61EB3"/>
    <w:rsid w:val="00B620E3"/>
    <w:rsid w:val="00B64FF6"/>
    <w:rsid w:val="00B6678C"/>
    <w:rsid w:val="00B6731E"/>
    <w:rsid w:val="00B67674"/>
    <w:rsid w:val="00B716AB"/>
    <w:rsid w:val="00B71F93"/>
    <w:rsid w:val="00B73155"/>
    <w:rsid w:val="00B73197"/>
    <w:rsid w:val="00B75306"/>
    <w:rsid w:val="00B75994"/>
    <w:rsid w:val="00B75E53"/>
    <w:rsid w:val="00B762B6"/>
    <w:rsid w:val="00B768F3"/>
    <w:rsid w:val="00B773D0"/>
    <w:rsid w:val="00B77A63"/>
    <w:rsid w:val="00B77BE7"/>
    <w:rsid w:val="00B77DEB"/>
    <w:rsid w:val="00B80687"/>
    <w:rsid w:val="00B8108E"/>
    <w:rsid w:val="00B818E6"/>
    <w:rsid w:val="00B82376"/>
    <w:rsid w:val="00B83723"/>
    <w:rsid w:val="00B851A2"/>
    <w:rsid w:val="00B87209"/>
    <w:rsid w:val="00B92229"/>
    <w:rsid w:val="00B926B2"/>
    <w:rsid w:val="00B93E9E"/>
    <w:rsid w:val="00B94764"/>
    <w:rsid w:val="00B94846"/>
    <w:rsid w:val="00B972E8"/>
    <w:rsid w:val="00B97310"/>
    <w:rsid w:val="00B97CF8"/>
    <w:rsid w:val="00BA09CC"/>
    <w:rsid w:val="00BA454D"/>
    <w:rsid w:val="00BA5B13"/>
    <w:rsid w:val="00BA5CAB"/>
    <w:rsid w:val="00BA624A"/>
    <w:rsid w:val="00BA62D6"/>
    <w:rsid w:val="00BA7150"/>
    <w:rsid w:val="00BB1562"/>
    <w:rsid w:val="00BB1829"/>
    <w:rsid w:val="00BB2FB2"/>
    <w:rsid w:val="00BB3301"/>
    <w:rsid w:val="00BB3403"/>
    <w:rsid w:val="00BB5856"/>
    <w:rsid w:val="00BB7125"/>
    <w:rsid w:val="00BC004F"/>
    <w:rsid w:val="00BC3177"/>
    <w:rsid w:val="00BC6385"/>
    <w:rsid w:val="00BC7ED1"/>
    <w:rsid w:val="00BD1D22"/>
    <w:rsid w:val="00BD771C"/>
    <w:rsid w:val="00BD7767"/>
    <w:rsid w:val="00BD7ABC"/>
    <w:rsid w:val="00BD7F66"/>
    <w:rsid w:val="00BE1034"/>
    <w:rsid w:val="00BE15F5"/>
    <w:rsid w:val="00BE2921"/>
    <w:rsid w:val="00BE2DFA"/>
    <w:rsid w:val="00BE3029"/>
    <w:rsid w:val="00BE4023"/>
    <w:rsid w:val="00BE5A65"/>
    <w:rsid w:val="00BE6A03"/>
    <w:rsid w:val="00BE6BDE"/>
    <w:rsid w:val="00BE710F"/>
    <w:rsid w:val="00BF0AFF"/>
    <w:rsid w:val="00BF234A"/>
    <w:rsid w:val="00BF2579"/>
    <w:rsid w:val="00BF3300"/>
    <w:rsid w:val="00BF3A15"/>
    <w:rsid w:val="00BF3B7F"/>
    <w:rsid w:val="00BF4E53"/>
    <w:rsid w:val="00BF5AAE"/>
    <w:rsid w:val="00BF6F50"/>
    <w:rsid w:val="00BF7B01"/>
    <w:rsid w:val="00C014BE"/>
    <w:rsid w:val="00C01E83"/>
    <w:rsid w:val="00C02507"/>
    <w:rsid w:val="00C028C1"/>
    <w:rsid w:val="00C03836"/>
    <w:rsid w:val="00C043C2"/>
    <w:rsid w:val="00C0549D"/>
    <w:rsid w:val="00C064C3"/>
    <w:rsid w:val="00C12A6D"/>
    <w:rsid w:val="00C14039"/>
    <w:rsid w:val="00C15026"/>
    <w:rsid w:val="00C17E7A"/>
    <w:rsid w:val="00C21210"/>
    <w:rsid w:val="00C23106"/>
    <w:rsid w:val="00C24C4A"/>
    <w:rsid w:val="00C256B6"/>
    <w:rsid w:val="00C25A64"/>
    <w:rsid w:val="00C27656"/>
    <w:rsid w:val="00C27B21"/>
    <w:rsid w:val="00C31063"/>
    <w:rsid w:val="00C32B05"/>
    <w:rsid w:val="00C32D02"/>
    <w:rsid w:val="00C3332D"/>
    <w:rsid w:val="00C346E2"/>
    <w:rsid w:val="00C34D7B"/>
    <w:rsid w:val="00C4087C"/>
    <w:rsid w:val="00C409E7"/>
    <w:rsid w:val="00C42052"/>
    <w:rsid w:val="00C42056"/>
    <w:rsid w:val="00C432B8"/>
    <w:rsid w:val="00C441ED"/>
    <w:rsid w:val="00C447A4"/>
    <w:rsid w:val="00C45CE7"/>
    <w:rsid w:val="00C461A3"/>
    <w:rsid w:val="00C466D3"/>
    <w:rsid w:val="00C50F56"/>
    <w:rsid w:val="00C515CE"/>
    <w:rsid w:val="00C51893"/>
    <w:rsid w:val="00C51A5E"/>
    <w:rsid w:val="00C52FEA"/>
    <w:rsid w:val="00C54B06"/>
    <w:rsid w:val="00C54C57"/>
    <w:rsid w:val="00C54FEF"/>
    <w:rsid w:val="00C55A57"/>
    <w:rsid w:val="00C56073"/>
    <w:rsid w:val="00C56117"/>
    <w:rsid w:val="00C60A71"/>
    <w:rsid w:val="00C61E52"/>
    <w:rsid w:val="00C61E64"/>
    <w:rsid w:val="00C627BF"/>
    <w:rsid w:val="00C6342D"/>
    <w:rsid w:val="00C63C77"/>
    <w:rsid w:val="00C63EC8"/>
    <w:rsid w:val="00C642DC"/>
    <w:rsid w:val="00C64AEE"/>
    <w:rsid w:val="00C64B6A"/>
    <w:rsid w:val="00C6517D"/>
    <w:rsid w:val="00C65316"/>
    <w:rsid w:val="00C66FBA"/>
    <w:rsid w:val="00C70EC7"/>
    <w:rsid w:val="00C71EA7"/>
    <w:rsid w:val="00C72941"/>
    <w:rsid w:val="00C73570"/>
    <w:rsid w:val="00C73EC3"/>
    <w:rsid w:val="00C745E3"/>
    <w:rsid w:val="00C75335"/>
    <w:rsid w:val="00C753D2"/>
    <w:rsid w:val="00C754DC"/>
    <w:rsid w:val="00C7623B"/>
    <w:rsid w:val="00C77560"/>
    <w:rsid w:val="00C77734"/>
    <w:rsid w:val="00C80508"/>
    <w:rsid w:val="00C81734"/>
    <w:rsid w:val="00C909A2"/>
    <w:rsid w:val="00C9342E"/>
    <w:rsid w:val="00C94E36"/>
    <w:rsid w:val="00C9598F"/>
    <w:rsid w:val="00C9621B"/>
    <w:rsid w:val="00C96B6D"/>
    <w:rsid w:val="00CA05D0"/>
    <w:rsid w:val="00CA2795"/>
    <w:rsid w:val="00CA2FFB"/>
    <w:rsid w:val="00CA3A60"/>
    <w:rsid w:val="00CA5504"/>
    <w:rsid w:val="00CA5971"/>
    <w:rsid w:val="00CA7380"/>
    <w:rsid w:val="00CA7D72"/>
    <w:rsid w:val="00CB33B2"/>
    <w:rsid w:val="00CB5DF3"/>
    <w:rsid w:val="00CB617C"/>
    <w:rsid w:val="00CC075E"/>
    <w:rsid w:val="00CC398A"/>
    <w:rsid w:val="00CC559C"/>
    <w:rsid w:val="00CC6CA1"/>
    <w:rsid w:val="00CD0DBA"/>
    <w:rsid w:val="00CD1470"/>
    <w:rsid w:val="00CD174D"/>
    <w:rsid w:val="00CD18B4"/>
    <w:rsid w:val="00CD2EFC"/>
    <w:rsid w:val="00CD385A"/>
    <w:rsid w:val="00CD3A45"/>
    <w:rsid w:val="00CD3BD3"/>
    <w:rsid w:val="00CD3F15"/>
    <w:rsid w:val="00CD603B"/>
    <w:rsid w:val="00CE035A"/>
    <w:rsid w:val="00CE12B5"/>
    <w:rsid w:val="00CE19DE"/>
    <w:rsid w:val="00CE1A89"/>
    <w:rsid w:val="00CE246A"/>
    <w:rsid w:val="00CE27A4"/>
    <w:rsid w:val="00CE3B5D"/>
    <w:rsid w:val="00CE4457"/>
    <w:rsid w:val="00CE5040"/>
    <w:rsid w:val="00CE61EE"/>
    <w:rsid w:val="00CF00C2"/>
    <w:rsid w:val="00CF1A46"/>
    <w:rsid w:val="00CF1B37"/>
    <w:rsid w:val="00CF230E"/>
    <w:rsid w:val="00CF2C34"/>
    <w:rsid w:val="00CF326E"/>
    <w:rsid w:val="00CF426D"/>
    <w:rsid w:val="00CF775D"/>
    <w:rsid w:val="00D0100D"/>
    <w:rsid w:val="00D018E2"/>
    <w:rsid w:val="00D03C5E"/>
    <w:rsid w:val="00D05302"/>
    <w:rsid w:val="00D10732"/>
    <w:rsid w:val="00D120D4"/>
    <w:rsid w:val="00D1222D"/>
    <w:rsid w:val="00D136A6"/>
    <w:rsid w:val="00D13756"/>
    <w:rsid w:val="00D148D4"/>
    <w:rsid w:val="00D169D6"/>
    <w:rsid w:val="00D16FEA"/>
    <w:rsid w:val="00D2319E"/>
    <w:rsid w:val="00D27F5C"/>
    <w:rsid w:val="00D30DF9"/>
    <w:rsid w:val="00D3160C"/>
    <w:rsid w:val="00D343A1"/>
    <w:rsid w:val="00D34ED4"/>
    <w:rsid w:val="00D37140"/>
    <w:rsid w:val="00D410FC"/>
    <w:rsid w:val="00D41789"/>
    <w:rsid w:val="00D42982"/>
    <w:rsid w:val="00D432D8"/>
    <w:rsid w:val="00D436A3"/>
    <w:rsid w:val="00D448A0"/>
    <w:rsid w:val="00D45FFC"/>
    <w:rsid w:val="00D4685B"/>
    <w:rsid w:val="00D50757"/>
    <w:rsid w:val="00D521A1"/>
    <w:rsid w:val="00D5283F"/>
    <w:rsid w:val="00D54B47"/>
    <w:rsid w:val="00D5501A"/>
    <w:rsid w:val="00D55579"/>
    <w:rsid w:val="00D5562F"/>
    <w:rsid w:val="00D575EF"/>
    <w:rsid w:val="00D5785D"/>
    <w:rsid w:val="00D60C3B"/>
    <w:rsid w:val="00D610C2"/>
    <w:rsid w:val="00D611D4"/>
    <w:rsid w:val="00D61714"/>
    <w:rsid w:val="00D62AFF"/>
    <w:rsid w:val="00D62BFE"/>
    <w:rsid w:val="00D63848"/>
    <w:rsid w:val="00D64179"/>
    <w:rsid w:val="00D65994"/>
    <w:rsid w:val="00D6633B"/>
    <w:rsid w:val="00D70D1B"/>
    <w:rsid w:val="00D70FBB"/>
    <w:rsid w:val="00D7210E"/>
    <w:rsid w:val="00D7297F"/>
    <w:rsid w:val="00D73686"/>
    <w:rsid w:val="00D77D2D"/>
    <w:rsid w:val="00D80FFA"/>
    <w:rsid w:val="00D81201"/>
    <w:rsid w:val="00D81BDE"/>
    <w:rsid w:val="00D823D5"/>
    <w:rsid w:val="00D84366"/>
    <w:rsid w:val="00D853FB"/>
    <w:rsid w:val="00D856AC"/>
    <w:rsid w:val="00D8574F"/>
    <w:rsid w:val="00D85762"/>
    <w:rsid w:val="00D86A51"/>
    <w:rsid w:val="00D901EB"/>
    <w:rsid w:val="00D902DF"/>
    <w:rsid w:val="00D91068"/>
    <w:rsid w:val="00D91950"/>
    <w:rsid w:val="00D91C2F"/>
    <w:rsid w:val="00D92C9B"/>
    <w:rsid w:val="00D92DAE"/>
    <w:rsid w:val="00D930DC"/>
    <w:rsid w:val="00D944D5"/>
    <w:rsid w:val="00D95645"/>
    <w:rsid w:val="00D96460"/>
    <w:rsid w:val="00D975B9"/>
    <w:rsid w:val="00D97F33"/>
    <w:rsid w:val="00DA29B7"/>
    <w:rsid w:val="00DA36B0"/>
    <w:rsid w:val="00DA4257"/>
    <w:rsid w:val="00DA5091"/>
    <w:rsid w:val="00DA5358"/>
    <w:rsid w:val="00DA5C3B"/>
    <w:rsid w:val="00DA5CF1"/>
    <w:rsid w:val="00DA69DA"/>
    <w:rsid w:val="00DB02FD"/>
    <w:rsid w:val="00DB15C1"/>
    <w:rsid w:val="00DB4C8C"/>
    <w:rsid w:val="00DB5E89"/>
    <w:rsid w:val="00DB6AE3"/>
    <w:rsid w:val="00DC08FE"/>
    <w:rsid w:val="00DC098E"/>
    <w:rsid w:val="00DC09CF"/>
    <w:rsid w:val="00DC0AE8"/>
    <w:rsid w:val="00DC1D0E"/>
    <w:rsid w:val="00DC5C81"/>
    <w:rsid w:val="00DC5FE3"/>
    <w:rsid w:val="00DC6A53"/>
    <w:rsid w:val="00DC6B64"/>
    <w:rsid w:val="00DC6E71"/>
    <w:rsid w:val="00DC79CA"/>
    <w:rsid w:val="00DD1145"/>
    <w:rsid w:val="00DD32D3"/>
    <w:rsid w:val="00DD3637"/>
    <w:rsid w:val="00DD49E6"/>
    <w:rsid w:val="00DD5667"/>
    <w:rsid w:val="00DD5C46"/>
    <w:rsid w:val="00DD5D33"/>
    <w:rsid w:val="00DD6CB3"/>
    <w:rsid w:val="00DE1918"/>
    <w:rsid w:val="00DE1B4E"/>
    <w:rsid w:val="00DE1E97"/>
    <w:rsid w:val="00DE2CE8"/>
    <w:rsid w:val="00DE3182"/>
    <w:rsid w:val="00DE4424"/>
    <w:rsid w:val="00DE4FB4"/>
    <w:rsid w:val="00DE5733"/>
    <w:rsid w:val="00DE59E1"/>
    <w:rsid w:val="00DE5DD6"/>
    <w:rsid w:val="00DE72F1"/>
    <w:rsid w:val="00DE7EFF"/>
    <w:rsid w:val="00DF0CD8"/>
    <w:rsid w:val="00DF128A"/>
    <w:rsid w:val="00DF1691"/>
    <w:rsid w:val="00DF1859"/>
    <w:rsid w:val="00DF19C5"/>
    <w:rsid w:val="00DF4875"/>
    <w:rsid w:val="00DF488B"/>
    <w:rsid w:val="00E00206"/>
    <w:rsid w:val="00E0173C"/>
    <w:rsid w:val="00E01DF0"/>
    <w:rsid w:val="00E0234E"/>
    <w:rsid w:val="00E03849"/>
    <w:rsid w:val="00E04DFB"/>
    <w:rsid w:val="00E067B3"/>
    <w:rsid w:val="00E10456"/>
    <w:rsid w:val="00E11392"/>
    <w:rsid w:val="00E11B37"/>
    <w:rsid w:val="00E1299D"/>
    <w:rsid w:val="00E14E6D"/>
    <w:rsid w:val="00E162C6"/>
    <w:rsid w:val="00E171E1"/>
    <w:rsid w:val="00E173DC"/>
    <w:rsid w:val="00E20465"/>
    <w:rsid w:val="00E204DB"/>
    <w:rsid w:val="00E20A1C"/>
    <w:rsid w:val="00E23A13"/>
    <w:rsid w:val="00E25DA1"/>
    <w:rsid w:val="00E2609E"/>
    <w:rsid w:val="00E26481"/>
    <w:rsid w:val="00E27F25"/>
    <w:rsid w:val="00E27F9E"/>
    <w:rsid w:val="00E301D1"/>
    <w:rsid w:val="00E32248"/>
    <w:rsid w:val="00E324A5"/>
    <w:rsid w:val="00E32A8E"/>
    <w:rsid w:val="00E33DE4"/>
    <w:rsid w:val="00E3434D"/>
    <w:rsid w:val="00E362FF"/>
    <w:rsid w:val="00E3669E"/>
    <w:rsid w:val="00E40023"/>
    <w:rsid w:val="00E402CE"/>
    <w:rsid w:val="00E406D1"/>
    <w:rsid w:val="00E41862"/>
    <w:rsid w:val="00E41ECB"/>
    <w:rsid w:val="00E444D2"/>
    <w:rsid w:val="00E46961"/>
    <w:rsid w:val="00E46A59"/>
    <w:rsid w:val="00E46AA7"/>
    <w:rsid w:val="00E50A6E"/>
    <w:rsid w:val="00E51E6E"/>
    <w:rsid w:val="00E579AC"/>
    <w:rsid w:val="00E602C1"/>
    <w:rsid w:val="00E60E9B"/>
    <w:rsid w:val="00E6465E"/>
    <w:rsid w:val="00E64F14"/>
    <w:rsid w:val="00E673D2"/>
    <w:rsid w:val="00E67DE8"/>
    <w:rsid w:val="00E67F01"/>
    <w:rsid w:val="00E70AD8"/>
    <w:rsid w:val="00E71AAF"/>
    <w:rsid w:val="00E74F12"/>
    <w:rsid w:val="00E800B1"/>
    <w:rsid w:val="00E80F68"/>
    <w:rsid w:val="00E81040"/>
    <w:rsid w:val="00E836E3"/>
    <w:rsid w:val="00E8535E"/>
    <w:rsid w:val="00E90AE0"/>
    <w:rsid w:val="00E9134D"/>
    <w:rsid w:val="00E94859"/>
    <w:rsid w:val="00E9580C"/>
    <w:rsid w:val="00E96306"/>
    <w:rsid w:val="00EA0C72"/>
    <w:rsid w:val="00EA160F"/>
    <w:rsid w:val="00EA21D9"/>
    <w:rsid w:val="00EA4B41"/>
    <w:rsid w:val="00EA5121"/>
    <w:rsid w:val="00EA6A6D"/>
    <w:rsid w:val="00EA7CBD"/>
    <w:rsid w:val="00EA7D5D"/>
    <w:rsid w:val="00EB0846"/>
    <w:rsid w:val="00EB0EA3"/>
    <w:rsid w:val="00EB1D1C"/>
    <w:rsid w:val="00EB3746"/>
    <w:rsid w:val="00EB4F8C"/>
    <w:rsid w:val="00EB67F6"/>
    <w:rsid w:val="00EB6E05"/>
    <w:rsid w:val="00EC07A5"/>
    <w:rsid w:val="00EC1E14"/>
    <w:rsid w:val="00EC2005"/>
    <w:rsid w:val="00EC3838"/>
    <w:rsid w:val="00EC3882"/>
    <w:rsid w:val="00EC49C3"/>
    <w:rsid w:val="00EC56AD"/>
    <w:rsid w:val="00EC6775"/>
    <w:rsid w:val="00EC77F2"/>
    <w:rsid w:val="00EC7B64"/>
    <w:rsid w:val="00ED1583"/>
    <w:rsid w:val="00ED1C23"/>
    <w:rsid w:val="00ED35C2"/>
    <w:rsid w:val="00ED4E09"/>
    <w:rsid w:val="00ED5F8B"/>
    <w:rsid w:val="00EE0C10"/>
    <w:rsid w:val="00EE1542"/>
    <w:rsid w:val="00EE181D"/>
    <w:rsid w:val="00EE443D"/>
    <w:rsid w:val="00EE6DD5"/>
    <w:rsid w:val="00EE6EE6"/>
    <w:rsid w:val="00EE73D2"/>
    <w:rsid w:val="00EE790E"/>
    <w:rsid w:val="00EF1998"/>
    <w:rsid w:val="00EF1B2D"/>
    <w:rsid w:val="00EF296C"/>
    <w:rsid w:val="00EF2E74"/>
    <w:rsid w:val="00EF4FE2"/>
    <w:rsid w:val="00EF56FC"/>
    <w:rsid w:val="00EF58E5"/>
    <w:rsid w:val="00EF5C27"/>
    <w:rsid w:val="00EF79AA"/>
    <w:rsid w:val="00F0043A"/>
    <w:rsid w:val="00F00D1D"/>
    <w:rsid w:val="00F00EB5"/>
    <w:rsid w:val="00F01799"/>
    <w:rsid w:val="00F03F78"/>
    <w:rsid w:val="00F041DD"/>
    <w:rsid w:val="00F04555"/>
    <w:rsid w:val="00F04589"/>
    <w:rsid w:val="00F051B0"/>
    <w:rsid w:val="00F05E75"/>
    <w:rsid w:val="00F070C9"/>
    <w:rsid w:val="00F10EFD"/>
    <w:rsid w:val="00F112E5"/>
    <w:rsid w:val="00F11DB5"/>
    <w:rsid w:val="00F11E3C"/>
    <w:rsid w:val="00F129FC"/>
    <w:rsid w:val="00F134E8"/>
    <w:rsid w:val="00F13782"/>
    <w:rsid w:val="00F142A0"/>
    <w:rsid w:val="00F15B5A"/>
    <w:rsid w:val="00F15BDA"/>
    <w:rsid w:val="00F15E4C"/>
    <w:rsid w:val="00F1650C"/>
    <w:rsid w:val="00F16B00"/>
    <w:rsid w:val="00F20745"/>
    <w:rsid w:val="00F212DD"/>
    <w:rsid w:val="00F21F3A"/>
    <w:rsid w:val="00F22061"/>
    <w:rsid w:val="00F2463A"/>
    <w:rsid w:val="00F24CD4"/>
    <w:rsid w:val="00F256D8"/>
    <w:rsid w:val="00F31138"/>
    <w:rsid w:val="00F312E3"/>
    <w:rsid w:val="00F317A9"/>
    <w:rsid w:val="00F34114"/>
    <w:rsid w:val="00F356FA"/>
    <w:rsid w:val="00F374AB"/>
    <w:rsid w:val="00F41A1D"/>
    <w:rsid w:val="00F41AD1"/>
    <w:rsid w:val="00F41D07"/>
    <w:rsid w:val="00F425B0"/>
    <w:rsid w:val="00F43C76"/>
    <w:rsid w:val="00F44871"/>
    <w:rsid w:val="00F462A4"/>
    <w:rsid w:val="00F47623"/>
    <w:rsid w:val="00F47BBD"/>
    <w:rsid w:val="00F47EF5"/>
    <w:rsid w:val="00F5010B"/>
    <w:rsid w:val="00F52246"/>
    <w:rsid w:val="00F52433"/>
    <w:rsid w:val="00F52BFD"/>
    <w:rsid w:val="00F549FA"/>
    <w:rsid w:val="00F54A07"/>
    <w:rsid w:val="00F5600C"/>
    <w:rsid w:val="00F563C5"/>
    <w:rsid w:val="00F56D38"/>
    <w:rsid w:val="00F5793B"/>
    <w:rsid w:val="00F57CDA"/>
    <w:rsid w:val="00F61DFD"/>
    <w:rsid w:val="00F62639"/>
    <w:rsid w:val="00F63409"/>
    <w:rsid w:val="00F63736"/>
    <w:rsid w:val="00F646F2"/>
    <w:rsid w:val="00F64791"/>
    <w:rsid w:val="00F64818"/>
    <w:rsid w:val="00F6528D"/>
    <w:rsid w:val="00F65504"/>
    <w:rsid w:val="00F6593F"/>
    <w:rsid w:val="00F659CB"/>
    <w:rsid w:val="00F65B4B"/>
    <w:rsid w:val="00F66C4F"/>
    <w:rsid w:val="00F67770"/>
    <w:rsid w:val="00F67B42"/>
    <w:rsid w:val="00F67BAA"/>
    <w:rsid w:val="00F712D8"/>
    <w:rsid w:val="00F7182A"/>
    <w:rsid w:val="00F71882"/>
    <w:rsid w:val="00F71927"/>
    <w:rsid w:val="00F71C0D"/>
    <w:rsid w:val="00F724F8"/>
    <w:rsid w:val="00F72E30"/>
    <w:rsid w:val="00F736F8"/>
    <w:rsid w:val="00F73EA4"/>
    <w:rsid w:val="00F7549E"/>
    <w:rsid w:val="00F762FB"/>
    <w:rsid w:val="00F77287"/>
    <w:rsid w:val="00F818E2"/>
    <w:rsid w:val="00F81E24"/>
    <w:rsid w:val="00F83456"/>
    <w:rsid w:val="00F834BF"/>
    <w:rsid w:val="00F83934"/>
    <w:rsid w:val="00F83BE1"/>
    <w:rsid w:val="00F84A7A"/>
    <w:rsid w:val="00F84DAF"/>
    <w:rsid w:val="00F8600D"/>
    <w:rsid w:val="00F86199"/>
    <w:rsid w:val="00F87567"/>
    <w:rsid w:val="00F8756E"/>
    <w:rsid w:val="00F87AAE"/>
    <w:rsid w:val="00F9024A"/>
    <w:rsid w:val="00F90723"/>
    <w:rsid w:val="00F90D96"/>
    <w:rsid w:val="00F90E42"/>
    <w:rsid w:val="00F94302"/>
    <w:rsid w:val="00F94977"/>
    <w:rsid w:val="00F97FEB"/>
    <w:rsid w:val="00FA176B"/>
    <w:rsid w:val="00FA1E7A"/>
    <w:rsid w:val="00FA2755"/>
    <w:rsid w:val="00FA47D2"/>
    <w:rsid w:val="00FA6E96"/>
    <w:rsid w:val="00FA7AF9"/>
    <w:rsid w:val="00FA7B2A"/>
    <w:rsid w:val="00FB0D34"/>
    <w:rsid w:val="00FB1061"/>
    <w:rsid w:val="00FB3048"/>
    <w:rsid w:val="00FB3B0D"/>
    <w:rsid w:val="00FB4B39"/>
    <w:rsid w:val="00FB544C"/>
    <w:rsid w:val="00FB56E9"/>
    <w:rsid w:val="00FB5F3A"/>
    <w:rsid w:val="00FB6BF9"/>
    <w:rsid w:val="00FB7D5C"/>
    <w:rsid w:val="00FC2205"/>
    <w:rsid w:val="00FC3981"/>
    <w:rsid w:val="00FC3CD4"/>
    <w:rsid w:val="00FC4165"/>
    <w:rsid w:val="00FC436A"/>
    <w:rsid w:val="00FC6FA5"/>
    <w:rsid w:val="00FC780C"/>
    <w:rsid w:val="00FD075B"/>
    <w:rsid w:val="00FD0932"/>
    <w:rsid w:val="00FD18B4"/>
    <w:rsid w:val="00FD1F89"/>
    <w:rsid w:val="00FD25D1"/>
    <w:rsid w:val="00FD50AB"/>
    <w:rsid w:val="00FD55A7"/>
    <w:rsid w:val="00FD7F04"/>
    <w:rsid w:val="00FE2292"/>
    <w:rsid w:val="00FE2AE1"/>
    <w:rsid w:val="00FE2F04"/>
    <w:rsid w:val="00FE327F"/>
    <w:rsid w:val="00FE526C"/>
    <w:rsid w:val="00FE6206"/>
    <w:rsid w:val="00FE6463"/>
    <w:rsid w:val="00FE7617"/>
    <w:rsid w:val="00FE7935"/>
    <w:rsid w:val="00FF06BA"/>
    <w:rsid w:val="00FF0902"/>
    <w:rsid w:val="00FF7062"/>
    <w:rsid w:val="0393CD4E"/>
    <w:rsid w:val="05452FB0"/>
    <w:rsid w:val="1716A297"/>
    <w:rsid w:val="2059F294"/>
    <w:rsid w:val="22ED7496"/>
    <w:rsid w:val="26062858"/>
    <w:rsid w:val="36DF06F5"/>
    <w:rsid w:val="39156FC6"/>
    <w:rsid w:val="3D0B95C0"/>
    <w:rsid w:val="4C79AC1C"/>
    <w:rsid w:val="53FD2838"/>
    <w:rsid w:val="5B77FEE4"/>
    <w:rsid w:val="5B8AD21C"/>
    <w:rsid w:val="5C258C9E"/>
    <w:rsid w:val="5F25F226"/>
    <w:rsid w:val="5F3BF25A"/>
    <w:rsid w:val="5FA06773"/>
    <w:rsid w:val="64BF5E71"/>
    <w:rsid w:val="677D7FB7"/>
    <w:rsid w:val="72F61985"/>
    <w:rsid w:val="75D71953"/>
    <w:rsid w:val="768F7000"/>
    <w:rsid w:val="7BD3D8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47E14AF"/>
  <w15:chartTrackingRefBased/>
  <w15:docId w15:val="{E4A87C79-7C3D-4A70-87F3-00E0545E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1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uiPriority="2" w:unhideWhenUsed="1" w:qFormat="1"/>
    <w:lsdException w:name="Body Text Indent 3" w:semiHidden="1" w:uiPriority="2" w:unhideWhenUsed="1" w:qFormat="1"/>
    <w:lsdException w:name="Block Text" w:semiHidden="1" w:unhideWhenUsed="1"/>
    <w:lsdException w:name="Hyperlink" w:semiHidden="1"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5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679B2"/>
    <w:pPr>
      <w:spacing w:before="240" w:after="120"/>
      <w:jc w:val="both"/>
    </w:pPr>
    <w:rPr>
      <w:sz w:val="21"/>
      <w:szCs w:val="21"/>
      <w:lang w:val="en-IE" w:eastAsia="en-US"/>
    </w:rPr>
  </w:style>
  <w:style w:type="paragraph" w:styleId="Heading1">
    <w:name w:val="heading 1"/>
    <w:basedOn w:val="Normal"/>
    <w:next w:val="Normal"/>
    <w:link w:val="Heading1Char"/>
    <w:uiPriority w:val="9"/>
    <w:qFormat/>
    <w:rsid w:val="005251D9"/>
    <w:pPr>
      <w:keepNext/>
      <w:spacing w:before="120"/>
      <w:outlineLvl w:val="0"/>
    </w:pPr>
    <w:rPr>
      <w:rFonts w:cs="Arial"/>
      <w:b/>
      <w:bCs/>
      <w:sz w:val="22"/>
      <w:szCs w:val="32"/>
    </w:rPr>
  </w:style>
  <w:style w:type="paragraph" w:styleId="Heading2">
    <w:name w:val="heading 2"/>
    <w:basedOn w:val="Normal"/>
    <w:next w:val="Normal"/>
    <w:link w:val="Heading2Char"/>
    <w:uiPriority w:val="9"/>
    <w:semiHidden/>
    <w:qFormat/>
    <w:rsid w:val="005251D9"/>
    <w:pPr>
      <w:keepNext/>
      <w:spacing w:before="120"/>
      <w:outlineLvl w:val="1"/>
    </w:pPr>
    <w:rPr>
      <w:rFonts w:cs="Arial"/>
      <w:bCs/>
      <w:iCs/>
      <w:szCs w:val="28"/>
      <w:u w:val="single"/>
    </w:rPr>
  </w:style>
  <w:style w:type="paragraph" w:styleId="Heading3">
    <w:name w:val="heading 3"/>
    <w:basedOn w:val="Normal"/>
    <w:next w:val="Normal"/>
    <w:link w:val="Heading3Char"/>
    <w:uiPriority w:val="9"/>
    <w:semiHidden/>
    <w:qFormat/>
    <w:rsid w:val="005251D9"/>
    <w:pPr>
      <w:keepNext/>
      <w:spacing w:before="120"/>
      <w:outlineLvl w:val="2"/>
    </w:pPr>
    <w:rPr>
      <w:rFonts w:cs="Arial"/>
      <w:bCs/>
      <w:i/>
      <w:szCs w:val="26"/>
    </w:rPr>
  </w:style>
  <w:style w:type="paragraph" w:styleId="Heading4">
    <w:name w:val="heading 4"/>
    <w:basedOn w:val="Normal"/>
    <w:next w:val="Normal"/>
    <w:link w:val="Heading4Char"/>
    <w:uiPriority w:val="9"/>
    <w:semiHidden/>
    <w:qFormat/>
    <w:rsid w:val="005251D9"/>
    <w:pPr>
      <w:spacing w:before="120"/>
      <w:ind w:left="720" w:right="720"/>
      <w:outlineLvl w:val="3"/>
    </w:pPr>
    <w:rPr>
      <w:bCs/>
      <w:i/>
      <w:szCs w:val="28"/>
    </w:rPr>
  </w:style>
  <w:style w:type="paragraph" w:styleId="Heading5">
    <w:name w:val="heading 5"/>
    <w:basedOn w:val="Normal"/>
    <w:next w:val="Normal"/>
    <w:link w:val="Heading5Char"/>
    <w:uiPriority w:val="9"/>
    <w:semiHidden/>
    <w:qFormat/>
    <w:rsid w:val="005251D9"/>
    <w:pPr>
      <w:spacing w:after="60"/>
      <w:outlineLvl w:val="4"/>
    </w:pPr>
    <w:rPr>
      <w:b/>
      <w:bCs/>
      <w:i/>
      <w:iCs/>
      <w:sz w:val="26"/>
      <w:szCs w:val="26"/>
    </w:rPr>
  </w:style>
  <w:style w:type="paragraph" w:styleId="Heading6">
    <w:name w:val="heading 6"/>
    <w:basedOn w:val="Normal"/>
    <w:next w:val="Normal"/>
    <w:link w:val="Heading6Char"/>
    <w:qFormat/>
    <w:rsid w:val="005251D9"/>
    <w:pPr>
      <w:spacing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qFormat/>
    <w:rsid w:val="005251D9"/>
    <w:pPr>
      <w:spacing w:after="60"/>
      <w:outlineLvl w:val="6"/>
    </w:pPr>
    <w:rPr>
      <w:rFonts w:ascii="Times New Roman" w:hAnsi="Times New Roman"/>
      <w:sz w:val="24"/>
    </w:rPr>
  </w:style>
  <w:style w:type="paragraph" w:styleId="Heading8">
    <w:name w:val="heading 8"/>
    <w:basedOn w:val="Normal"/>
    <w:next w:val="Normal"/>
    <w:link w:val="Heading8Char"/>
    <w:uiPriority w:val="9"/>
    <w:semiHidden/>
    <w:qFormat/>
    <w:rsid w:val="005251D9"/>
    <w:pPr>
      <w:spacing w:after="60"/>
      <w:outlineLvl w:val="7"/>
    </w:pPr>
    <w:rPr>
      <w:rFonts w:ascii="Times New Roman" w:hAnsi="Times New Roman"/>
      <w:i/>
      <w:iCs/>
      <w:sz w:val="24"/>
    </w:rPr>
  </w:style>
  <w:style w:type="paragraph" w:styleId="Heading9">
    <w:name w:val="heading 9"/>
    <w:basedOn w:val="Normal"/>
    <w:next w:val="Normal"/>
    <w:link w:val="Heading9Char"/>
    <w:uiPriority w:val="9"/>
    <w:semiHidden/>
    <w:qFormat/>
    <w:rsid w:val="005251D9"/>
    <w:p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1">
    <w:name w:val="Agreement 1"/>
    <w:aliases w:val="A1"/>
    <w:basedOn w:val="Normal"/>
    <w:next w:val="BodyTextIndent"/>
    <w:uiPriority w:val="19"/>
    <w:qFormat/>
    <w:rsid w:val="00564666"/>
    <w:pPr>
      <w:keepNext/>
      <w:numPr>
        <w:numId w:val="7"/>
      </w:numPr>
      <w:outlineLvl w:val="0"/>
    </w:pPr>
    <w:rPr>
      <w:rFonts w:ascii="Arial Bold" w:hAnsi="Arial Bold"/>
      <w:b/>
      <w:sz w:val="22"/>
      <w:lang w:val="en-GB" w:eastAsia="en-IE"/>
    </w:rPr>
  </w:style>
  <w:style w:type="paragraph" w:customStyle="1" w:styleId="Agreement2">
    <w:name w:val="Agreement 2"/>
    <w:aliases w:val="A2"/>
    <w:basedOn w:val="Normal"/>
    <w:uiPriority w:val="19"/>
    <w:qFormat/>
    <w:rsid w:val="00564666"/>
    <w:pPr>
      <w:numPr>
        <w:ilvl w:val="1"/>
        <w:numId w:val="7"/>
      </w:numPr>
      <w:outlineLvl w:val="1"/>
    </w:pPr>
    <w:rPr>
      <w:lang w:val="en-GB" w:eastAsia="en-IE"/>
    </w:rPr>
  </w:style>
  <w:style w:type="paragraph" w:customStyle="1" w:styleId="Agreement3">
    <w:name w:val="Agreement 3"/>
    <w:aliases w:val="A3"/>
    <w:basedOn w:val="Normal"/>
    <w:uiPriority w:val="19"/>
    <w:qFormat/>
    <w:rsid w:val="00564666"/>
    <w:pPr>
      <w:numPr>
        <w:ilvl w:val="2"/>
        <w:numId w:val="7"/>
      </w:numPr>
      <w:outlineLvl w:val="2"/>
    </w:pPr>
    <w:rPr>
      <w:lang w:val="en-GB" w:eastAsia="en-IE"/>
    </w:rPr>
  </w:style>
  <w:style w:type="paragraph" w:customStyle="1" w:styleId="Agreement4">
    <w:name w:val="Agreement 4"/>
    <w:aliases w:val="A4"/>
    <w:basedOn w:val="Normal"/>
    <w:uiPriority w:val="19"/>
    <w:qFormat/>
    <w:rsid w:val="00564666"/>
    <w:pPr>
      <w:numPr>
        <w:ilvl w:val="3"/>
        <w:numId w:val="7"/>
      </w:numPr>
      <w:outlineLvl w:val="3"/>
    </w:pPr>
    <w:rPr>
      <w:lang w:val="en-GB" w:eastAsia="en-IE"/>
    </w:rPr>
  </w:style>
  <w:style w:type="paragraph" w:customStyle="1" w:styleId="Agreement5">
    <w:name w:val="Agreement 5"/>
    <w:aliases w:val="A5"/>
    <w:basedOn w:val="Normal"/>
    <w:uiPriority w:val="19"/>
    <w:qFormat/>
    <w:rsid w:val="00564666"/>
    <w:pPr>
      <w:numPr>
        <w:ilvl w:val="4"/>
        <w:numId w:val="7"/>
      </w:numPr>
      <w:outlineLvl w:val="4"/>
    </w:pPr>
    <w:rPr>
      <w:lang w:val="en-GB" w:eastAsia="en-IE"/>
    </w:rPr>
  </w:style>
  <w:style w:type="paragraph" w:styleId="BodyTextIndent2">
    <w:name w:val="Body Text Indent 2"/>
    <w:aliases w:val="BTI2"/>
    <w:basedOn w:val="Normal"/>
    <w:link w:val="BodyTextIndent2Char"/>
    <w:uiPriority w:val="2"/>
    <w:qFormat/>
    <w:rsid w:val="00564666"/>
    <w:pPr>
      <w:spacing w:before="120"/>
      <w:ind w:left="1440"/>
    </w:pPr>
    <w:rPr>
      <w:lang w:val="en-GB" w:eastAsia="en-GB"/>
    </w:rPr>
  </w:style>
  <w:style w:type="character" w:customStyle="1" w:styleId="BodyTextIndent2Char">
    <w:name w:val="Body Text Indent 2 Char"/>
    <w:aliases w:val="BTI2 Char"/>
    <w:link w:val="BodyTextIndent2"/>
    <w:uiPriority w:val="2"/>
    <w:rsid w:val="00B47E60"/>
    <w:rPr>
      <w:rFonts w:eastAsia="Calibri" w:cs="Times New Roman"/>
      <w:lang w:val="en-GB" w:eastAsia="en-GB"/>
    </w:rPr>
  </w:style>
  <w:style w:type="paragraph" w:styleId="BodyTextIndent3">
    <w:name w:val="Body Text Indent 3"/>
    <w:aliases w:val="BTI3"/>
    <w:basedOn w:val="Normal"/>
    <w:link w:val="BodyTextIndent3Char"/>
    <w:uiPriority w:val="2"/>
    <w:qFormat/>
    <w:rsid w:val="00564666"/>
    <w:pPr>
      <w:spacing w:before="120"/>
      <w:ind w:left="2160"/>
    </w:pPr>
    <w:rPr>
      <w:szCs w:val="16"/>
      <w:lang w:val="en-GB" w:eastAsia="en-GB"/>
    </w:rPr>
  </w:style>
  <w:style w:type="character" w:customStyle="1" w:styleId="BodyTextIndent3Char">
    <w:name w:val="Body Text Indent 3 Char"/>
    <w:aliases w:val="BTI3 Char"/>
    <w:link w:val="BodyTextIndent3"/>
    <w:uiPriority w:val="2"/>
    <w:rsid w:val="00B47E60"/>
    <w:rPr>
      <w:rFonts w:eastAsia="Calibri" w:cs="Times New Roman"/>
      <w:szCs w:val="16"/>
      <w:lang w:val="en-GB" w:eastAsia="en-GB"/>
    </w:rPr>
  </w:style>
  <w:style w:type="paragraph" w:customStyle="1" w:styleId="BodyTextIndent4">
    <w:name w:val="Body Text Indent 4"/>
    <w:aliases w:val="BTI4"/>
    <w:basedOn w:val="Normal"/>
    <w:uiPriority w:val="2"/>
    <w:qFormat/>
    <w:rsid w:val="00564666"/>
    <w:pPr>
      <w:spacing w:before="120"/>
      <w:ind w:left="2880"/>
    </w:pPr>
    <w:rPr>
      <w:lang w:val="en-GB" w:eastAsia="en-GB"/>
    </w:rPr>
  </w:style>
  <w:style w:type="paragraph" w:customStyle="1" w:styleId="BodyTextIndent5">
    <w:name w:val="Body Text Indent 5"/>
    <w:aliases w:val="BTI5"/>
    <w:basedOn w:val="Normal"/>
    <w:uiPriority w:val="2"/>
    <w:semiHidden/>
    <w:qFormat/>
    <w:rsid w:val="00564666"/>
    <w:pPr>
      <w:spacing w:before="120"/>
      <w:ind w:left="3600"/>
    </w:pPr>
    <w:rPr>
      <w:lang w:val="en-GB" w:eastAsia="en-GB"/>
    </w:rPr>
  </w:style>
  <w:style w:type="paragraph" w:styleId="BodyTextIndent">
    <w:name w:val="Body Text Indent"/>
    <w:aliases w:val="BTI"/>
    <w:basedOn w:val="Normal"/>
    <w:link w:val="BodyTextIndentChar"/>
    <w:uiPriority w:val="13"/>
    <w:qFormat/>
    <w:rsid w:val="00564666"/>
    <w:pPr>
      <w:spacing w:before="120"/>
      <w:ind w:left="720"/>
    </w:pPr>
    <w:rPr>
      <w:lang w:val="en-GB" w:eastAsia="en-GB"/>
    </w:rPr>
  </w:style>
  <w:style w:type="character" w:customStyle="1" w:styleId="BodyTextIndentChar">
    <w:name w:val="Body Text Indent Char"/>
    <w:aliases w:val="BTI Char"/>
    <w:link w:val="BodyTextIndent"/>
    <w:uiPriority w:val="13"/>
    <w:rsid w:val="00B47E60"/>
    <w:rPr>
      <w:rFonts w:eastAsia="Calibri" w:cs="Times New Roman"/>
      <w:lang w:val="en-GB" w:eastAsia="en-GB"/>
    </w:rPr>
  </w:style>
  <w:style w:type="paragraph" w:customStyle="1" w:styleId="AgreementDate">
    <w:name w:val="Agreement Date"/>
    <w:basedOn w:val="Normal"/>
    <w:next w:val="Normal"/>
    <w:uiPriority w:val="99"/>
    <w:unhideWhenUsed/>
    <w:rsid w:val="005251D9"/>
    <w:pPr>
      <w:spacing w:after="960"/>
      <w:jc w:val="center"/>
    </w:pPr>
    <w:rPr>
      <w:b/>
      <w:sz w:val="22"/>
    </w:rPr>
  </w:style>
  <w:style w:type="paragraph" w:customStyle="1" w:styleId="AgreementName">
    <w:name w:val="Agreement Name"/>
    <w:basedOn w:val="Normal"/>
    <w:next w:val="AgreementDate"/>
    <w:uiPriority w:val="99"/>
    <w:unhideWhenUsed/>
    <w:rsid w:val="005251D9"/>
    <w:pPr>
      <w:spacing w:before="1440" w:after="1200"/>
      <w:jc w:val="center"/>
    </w:pPr>
    <w:rPr>
      <w:b/>
      <w:sz w:val="28"/>
    </w:rPr>
  </w:style>
  <w:style w:type="paragraph" w:customStyle="1" w:styleId="AgreementParties">
    <w:name w:val="Agreement Parties"/>
    <w:basedOn w:val="Normal"/>
    <w:uiPriority w:val="99"/>
    <w:unhideWhenUsed/>
    <w:rsid w:val="005251D9"/>
    <w:pPr>
      <w:spacing w:before="480"/>
      <w:jc w:val="center"/>
    </w:pPr>
    <w:rPr>
      <w:b/>
      <w:sz w:val="24"/>
    </w:rPr>
  </w:style>
  <w:style w:type="paragraph" w:styleId="BlockText">
    <w:name w:val="Block Text"/>
    <w:basedOn w:val="Normal"/>
    <w:uiPriority w:val="99"/>
    <w:semiHidden/>
    <w:rsid w:val="005251D9"/>
    <w:pPr>
      <w:ind w:left="1440" w:right="1440"/>
    </w:pPr>
  </w:style>
  <w:style w:type="paragraph" w:customStyle="1" w:styleId="BodyTextCAPS">
    <w:name w:val="Body Text CAPS"/>
    <w:basedOn w:val="Normal"/>
    <w:uiPriority w:val="99"/>
    <w:unhideWhenUsed/>
    <w:rsid w:val="00564666"/>
    <w:pPr>
      <w:spacing w:before="120"/>
    </w:pPr>
    <w:rPr>
      <w:caps/>
      <w:sz w:val="22"/>
    </w:rPr>
  </w:style>
  <w:style w:type="paragraph" w:styleId="BodyText">
    <w:name w:val="Body Text"/>
    <w:aliases w:val="BT"/>
    <w:basedOn w:val="Normal"/>
    <w:link w:val="BodyTextChar"/>
    <w:uiPriority w:val="1"/>
    <w:qFormat/>
    <w:rsid w:val="00564666"/>
    <w:pPr>
      <w:spacing w:before="120"/>
    </w:pPr>
    <w:rPr>
      <w:lang w:val="en-GB" w:eastAsia="en-GB"/>
    </w:rPr>
  </w:style>
  <w:style w:type="character" w:customStyle="1" w:styleId="BodyTextChar">
    <w:name w:val="Body Text Char"/>
    <w:aliases w:val="BT Char"/>
    <w:link w:val="BodyText"/>
    <w:uiPriority w:val="1"/>
    <w:rsid w:val="00A23903"/>
    <w:rPr>
      <w:rFonts w:eastAsia="Calibri" w:cs="Times New Roman"/>
      <w:lang w:val="en-GB" w:eastAsia="en-GB"/>
    </w:rPr>
  </w:style>
  <w:style w:type="paragraph" w:customStyle="1" w:styleId="Litigationheadingquotes1">
    <w:name w:val="Litigation heading/quotes 1"/>
    <w:basedOn w:val="Normal"/>
    <w:next w:val="BodyText"/>
    <w:uiPriority w:val="39"/>
    <w:qFormat/>
    <w:rsid w:val="00564666"/>
    <w:pPr>
      <w:keepNext/>
      <w:keepLines/>
      <w:widowControl w:val="0"/>
      <w:numPr>
        <w:numId w:val="8"/>
      </w:numPr>
      <w:outlineLvl w:val="0"/>
    </w:pPr>
    <w:rPr>
      <w:b/>
      <w:sz w:val="22"/>
      <w:lang w:val="en-GB" w:eastAsia="en-GB"/>
    </w:rPr>
  </w:style>
  <w:style w:type="paragraph" w:customStyle="1" w:styleId="Litigationheadingquotes2">
    <w:name w:val="Litigation heading/quotes 2"/>
    <w:basedOn w:val="Normal"/>
    <w:next w:val="BodyText"/>
    <w:uiPriority w:val="39"/>
    <w:qFormat/>
    <w:rsid w:val="00564666"/>
    <w:pPr>
      <w:numPr>
        <w:ilvl w:val="1"/>
        <w:numId w:val="8"/>
      </w:numPr>
      <w:outlineLvl w:val="1"/>
    </w:pPr>
    <w:rPr>
      <w:sz w:val="22"/>
      <w:u w:val="single"/>
      <w:lang w:val="en-GB" w:eastAsia="en-GB"/>
    </w:rPr>
  </w:style>
  <w:style w:type="paragraph" w:customStyle="1" w:styleId="Litigationheadingquotes3">
    <w:name w:val="Litigation heading/quotes 3"/>
    <w:basedOn w:val="Normal"/>
    <w:next w:val="BodyText"/>
    <w:uiPriority w:val="39"/>
    <w:qFormat/>
    <w:rsid w:val="00564666"/>
    <w:pPr>
      <w:numPr>
        <w:ilvl w:val="2"/>
        <w:numId w:val="8"/>
      </w:numPr>
      <w:outlineLvl w:val="2"/>
    </w:pPr>
    <w:rPr>
      <w:i/>
      <w:sz w:val="22"/>
      <w:lang w:val="en-GB" w:eastAsia="en-GB"/>
    </w:rPr>
  </w:style>
  <w:style w:type="paragraph" w:customStyle="1" w:styleId="Litigationheadingquotes4">
    <w:name w:val="Litigation heading/quotes 4"/>
    <w:basedOn w:val="Normal"/>
    <w:next w:val="BodyText"/>
    <w:uiPriority w:val="39"/>
    <w:qFormat/>
    <w:rsid w:val="00564666"/>
    <w:pPr>
      <w:numPr>
        <w:ilvl w:val="3"/>
        <w:numId w:val="8"/>
      </w:numPr>
      <w:ind w:right="720"/>
      <w:outlineLvl w:val="3"/>
    </w:pPr>
    <w:rPr>
      <w:i/>
      <w:sz w:val="22"/>
      <w:lang w:val="en-GB" w:eastAsia="en-GB"/>
    </w:rPr>
  </w:style>
  <w:style w:type="paragraph" w:customStyle="1" w:styleId="Center">
    <w:name w:val="Center"/>
    <w:basedOn w:val="Normal"/>
    <w:uiPriority w:val="4"/>
    <w:semiHidden/>
    <w:rsid w:val="005251D9"/>
    <w:pPr>
      <w:jc w:val="center"/>
    </w:pPr>
    <w:rPr>
      <w:bCs/>
    </w:rPr>
  </w:style>
  <w:style w:type="paragraph" w:styleId="Footer">
    <w:name w:val="footer"/>
    <w:basedOn w:val="Normal"/>
    <w:link w:val="FooterChar"/>
    <w:uiPriority w:val="99"/>
    <w:unhideWhenUsed/>
    <w:rsid w:val="005251D9"/>
    <w:pPr>
      <w:tabs>
        <w:tab w:val="right" w:pos="9864"/>
      </w:tabs>
    </w:pPr>
    <w:rPr>
      <w:sz w:val="16"/>
    </w:rPr>
  </w:style>
  <w:style w:type="character" w:customStyle="1" w:styleId="FooterChar">
    <w:name w:val="Footer Char"/>
    <w:link w:val="Footer"/>
    <w:uiPriority w:val="99"/>
    <w:rsid w:val="002679B2"/>
    <w:rPr>
      <w:sz w:val="16"/>
    </w:rPr>
  </w:style>
  <w:style w:type="paragraph" w:styleId="FootnoteText">
    <w:name w:val="footnote text"/>
    <w:aliases w:val="Footnote Text Char Char,Fußnotentext Char Char Char,Fußnotentext Char1 Char Char Char,Fußnotentext Char Char Char Char Char,Fußnotentext Char1 Char Char Char Char Char,Char3,Fußnote,FSR footnote,lábléc"/>
    <w:basedOn w:val="Normal"/>
    <w:link w:val="FootnoteTextChar"/>
    <w:uiPriority w:val="99"/>
    <w:qFormat/>
    <w:rsid w:val="005251D9"/>
    <w:pPr>
      <w:spacing w:before="60" w:after="60"/>
    </w:pPr>
    <w:rPr>
      <w:sz w:val="16"/>
      <w:szCs w:val="20"/>
    </w:rPr>
  </w:style>
  <w:style w:type="character" w:customStyle="1" w:styleId="FootnoteTextChar">
    <w:name w:val="Footnote Text Char"/>
    <w:aliases w:val="Footnote Text Char Char Char,Fußnotentext Char Char Char Char,Fußnotentext Char1 Char Char Char Char,Fußnotentext Char Char Char Char Char Char,Fußnotentext Char1 Char Char Char Char Char Char,Char3 Char,Fußnote Char,FSR footnote Char"/>
    <w:link w:val="FootnoteText"/>
    <w:uiPriority w:val="99"/>
    <w:rsid w:val="005251D9"/>
    <w:rPr>
      <w:rFonts w:ascii="Arial" w:eastAsia="Times New Roman" w:hAnsi="Arial" w:cs="Times New Roman"/>
      <w:sz w:val="16"/>
      <w:szCs w:val="20"/>
      <w:lang w:val="en-GB"/>
    </w:rPr>
  </w:style>
  <w:style w:type="paragraph" w:styleId="Header">
    <w:name w:val="header"/>
    <w:basedOn w:val="Normal"/>
    <w:link w:val="HeaderChar"/>
    <w:uiPriority w:val="99"/>
    <w:semiHidden/>
    <w:rsid w:val="005251D9"/>
    <w:pPr>
      <w:tabs>
        <w:tab w:val="center" w:pos="4320"/>
        <w:tab w:val="right" w:pos="8640"/>
      </w:tabs>
    </w:pPr>
  </w:style>
  <w:style w:type="character" w:customStyle="1" w:styleId="HeaderChar">
    <w:name w:val="Header Char"/>
    <w:link w:val="Header"/>
    <w:uiPriority w:val="99"/>
    <w:semiHidden/>
    <w:rsid w:val="005251D9"/>
    <w:rPr>
      <w:rFonts w:ascii="Arial" w:eastAsia="Times New Roman" w:hAnsi="Arial" w:cs="Times New Roman"/>
      <w:sz w:val="21"/>
      <w:szCs w:val="21"/>
      <w:lang w:val="en-GB"/>
    </w:rPr>
  </w:style>
  <w:style w:type="character" w:customStyle="1" w:styleId="Heading1Char">
    <w:name w:val="Heading 1 Char"/>
    <w:link w:val="Heading1"/>
    <w:uiPriority w:val="9"/>
    <w:rsid w:val="005251D9"/>
    <w:rPr>
      <w:rFonts w:ascii="Arial" w:eastAsia="Times New Roman" w:hAnsi="Arial" w:cs="Arial"/>
      <w:b/>
      <w:bCs/>
      <w:szCs w:val="32"/>
      <w:lang w:val="en-GB"/>
    </w:rPr>
  </w:style>
  <w:style w:type="character" w:customStyle="1" w:styleId="Heading2Char">
    <w:name w:val="Heading 2 Char"/>
    <w:link w:val="Heading2"/>
    <w:uiPriority w:val="9"/>
    <w:semiHidden/>
    <w:rsid w:val="005251D9"/>
    <w:rPr>
      <w:rFonts w:ascii="Arial" w:eastAsia="Times New Roman" w:hAnsi="Arial" w:cs="Arial"/>
      <w:bCs/>
      <w:iCs/>
      <w:sz w:val="21"/>
      <w:szCs w:val="28"/>
      <w:u w:val="single"/>
      <w:lang w:val="en-GB"/>
    </w:rPr>
  </w:style>
  <w:style w:type="character" w:customStyle="1" w:styleId="Heading3Char">
    <w:name w:val="Heading 3 Char"/>
    <w:link w:val="Heading3"/>
    <w:uiPriority w:val="9"/>
    <w:semiHidden/>
    <w:rsid w:val="005251D9"/>
    <w:rPr>
      <w:rFonts w:ascii="Arial" w:eastAsia="Times New Roman" w:hAnsi="Arial" w:cs="Arial"/>
      <w:bCs/>
      <w:i/>
      <w:sz w:val="21"/>
      <w:szCs w:val="26"/>
      <w:lang w:val="en-GB"/>
    </w:rPr>
  </w:style>
  <w:style w:type="character" w:customStyle="1" w:styleId="Heading4Char">
    <w:name w:val="Heading 4 Char"/>
    <w:link w:val="Heading4"/>
    <w:uiPriority w:val="9"/>
    <w:semiHidden/>
    <w:rsid w:val="005251D9"/>
    <w:rPr>
      <w:rFonts w:ascii="Arial" w:eastAsia="Times New Roman" w:hAnsi="Arial" w:cs="Times New Roman"/>
      <w:bCs/>
      <w:i/>
      <w:sz w:val="21"/>
      <w:szCs w:val="28"/>
      <w:lang w:val="en-GB"/>
    </w:rPr>
  </w:style>
  <w:style w:type="character" w:customStyle="1" w:styleId="Heading5Char">
    <w:name w:val="Heading 5 Char"/>
    <w:link w:val="Heading5"/>
    <w:uiPriority w:val="9"/>
    <w:semiHidden/>
    <w:rsid w:val="005251D9"/>
    <w:rPr>
      <w:rFonts w:ascii="Arial" w:eastAsia="Times New Roman" w:hAnsi="Arial" w:cs="Times New Roman"/>
      <w:b/>
      <w:bCs/>
      <w:i/>
      <w:iCs/>
      <w:sz w:val="26"/>
      <w:szCs w:val="26"/>
      <w:lang w:val="en-GB"/>
    </w:rPr>
  </w:style>
  <w:style w:type="character" w:customStyle="1" w:styleId="Heading6Char">
    <w:name w:val="Heading 6 Char"/>
    <w:link w:val="Heading6"/>
    <w:rsid w:val="005251D9"/>
    <w:rPr>
      <w:rFonts w:ascii="Times New Roman" w:eastAsia="Times New Roman" w:hAnsi="Times New Roman" w:cs="Times New Roman"/>
      <w:b/>
      <w:bCs/>
      <w:lang w:val="en-GB"/>
    </w:rPr>
  </w:style>
  <w:style w:type="character" w:customStyle="1" w:styleId="Heading7Char">
    <w:name w:val="Heading 7 Char"/>
    <w:link w:val="Heading7"/>
    <w:uiPriority w:val="9"/>
    <w:semiHidden/>
    <w:rsid w:val="005251D9"/>
    <w:rPr>
      <w:rFonts w:ascii="Times New Roman" w:eastAsia="Times New Roman" w:hAnsi="Times New Roman" w:cs="Times New Roman"/>
      <w:sz w:val="24"/>
      <w:szCs w:val="21"/>
      <w:lang w:val="en-GB"/>
    </w:rPr>
  </w:style>
  <w:style w:type="character" w:customStyle="1" w:styleId="Heading8Char">
    <w:name w:val="Heading 8 Char"/>
    <w:link w:val="Heading8"/>
    <w:uiPriority w:val="9"/>
    <w:semiHidden/>
    <w:rsid w:val="005251D9"/>
    <w:rPr>
      <w:rFonts w:ascii="Times New Roman" w:eastAsia="Times New Roman" w:hAnsi="Times New Roman" w:cs="Times New Roman"/>
      <w:i/>
      <w:iCs/>
      <w:sz w:val="24"/>
      <w:szCs w:val="21"/>
      <w:lang w:val="en-GB"/>
    </w:rPr>
  </w:style>
  <w:style w:type="character" w:customStyle="1" w:styleId="Heading9Char">
    <w:name w:val="Heading 9 Char"/>
    <w:link w:val="Heading9"/>
    <w:uiPriority w:val="9"/>
    <w:semiHidden/>
    <w:rsid w:val="005251D9"/>
    <w:rPr>
      <w:rFonts w:ascii="Arial" w:eastAsia="Times New Roman" w:hAnsi="Arial" w:cs="Arial"/>
      <w:lang w:val="en-GB"/>
    </w:rPr>
  </w:style>
  <w:style w:type="character" w:customStyle="1" w:styleId="Intro">
    <w:name w:val="Intro"/>
    <w:uiPriority w:val="19"/>
    <w:rsid w:val="005251D9"/>
    <w:rPr>
      <w:rFonts w:ascii="Arial" w:hAnsi="Arial"/>
      <w:b/>
      <w:sz w:val="22"/>
      <w:lang w:val="en-GB"/>
    </w:rPr>
  </w:style>
  <w:style w:type="paragraph" w:styleId="ListParagraph">
    <w:name w:val="List Paragraph"/>
    <w:basedOn w:val="Normal"/>
    <w:uiPriority w:val="34"/>
    <w:qFormat/>
    <w:rsid w:val="005251D9"/>
    <w:pPr>
      <w:ind w:left="720"/>
      <w:contextualSpacing/>
    </w:pPr>
  </w:style>
  <w:style w:type="paragraph" w:customStyle="1" w:styleId="Non-Agreement1">
    <w:name w:val="Non-Agreement 1"/>
    <w:aliases w:val="NA1"/>
    <w:basedOn w:val="Normal"/>
    <w:uiPriority w:val="19"/>
    <w:qFormat/>
    <w:rsid w:val="00564666"/>
    <w:pPr>
      <w:numPr>
        <w:numId w:val="9"/>
      </w:numPr>
      <w:outlineLvl w:val="0"/>
    </w:pPr>
    <w:rPr>
      <w:lang w:val="en-GB" w:eastAsia="en-GB"/>
    </w:rPr>
  </w:style>
  <w:style w:type="paragraph" w:customStyle="1" w:styleId="Non-Agreement2">
    <w:name w:val="Non-Agreement 2"/>
    <w:aliases w:val="NA2"/>
    <w:basedOn w:val="Normal"/>
    <w:uiPriority w:val="19"/>
    <w:qFormat/>
    <w:rsid w:val="00564666"/>
    <w:pPr>
      <w:numPr>
        <w:ilvl w:val="1"/>
        <w:numId w:val="9"/>
      </w:numPr>
      <w:outlineLvl w:val="1"/>
    </w:pPr>
    <w:rPr>
      <w:lang w:val="en-GB" w:eastAsia="en-GB"/>
    </w:rPr>
  </w:style>
  <w:style w:type="paragraph" w:customStyle="1" w:styleId="Non-Agreement3">
    <w:name w:val="Non-Agreement 3"/>
    <w:aliases w:val="NA3"/>
    <w:basedOn w:val="Normal"/>
    <w:uiPriority w:val="19"/>
    <w:qFormat/>
    <w:rsid w:val="00564666"/>
    <w:pPr>
      <w:numPr>
        <w:ilvl w:val="2"/>
        <w:numId w:val="9"/>
      </w:numPr>
      <w:outlineLvl w:val="2"/>
    </w:pPr>
    <w:rPr>
      <w:lang w:val="en-GB" w:eastAsia="en-GB"/>
    </w:rPr>
  </w:style>
  <w:style w:type="paragraph" w:customStyle="1" w:styleId="Non-Agreement4">
    <w:name w:val="Non-Agreement 4"/>
    <w:aliases w:val="NA4"/>
    <w:basedOn w:val="Normal"/>
    <w:uiPriority w:val="19"/>
    <w:qFormat/>
    <w:rsid w:val="00564666"/>
    <w:pPr>
      <w:numPr>
        <w:ilvl w:val="3"/>
        <w:numId w:val="9"/>
      </w:numPr>
      <w:outlineLvl w:val="3"/>
    </w:pPr>
    <w:rPr>
      <w:lang w:val="en-GB" w:eastAsia="en-GB"/>
    </w:rPr>
  </w:style>
  <w:style w:type="paragraph" w:customStyle="1" w:styleId="Non-Agreement5">
    <w:name w:val="Non-Agreement 5"/>
    <w:aliases w:val="NA5"/>
    <w:basedOn w:val="Normal"/>
    <w:uiPriority w:val="19"/>
    <w:qFormat/>
    <w:rsid w:val="00564666"/>
    <w:pPr>
      <w:numPr>
        <w:ilvl w:val="4"/>
        <w:numId w:val="9"/>
      </w:numPr>
      <w:outlineLvl w:val="4"/>
    </w:pPr>
    <w:rPr>
      <w:lang w:val="en-GB" w:eastAsia="en-GB"/>
    </w:rPr>
  </w:style>
  <w:style w:type="paragraph" w:customStyle="1" w:styleId="PrayerforRelief1">
    <w:name w:val="Prayer for Relief 1"/>
    <w:basedOn w:val="Normal"/>
    <w:uiPriority w:val="39"/>
    <w:qFormat/>
    <w:rsid w:val="00564666"/>
    <w:pPr>
      <w:numPr>
        <w:numId w:val="10"/>
      </w:numPr>
      <w:spacing w:after="240" w:line="360" w:lineRule="auto"/>
      <w:outlineLvl w:val="0"/>
    </w:pPr>
    <w:rPr>
      <w:sz w:val="22"/>
      <w:lang w:val="en-GB" w:eastAsia="en-GB"/>
    </w:rPr>
  </w:style>
  <w:style w:type="paragraph" w:customStyle="1" w:styleId="PrayerforRelief2">
    <w:name w:val="Prayer for Relief 2"/>
    <w:basedOn w:val="Normal"/>
    <w:uiPriority w:val="39"/>
    <w:qFormat/>
    <w:rsid w:val="00564666"/>
    <w:pPr>
      <w:numPr>
        <w:ilvl w:val="1"/>
        <w:numId w:val="10"/>
      </w:numPr>
      <w:spacing w:after="240" w:line="360" w:lineRule="auto"/>
      <w:outlineLvl w:val="1"/>
    </w:pPr>
    <w:rPr>
      <w:sz w:val="22"/>
      <w:lang w:val="en-GB" w:eastAsia="en-GB"/>
    </w:rPr>
  </w:style>
  <w:style w:type="paragraph" w:customStyle="1" w:styleId="PrayerforRelief3">
    <w:name w:val="Prayer for Relief 3"/>
    <w:basedOn w:val="Normal"/>
    <w:uiPriority w:val="39"/>
    <w:qFormat/>
    <w:rsid w:val="00564666"/>
    <w:pPr>
      <w:numPr>
        <w:ilvl w:val="2"/>
        <w:numId w:val="10"/>
      </w:numPr>
      <w:spacing w:after="240" w:line="360" w:lineRule="auto"/>
      <w:outlineLvl w:val="2"/>
    </w:pPr>
    <w:rPr>
      <w:sz w:val="22"/>
      <w:lang w:val="en-GB" w:eastAsia="en-GB"/>
    </w:rPr>
  </w:style>
  <w:style w:type="paragraph" w:customStyle="1" w:styleId="TermsofEngagementBody">
    <w:name w:val="Terms of Engagement Body"/>
    <w:aliases w:val="TOE Body"/>
    <w:basedOn w:val="BodyText"/>
    <w:uiPriority w:val="48"/>
    <w:qFormat/>
    <w:rsid w:val="00564666"/>
    <w:pPr>
      <w:numPr>
        <w:ilvl w:val="1"/>
        <w:numId w:val="11"/>
      </w:numPr>
    </w:pPr>
    <w:rPr>
      <w:sz w:val="16"/>
    </w:rPr>
  </w:style>
  <w:style w:type="paragraph" w:customStyle="1" w:styleId="TermsofEngagement1">
    <w:name w:val="Terms of Engagement 1"/>
    <w:aliases w:val="TOE1"/>
    <w:basedOn w:val="TermsofEngagementBody"/>
    <w:uiPriority w:val="48"/>
    <w:qFormat/>
    <w:rsid w:val="00564666"/>
    <w:pPr>
      <w:numPr>
        <w:ilvl w:val="2"/>
      </w:numPr>
    </w:pPr>
  </w:style>
  <w:style w:type="paragraph" w:customStyle="1" w:styleId="TermsofEngagement2">
    <w:name w:val="Terms of Engagement 2"/>
    <w:aliases w:val="TOE2"/>
    <w:basedOn w:val="TermsofEngagementBody"/>
    <w:uiPriority w:val="48"/>
    <w:qFormat/>
    <w:rsid w:val="00564666"/>
    <w:pPr>
      <w:numPr>
        <w:ilvl w:val="3"/>
      </w:numPr>
    </w:pPr>
  </w:style>
  <w:style w:type="paragraph" w:customStyle="1" w:styleId="TermsofEngagementHeading">
    <w:name w:val="Terms of Engagement Heading"/>
    <w:aliases w:val="TOE Heading"/>
    <w:basedOn w:val="BodyText"/>
    <w:next w:val="TermsofEngagementBody"/>
    <w:uiPriority w:val="48"/>
    <w:qFormat/>
    <w:rsid w:val="00564666"/>
    <w:pPr>
      <w:keepNext/>
      <w:numPr>
        <w:numId w:val="11"/>
      </w:numPr>
    </w:pPr>
    <w:rPr>
      <w:rFonts w:ascii="Arial Bold" w:hAnsi="Arial Bold"/>
      <w:b/>
      <w:sz w:val="16"/>
    </w:rPr>
  </w:style>
  <w:style w:type="character" w:styleId="PageNumber">
    <w:name w:val="page number"/>
    <w:semiHidden/>
    <w:rsid w:val="005251D9"/>
    <w:rPr>
      <w:rFonts w:ascii="Arial" w:hAnsi="Arial"/>
      <w:sz w:val="21"/>
    </w:rPr>
  </w:style>
  <w:style w:type="paragraph" w:customStyle="1" w:styleId="Parties">
    <w:name w:val="Parties"/>
    <w:basedOn w:val="Normal"/>
    <w:next w:val="Normal"/>
    <w:uiPriority w:val="19"/>
    <w:rsid w:val="00B97310"/>
    <w:rPr>
      <w:b/>
      <w:sz w:val="22"/>
    </w:rPr>
  </w:style>
  <w:style w:type="paragraph" w:customStyle="1" w:styleId="PartiesListNum">
    <w:name w:val="Parties List Num"/>
    <w:basedOn w:val="Normal"/>
    <w:uiPriority w:val="19"/>
    <w:rsid w:val="005251D9"/>
    <w:pPr>
      <w:numPr>
        <w:numId w:val="2"/>
      </w:numPr>
    </w:pPr>
  </w:style>
  <w:style w:type="paragraph" w:customStyle="1" w:styleId="Recitals">
    <w:name w:val="Recitals"/>
    <w:basedOn w:val="Normal"/>
    <w:next w:val="Normal"/>
    <w:uiPriority w:val="19"/>
    <w:rsid w:val="00B97310"/>
    <w:rPr>
      <w:b/>
      <w:sz w:val="22"/>
    </w:rPr>
  </w:style>
  <w:style w:type="paragraph" w:customStyle="1" w:styleId="RecitalsListNum">
    <w:name w:val="Recitals List Num"/>
    <w:basedOn w:val="Normal"/>
    <w:uiPriority w:val="19"/>
    <w:rsid w:val="005251D9"/>
    <w:pPr>
      <w:numPr>
        <w:numId w:val="1"/>
      </w:numPr>
    </w:pPr>
  </w:style>
  <w:style w:type="paragraph" w:customStyle="1" w:styleId="RecitalsListNum2">
    <w:name w:val="Recitals List Num 2"/>
    <w:basedOn w:val="Normal"/>
    <w:uiPriority w:val="19"/>
    <w:rsid w:val="00715590"/>
    <w:pPr>
      <w:numPr>
        <w:ilvl w:val="1"/>
        <w:numId w:val="1"/>
      </w:numPr>
    </w:pPr>
  </w:style>
  <w:style w:type="paragraph" w:customStyle="1" w:styleId="SA1">
    <w:name w:val="SA 1"/>
    <w:basedOn w:val="Normal"/>
    <w:next w:val="Normal"/>
    <w:uiPriority w:val="43"/>
    <w:qFormat/>
    <w:rsid w:val="00B97310"/>
    <w:pPr>
      <w:numPr>
        <w:numId w:val="3"/>
      </w:numPr>
    </w:pPr>
    <w:rPr>
      <w:b/>
    </w:rPr>
  </w:style>
  <w:style w:type="paragraph" w:customStyle="1" w:styleId="SA2">
    <w:name w:val="SA 2"/>
    <w:basedOn w:val="Normal"/>
    <w:uiPriority w:val="44"/>
    <w:qFormat/>
    <w:rsid w:val="005251D9"/>
    <w:pPr>
      <w:numPr>
        <w:ilvl w:val="1"/>
        <w:numId w:val="3"/>
      </w:numPr>
    </w:pPr>
  </w:style>
  <w:style w:type="paragraph" w:customStyle="1" w:styleId="SA3">
    <w:name w:val="SA 3"/>
    <w:basedOn w:val="Normal"/>
    <w:uiPriority w:val="45"/>
    <w:qFormat/>
    <w:rsid w:val="005251D9"/>
    <w:pPr>
      <w:numPr>
        <w:ilvl w:val="2"/>
        <w:numId w:val="3"/>
      </w:numPr>
    </w:pPr>
  </w:style>
  <w:style w:type="paragraph" w:customStyle="1" w:styleId="SA4">
    <w:name w:val="SA 4"/>
    <w:basedOn w:val="Normal"/>
    <w:uiPriority w:val="46"/>
    <w:qFormat/>
    <w:rsid w:val="005251D9"/>
    <w:pPr>
      <w:numPr>
        <w:ilvl w:val="3"/>
        <w:numId w:val="3"/>
      </w:numPr>
    </w:pPr>
  </w:style>
  <w:style w:type="paragraph" w:customStyle="1" w:styleId="SA5">
    <w:name w:val="SA 5"/>
    <w:basedOn w:val="Normal"/>
    <w:uiPriority w:val="47"/>
    <w:qFormat/>
    <w:rsid w:val="005251D9"/>
    <w:pPr>
      <w:numPr>
        <w:ilvl w:val="4"/>
        <w:numId w:val="3"/>
      </w:numPr>
    </w:pPr>
  </w:style>
  <w:style w:type="paragraph" w:customStyle="1" w:styleId="Schedule">
    <w:name w:val="Schedule"/>
    <w:basedOn w:val="Normal"/>
    <w:next w:val="Normal"/>
    <w:uiPriority w:val="29"/>
    <w:qFormat/>
    <w:rsid w:val="00B97310"/>
    <w:pPr>
      <w:pageBreakBefore/>
      <w:numPr>
        <w:numId w:val="6"/>
      </w:numPr>
      <w:jc w:val="center"/>
    </w:pPr>
    <w:rPr>
      <w:b/>
      <w:sz w:val="22"/>
    </w:rPr>
  </w:style>
  <w:style w:type="paragraph" w:styleId="Signature">
    <w:name w:val="Signature"/>
    <w:basedOn w:val="Normal"/>
    <w:link w:val="SignatureChar"/>
    <w:uiPriority w:val="99"/>
    <w:semiHidden/>
    <w:rsid w:val="005251D9"/>
    <w:pPr>
      <w:tabs>
        <w:tab w:val="left" w:pos="4320"/>
      </w:tabs>
      <w:spacing w:before="120"/>
    </w:pPr>
  </w:style>
  <w:style w:type="character" w:customStyle="1" w:styleId="SignatureChar">
    <w:name w:val="Signature Char"/>
    <w:link w:val="Signature"/>
    <w:uiPriority w:val="99"/>
    <w:semiHidden/>
    <w:rsid w:val="005251D9"/>
    <w:rPr>
      <w:rFonts w:ascii="Arial" w:eastAsia="Times New Roman" w:hAnsi="Arial" w:cs="Times New Roman"/>
      <w:sz w:val="21"/>
      <w:szCs w:val="21"/>
      <w:lang w:val="en-GB"/>
    </w:rPr>
  </w:style>
  <w:style w:type="paragraph" w:customStyle="1" w:styleId="SNA1">
    <w:name w:val="SNA 1"/>
    <w:basedOn w:val="Normal"/>
    <w:next w:val="Normal"/>
    <w:uiPriority w:val="30"/>
    <w:qFormat/>
    <w:rsid w:val="005251D9"/>
    <w:pPr>
      <w:numPr>
        <w:numId w:val="4"/>
      </w:numPr>
    </w:pPr>
  </w:style>
  <w:style w:type="paragraph" w:customStyle="1" w:styleId="SNA2">
    <w:name w:val="SNA 2"/>
    <w:basedOn w:val="Normal"/>
    <w:uiPriority w:val="30"/>
    <w:rsid w:val="005251D9"/>
    <w:pPr>
      <w:numPr>
        <w:ilvl w:val="1"/>
        <w:numId w:val="4"/>
      </w:numPr>
    </w:pPr>
  </w:style>
  <w:style w:type="paragraph" w:customStyle="1" w:styleId="SNA3">
    <w:name w:val="SNA 3"/>
    <w:basedOn w:val="Normal"/>
    <w:uiPriority w:val="30"/>
    <w:rsid w:val="005251D9"/>
    <w:pPr>
      <w:numPr>
        <w:ilvl w:val="2"/>
        <w:numId w:val="4"/>
      </w:numPr>
    </w:pPr>
  </w:style>
  <w:style w:type="paragraph" w:customStyle="1" w:styleId="SNA4">
    <w:name w:val="SNA 4"/>
    <w:basedOn w:val="Normal"/>
    <w:uiPriority w:val="30"/>
    <w:rsid w:val="005251D9"/>
    <w:pPr>
      <w:numPr>
        <w:ilvl w:val="3"/>
        <w:numId w:val="4"/>
      </w:numPr>
    </w:pPr>
  </w:style>
  <w:style w:type="paragraph" w:customStyle="1" w:styleId="SNA5">
    <w:name w:val="SNA 5"/>
    <w:basedOn w:val="Normal"/>
    <w:uiPriority w:val="30"/>
    <w:rsid w:val="005251D9"/>
    <w:pPr>
      <w:numPr>
        <w:ilvl w:val="4"/>
        <w:numId w:val="4"/>
      </w:numPr>
    </w:pPr>
  </w:style>
  <w:style w:type="character" w:styleId="Strong">
    <w:name w:val="Strong"/>
    <w:uiPriority w:val="99"/>
    <w:semiHidden/>
    <w:qFormat/>
    <w:rsid w:val="005251D9"/>
    <w:rPr>
      <w:b/>
      <w:bCs/>
    </w:rPr>
  </w:style>
  <w:style w:type="paragraph" w:styleId="Subtitle">
    <w:name w:val="Subtitle"/>
    <w:basedOn w:val="Normal"/>
    <w:next w:val="Normal"/>
    <w:link w:val="SubtitleChar"/>
    <w:uiPriority w:val="99"/>
    <w:semiHidden/>
    <w:qFormat/>
    <w:rsid w:val="005251D9"/>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semiHidden/>
    <w:rsid w:val="005251D9"/>
    <w:rPr>
      <w:rFonts w:ascii="Cambria" w:eastAsia="Times New Roman" w:hAnsi="Cambria" w:cs="Times New Roman"/>
      <w:i/>
      <w:iCs/>
      <w:color w:val="4F81BD"/>
      <w:spacing w:val="15"/>
      <w:sz w:val="24"/>
      <w:szCs w:val="24"/>
      <w:lang w:val="en-GB"/>
    </w:rPr>
  </w:style>
  <w:style w:type="paragraph" w:styleId="Title">
    <w:name w:val="Title"/>
    <w:basedOn w:val="Normal"/>
    <w:next w:val="Normal"/>
    <w:link w:val="TitleChar"/>
    <w:uiPriority w:val="99"/>
    <w:semiHidden/>
    <w:qFormat/>
    <w:rsid w:val="005251D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semiHidden/>
    <w:rsid w:val="005251D9"/>
    <w:rPr>
      <w:rFonts w:ascii="Cambria" w:eastAsia="Times New Roman" w:hAnsi="Cambria" w:cs="Times New Roman"/>
      <w:color w:val="17365D"/>
      <w:spacing w:val="5"/>
      <w:kern w:val="28"/>
      <w:sz w:val="52"/>
      <w:szCs w:val="52"/>
      <w:lang w:val="en-GB"/>
    </w:rPr>
  </w:style>
  <w:style w:type="paragraph" w:customStyle="1" w:styleId="Definition1">
    <w:name w:val="Definition 1"/>
    <w:basedOn w:val="Normal"/>
    <w:uiPriority w:val="20"/>
    <w:qFormat/>
    <w:rsid w:val="00564666"/>
    <w:pPr>
      <w:numPr>
        <w:numId w:val="5"/>
      </w:numPr>
      <w:spacing w:before="120"/>
    </w:pPr>
  </w:style>
  <w:style w:type="paragraph" w:customStyle="1" w:styleId="Definition2">
    <w:name w:val="Definition 2"/>
    <w:basedOn w:val="Definition1"/>
    <w:uiPriority w:val="20"/>
    <w:rsid w:val="00DE5733"/>
    <w:pPr>
      <w:numPr>
        <w:ilvl w:val="1"/>
      </w:numPr>
    </w:pPr>
  </w:style>
  <w:style w:type="table" w:styleId="TableGrid">
    <w:name w:val="Table Grid"/>
    <w:basedOn w:val="TableNormal"/>
    <w:uiPriority w:val="59"/>
    <w:rsid w:val="00173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61DFD"/>
    <w:pPr>
      <w:spacing w:after="100"/>
    </w:pPr>
  </w:style>
  <w:style w:type="paragraph" w:styleId="TOC2">
    <w:name w:val="toc 2"/>
    <w:basedOn w:val="Normal"/>
    <w:next w:val="Normal"/>
    <w:autoRedefine/>
    <w:uiPriority w:val="39"/>
    <w:semiHidden/>
    <w:unhideWhenUsed/>
    <w:rsid w:val="00F61DFD"/>
    <w:pPr>
      <w:spacing w:after="100"/>
      <w:ind w:left="210"/>
    </w:pPr>
  </w:style>
  <w:style w:type="paragraph" w:styleId="TOC3">
    <w:name w:val="toc 3"/>
    <w:basedOn w:val="Normal"/>
    <w:next w:val="Normal"/>
    <w:autoRedefine/>
    <w:uiPriority w:val="39"/>
    <w:semiHidden/>
    <w:unhideWhenUsed/>
    <w:rsid w:val="00F61DFD"/>
    <w:pPr>
      <w:spacing w:after="100"/>
      <w:ind w:left="420"/>
    </w:pPr>
  </w:style>
  <w:style w:type="paragraph" w:styleId="TOC4">
    <w:name w:val="toc 4"/>
    <w:basedOn w:val="Normal"/>
    <w:next w:val="Normal"/>
    <w:autoRedefine/>
    <w:uiPriority w:val="39"/>
    <w:semiHidden/>
    <w:unhideWhenUsed/>
    <w:rsid w:val="00F61DFD"/>
    <w:pPr>
      <w:spacing w:after="100"/>
      <w:ind w:left="630"/>
    </w:pPr>
  </w:style>
  <w:style w:type="paragraph" w:styleId="TOC5">
    <w:name w:val="toc 5"/>
    <w:basedOn w:val="Normal"/>
    <w:next w:val="Normal"/>
    <w:autoRedefine/>
    <w:uiPriority w:val="39"/>
    <w:semiHidden/>
    <w:unhideWhenUsed/>
    <w:rsid w:val="00F61DFD"/>
    <w:pPr>
      <w:spacing w:after="100"/>
      <w:ind w:left="840"/>
    </w:pPr>
  </w:style>
  <w:style w:type="paragraph" w:styleId="TOC6">
    <w:name w:val="toc 6"/>
    <w:basedOn w:val="Normal"/>
    <w:next w:val="Normal"/>
    <w:autoRedefine/>
    <w:uiPriority w:val="39"/>
    <w:semiHidden/>
    <w:unhideWhenUsed/>
    <w:rsid w:val="00F61DFD"/>
    <w:pPr>
      <w:spacing w:after="100"/>
      <w:ind w:left="1050"/>
    </w:pPr>
  </w:style>
  <w:style w:type="paragraph" w:styleId="TOC7">
    <w:name w:val="toc 7"/>
    <w:basedOn w:val="Normal"/>
    <w:next w:val="Normal"/>
    <w:autoRedefine/>
    <w:uiPriority w:val="39"/>
    <w:semiHidden/>
    <w:unhideWhenUsed/>
    <w:rsid w:val="00F61DFD"/>
    <w:pPr>
      <w:spacing w:after="100"/>
      <w:ind w:left="1260"/>
    </w:pPr>
  </w:style>
  <w:style w:type="paragraph" w:styleId="TOC8">
    <w:name w:val="toc 8"/>
    <w:basedOn w:val="Normal"/>
    <w:next w:val="Normal"/>
    <w:autoRedefine/>
    <w:uiPriority w:val="39"/>
    <w:semiHidden/>
    <w:unhideWhenUsed/>
    <w:rsid w:val="00F61DFD"/>
    <w:pPr>
      <w:spacing w:after="100"/>
      <w:ind w:left="1470"/>
    </w:pPr>
  </w:style>
  <w:style w:type="paragraph" w:styleId="TOC9">
    <w:name w:val="toc 9"/>
    <w:basedOn w:val="Normal"/>
    <w:next w:val="Normal"/>
    <w:autoRedefine/>
    <w:uiPriority w:val="39"/>
    <w:semiHidden/>
    <w:unhideWhenUsed/>
    <w:rsid w:val="00F61DFD"/>
    <w:pPr>
      <w:spacing w:after="100"/>
      <w:ind w:left="1680"/>
    </w:pPr>
  </w:style>
  <w:style w:type="character" w:styleId="Hyperlink">
    <w:name w:val="Hyperlink"/>
    <w:uiPriority w:val="99"/>
    <w:unhideWhenUsed/>
    <w:rsid w:val="0075219F"/>
    <w:rPr>
      <w:color w:val="0000FF"/>
      <w:u w:val="single"/>
    </w:rPr>
  </w:style>
  <w:style w:type="table" w:customStyle="1" w:styleId="Definitions">
    <w:name w:val="Definitions"/>
    <w:basedOn w:val="TableNormal"/>
    <w:uiPriority w:val="99"/>
    <w:rsid w:val="001D3771"/>
    <w:pPr>
      <w:spacing w:before="120"/>
    </w:pPr>
    <w:tblPr>
      <w:tblInd w:w="720" w:type="dxa"/>
    </w:tbl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uiPriority w:val="99"/>
    <w:unhideWhenUsed/>
    <w:qFormat/>
    <w:rsid w:val="005D5957"/>
    <w:rPr>
      <w:vertAlign w:val="superscript"/>
    </w:rPr>
  </w:style>
  <w:style w:type="paragraph" w:styleId="BalloonText">
    <w:name w:val="Balloon Text"/>
    <w:basedOn w:val="Normal"/>
    <w:link w:val="BalloonTextChar"/>
    <w:uiPriority w:val="99"/>
    <w:semiHidden/>
    <w:rsid w:val="000A7104"/>
    <w:pPr>
      <w:spacing w:before="0" w:after="0"/>
    </w:pPr>
    <w:rPr>
      <w:rFonts w:ascii="Tahoma" w:hAnsi="Tahoma" w:cs="Tahoma"/>
      <w:sz w:val="16"/>
      <w:szCs w:val="16"/>
    </w:rPr>
  </w:style>
  <w:style w:type="character" w:customStyle="1" w:styleId="BalloonTextChar">
    <w:name w:val="Balloon Text Char"/>
    <w:link w:val="BalloonText"/>
    <w:uiPriority w:val="99"/>
    <w:semiHidden/>
    <w:rsid w:val="000A7104"/>
    <w:rPr>
      <w:rFonts w:ascii="Tahoma" w:hAnsi="Tahoma" w:cs="Tahoma"/>
      <w:sz w:val="16"/>
      <w:szCs w:val="16"/>
      <w:lang w:val="en-IE" w:eastAsia="en-US"/>
    </w:rPr>
  </w:style>
  <w:style w:type="character" w:styleId="CommentReference">
    <w:name w:val="annotation reference"/>
    <w:uiPriority w:val="99"/>
    <w:semiHidden/>
    <w:unhideWhenUsed/>
    <w:rsid w:val="006931B5"/>
    <w:rPr>
      <w:sz w:val="16"/>
      <w:szCs w:val="16"/>
    </w:rPr>
  </w:style>
  <w:style w:type="paragraph" w:styleId="CommentText">
    <w:name w:val="annotation text"/>
    <w:basedOn w:val="Normal"/>
    <w:link w:val="CommentTextChar"/>
    <w:uiPriority w:val="99"/>
    <w:unhideWhenUsed/>
    <w:rsid w:val="006931B5"/>
    <w:rPr>
      <w:sz w:val="20"/>
      <w:szCs w:val="20"/>
    </w:rPr>
  </w:style>
  <w:style w:type="character" w:customStyle="1" w:styleId="CommentTextChar">
    <w:name w:val="Comment Text Char"/>
    <w:link w:val="CommentText"/>
    <w:uiPriority w:val="99"/>
    <w:rsid w:val="006931B5"/>
    <w:rPr>
      <w:lang w:val="en-IE" w:eastAsia="en-US"/>
    </w:rPr>
  </w:style>
  <w:style w:type="paragraph" w:styleId="CommentSubject">
    <w:name w:val="annotation subject"/>
    <w:basedOn w:val="CommentText"/>
    <w:next w:val="CommentText"/>
    <w:link w:val="CommentSubjectChar"/>
    <w:uiPriority w:val="99"/>
    <w:semiHidden/>
    <w:unhideWhenUsed/>
    <w:rsid w:val="006931B5"/>
    <w:rPr>
      <w:b/>
      <w:bCs/>
    </w:rPr>
  </w:style>
  <w:style w:type="character" w:customStyle="1" w:styleId="CommentSubjectChar">
    <w:name w:val="Comment Subject Char"/>
    <w:link w:val="CommentSubject"/>
    <w:uiPriority w:val="99"/>
    <w:semiHidden/>
    <w:rsid w:val="006931B5"/>
    <w:rPr>
      <w:b/>
      <w:bCs/>
      <w:lang w:val="en-IE" w:eastAsia="en-US"/>
    </w:rPr>
  </w:style>
  <w:style w:type="paragraph" w:styleId="NormalIndent">
    <w:name w:val="Normal Indent"/>
    <w:basedOn w:val="Normal"/>
    <w:rsid w:val="006931B5"/>
    <w:pPr>
      <w:widowControl w:val="0"/>
      <w:spacing w:before="0" w:after="0"/>
      <w:ind w:left="720"/>
    </w:pPr>
    <w:rPr>
      <w:rFonts w:ascii="Times New Roman" w:eastAsia="Times New Roman" w:hAnsi="Times New Roman"/>
      <w:sz w:val="24"/>
      <w:szCs w:val="20"/>
      <w:lang w:val="en-GB"/>
    </w:rPr>
  </w:style>
  <w:style w:type="table" w:customStyle="1" w:styleId="TableGrid1">
    <w:name w:val="Table Grid1"/>
    <w:basedOn w:val="TableNormal"/>
    <w:next w:val="TableGrid"/>
    <w:uiPriority w:val="39"/>
    <w:rsid w:val="00722AC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2ACD"/>
    <w:rPr>
      <w:rFonts w:asciiTheme="minorHAnsi" w:eastAsiaTheme="minorHAnsi" w:hAnsiTheme="minorHAnsi" w:cstheme="minorBidi"/>
      <w:sz w:val="22"/>
      <w:szCs w:val="22"/>
      <w:lang w:val="en-GB" w:eastAsia="en-US"/>
    </w:rPr>
  </w:style>
  <w:style w:type="paragraph" w:customStyle="1" w:styleId="Default">
    <w:name w:val="Default"/>
    <w:basedOn w:val="Normal"/>
    <w:rsid w:val="00722ACD"/>
    <w:pPr>
      <w:autoSpaceDE w:val="0"/>
      <w:autoSpaceDN w:val="0"/>
      <w:spacing w:before="0" w:after="0"/>
      <w:jc w:val="left"/>
    </w:pPr>
    <w:rPr>
      <w:rFonts w:ascii="Calibri" w:eastAsiaTheme="minorHAnsi" w:hAnsi="Calibri" w:cs="Calibri"/>
      <w:color w:val="000000"/>
      <w:sz w:val="24"/>
      <w:szCs w:val="24"/>
      <w:lang w:val="en-GB" w:eastAsia="en-GB"/>
    </w:rPr>
  </w:style>
  <w:style w:type="paragraph" w:styleId="NormalWeb">
    <w:name w:val="Normal (Web)"/>
    <w:basedOn w:val="Normal"/>
    <w:uiPriority w:val="99"/>
    <w:semiHidden/>
    <w:unhideWhenUsed/>
    <w:rsid w:val="00722ACD"/>
    <w:pPr>
      <w:spacing w:before="100" w:beforeAutospacing="1" w:after="100" w:afterAutospacing="1"/>
      <w:jc w:val="left"/>
    </w:pPr>
    <w:rPr>
      <w:rFonts w:ascii="Times New Roman" w:eastAsia="Times New Roman" w:hAnsi="Times New Roman"/>
      <w:sz w:val="24"/>
      <w:szCs w:val="24"/>
      <w:lang w:val="en-GB" w:eastAsia="en-GB"/>
    </w:rPr>
  </w:style>
  <w:style w:type="character" w:styleId="Mention">
    <w:name w:val="Mention"/>
    <w:basedOn w:val="DefaultParagraphFont"/>
    <w:uiPriority w:val="99"/>
    <w:unhideWhenUsed/>
    <w:rsid w:val="00722ACD"/>
    <w:rPr>
      <w:color w:val="2B579A"/>
      <w:shd w:val="clear" w:color="auto" w:fill="E6E6E6"/>
    </w:rPr>
  </w:style>
  <w:style w:type="character" w:styleId="UnresolvedMention">
    <w:name w:val="Unresolved Mention"/>
    <w:basedOn w:val="DefaultParagraphFont"/>
    <w:uiPriority w:val="99"/>
    <w:unhideWhenUsed/>
    <w:rsid w:val="00722ACD"/>
    <w:rPr>
      <w:color w:val="605E5C"/>
      <w:shd w:val="clear" w:color="auto" w:fill="E1DFDD"/>
    </w:rPr>
  </w:style>
  <w:style w:type="character" w:customStyle="1" w:styleId="normaltextrun">
    <w:name w:val="normaltextrun"/>
    <w:basedOn w:val="DefaultParagraphFont"/>
    <w:rsid w:val="00722ACD"/>
  </w:style>
  <w:style w:type="character" w:styleId="PlaceholderText">
    <w:name w:val="Placeholder Text"/>
    <w:basedOn w:val="DefaultParagraphFont"/>
    <w:uiPriority w:val="99"/>
    <w:semiHidden/>
    <w:rsid w:val="00722ACD"/>
    <w:rPr>
      <w:color w:val="808080"/>
    </w:rPr>
  </w:style>
  <w:style w:type="character" w:styleId="FollowedHyperlink">
    <w:name w:val="FollowedHyperlink"/>
    <w:basedOn w:val="DefaultParagraphFont"/>
    <w:uiPriority w:val="99"/>
    <w:semiHidden/>
    <w:unhideWhenUsed/>
    <w:rsid w:val="00722ACD"/>
    <w:rPr>
      <w:color w:val="954F72" w:themeColor="followedHyperlink"/>
      <w:u w:val="single"/>
    </w:rPr>
  </w:style>
  <w:style w:type="paragraph" w:styleId="NoSpacing">
    <w:name w:val="No Spacing"/>
    <w:uiPriority w:val="99"/>
    <w:semiHidden/>
    <w:qFormat/>
    <w:rsid w:val="009B25B9"/>
    <w:pPr>
      <w:jc w:val="both"/>
    </w:pPr>
    <w:rPr>
      <w:sz w:val="21"/>
      <w:szCs w:val="21"/>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6687">
      <w:bodyDiv w:val="1"/>
      <w:marLeft w:val="0"/>
      <w:marRight w:val="0"/>
      <w:marTop w:val="0"/>
      <w:marBottom w:val="0"/>
      <w:divBdr>
        <w:top w:val="none" w:sz="0" w:space="0" w:color="auto"/>
        <w:left w:val="none" w:sz="0" w:space="0" w:color="auto"/>
        <w:bottom w:val="none" w:sz="0" w:space="0" w:color="auto"/>
        <w:right w:val="none" w:sz="0" w:space="0" w:color="auto"/>
      </w:divBdr>
    </w:div>
    <w:div w:id="182523695">
      <w:bodyDiv w:val="1"/>
      <w:marLeft w:val="0"/>
      <w:marRight w:val="0"/>
      <w:marTop w:val="0"/>
      <w:marBottom w:val="0"/>
      <w:divBdr>
        <w:top w:val="none" w:sz="0" w:space="0" w:color="auto"/>
        <w:left w:val="none" w:sz="0" w:space="0" w:color="auto"/>
        <w:bottom w:val="none" w:sz="0" w:space="0" w:color="auto"/>
        <w:right w:val="none" w:sz="0" w:space="0" w:color="auto"/>
      </w:divBdr>
    </w:div>
    <w:div w:id="511066558">
      <w:bodyDiv w:val="1"/>
      <w:marLeft w:val="0"/>
      <w:marRight w:val="0"/>
      <w:marTop w:val="0"/>
      <w:marBottom w:val="0"/>
      <w:divBdr>
        <w:top w:val="none" w:sz="0" w:space="0" w:color="auto"/>
        <w:left w:val="none" w:sz="0" w:space="0" w:color="auto"/>
        <w:bottom w:val="none" w:sz="0" w:space="0" w:color="auto"/>
        <w:right w:val="none" w:sz="0" w:space="0" w:color="auto"/>
      </w:divBdr>
    </w:div>
    <w:div w:id="557593475">
      <w:bodyDiv w:val="1"/>
      <w:marLeft w:val="0"/>
      <w:marRight w:val="0"/>
      <w:marTop w:val="0"/>
      <w:marBottom w:val="0"/>
      <w:divBdr>
        <w:top w:val="none" w:sz="0" w:space="0" w:color="auto"/>
        <w:left w:val="none" w:sz="0" w:space="0" w:color="auto"/>
        <w:bottom w:val="none" w:sz="0" w:space="0" w:color="auto"/>
        <w:right w:val="none" w:sz="0" w:space="0" w:color="auto"/>
      </w:divBdr>
    </w:div>
    <w:div w:id="573861344">
      <w:bodyDiv w:val="1"/>
      <w:marLeft w:val="0"/>
      <w:marRight w:val="0"/>
      <w:marTop w:val="0"/>
      <w:marBottom w:val="0"/>
      <w:divBdr>
        <w:top w:val="none" w:sz="0" w:space="0" w:color="auto"/>
        <w:left w:val="none" w:sz="0" w:space="0" w:color="auto"/>
        <w:bottom w:val="none" w:sz="0" w:space="0" w:color="auto"/>
        <w:right w:val="none" w:sz="0" w:space="0" w:color="auto"/>
      </w:divBdr>
    </w:div>
    <w:div w:id="721518580">
      <w:bodyDiv w:val="1"/>
      <w:marLeft w:val="0"/>
      <w:marRight w:val="0"/>
      <w:marTop w:val="0"/>
      <w:marBottom w:val="0"/>
      <w:divBdr>
        <w:top w:val="none" w:sz="0" w:space="0" w:color="auto"/>
        <w:left w:val="none" w:sz="0" w:space="0" w:color="auto"/>
        <w:bottom w:val="none" w:sz="0" w:space="0" w:color="auto"/>
        <w:right w:val="none" w:sz="0" w:space="0" w:color="auto"/>
      </w:divBdr>
    </w:div>
    <w:div w:id="882055784">
      <w:bodyDiv w:val="1"/>
      <w:marLeft w:val="0"/>
      <w:marRight w:val="0"/>
      <w:marTop w:val="0"/>
      <w:marBottom w:val="0"/>
      <w:divBdr>
        <w:top w:val="none" w:sz="0" w:space="0" w:color="auto"/>
        <w:left w:val="none" w:sz="0" w:space="0" w:color="auto"/>
        <w:bottom w:val="none" w:sz="0" w:space="0" w:color="auto"/>
        <w:right w:val="none" w:sz="0" w:space="0" w:color="auto"/>
      </w:divBdr>
    </w:div>
    <w:div w:id="1051928482">
      <w:bodyDiv w:val="1"/>
      <w:marLeft w:val="0"/>
      <w:marRight w:val="0"/>
      <w:marTop w:val="0"/>
      <w:marBottom w:val="0"/>
      <w:divBdr>
        <w:top w:val="none" w:sz="0" w:space="0" w:color="auto"/>
        <w:left w:val="none" w:sz="0" w:space="0" w:color="auto"/>
        <w:bottom w:val="none" w:sz="0" w:space="0" w:color="auto"/>
        <w:right w:val="none" w:sz="0" w:space="0" w:color="auto"/>
      </w:divBdr>
    </w:div>
    <w:div w:id="1076826928">
      <w:bodyDiv w:val="1"/>
      <w:marLeft w:val="0"/>
      <w:marRight w:val="0"/>
      <w:marTop w:val="0"/>
      <w:marBottom w:val="0"/>
      <w:divBdr>
        <w:top w:val="none" w:sz="0" w:space="0" w:color="auto"/>
        <w:left w:val="none" w:sz="0" w:space="0" w:color="auto"/>
        <w:bottom w:val="none" w:sz="0" w:space="0" w:color="auto"/>
        <w:right w:val="none" w:sz="0" w:space="0" w:color="auto"/>
      </w:divBdr>
    </w:div>
    <w:div w:id="1097091842">
      <w:bodyDiv w:val="1"/>
      <w:marLeft w:val="0"/>
      <w:marRight w:val="0"/>
      <w:marTop w:val="0"/>
      <w:marBottom w:val="0"/>
      <w:divBdr>
        <w:top w:val="none" w:sz="0" w:space="0" w:color="auto"/>
        <w:left w:val="none" w:sz="0" w:space="0" w:color="auto"/>
        <w:bottom w:val="none" w:sz="0" w:space="0" w:color="auto"/>
        <w:right w:val="none" w:sz="0" w:space="0" w:color="auto"/>
      </w:divBdr>
    </w:div>
    <w:div w:id="1152719487">
      <w:bodyDiv w:val="1"/>
      <w:marLeft w:val="0"/>
      <w:marRight w:val="0"/>
      <w:marTop w:val="0"/>
      <w:marBottom w:val="0"/>
      <w:divBdr>
        <w:top w:val="none" w:sz="0" w:space="0" w:color="auto"/>
        <w:left w:val="none" w:sz="0" w:space="0" w:color="auto"/>
        <w:bottom w:val="none" w:sz="0" w:space="0" w:color="auto"/>
        <w:right w:val="none" w:sz="0" w:space="0" w:color="auto"/>
      </w:divBdr>
    </w:div>
    <w:div w:id="1208756072">
      <w:bodyDiv w:val="1"/>
      <w:marLeft w:val="0"/>
      <w:marRight w:val="0"/>
      <w:marTop w:val="0"/>
      <w:marBottom w:val="0"/>
      <w:divBdr>
        <w:top w:val="none" w:sz="0" w:space="0" w:color="auto"/>
        <w:left w:val="none" w:sz="0" w:space="0" w:color="auto"/>
        <w:bottom w:val="none" w:sz="0" w:space="0" w:color="auto"/>
        <w:right w:val="none" w:sz="0" w:space="0" w:color="auto"/>
      </w:divBdr>
    </w:div>
    <w:div w:id="1318731291">
      <w:bodyDiv w:val="1"/>
      <w:marLeft w:val="0"/>
      <w:marRight w:val="0"/>
      <w:marTop w:val="0"/>
      <w:marBottom w:val="0"/>
      <w:divBdr>
        <w:top w:val="none" w:sz="0" w:space="0" w:color="auto"/>
        <w:left w:val="none" w:sz="0" w:space="0" w:color="auto"/>
        <w:bottom w:val="none" w:sz="0" w:space="0" w:color="auto"/>
        <w:right w:val="none" w:sz="0" w:space="0" w:color="auto"/>
      </w:divBdr>
    </w:div>
    <w:div w:id="1362635446">
      <w:bodyDiv w:val="1"/>
      <w:marLeft w:val="0"/>
      <w:marRight w:val="0"/>
      <w:marTop w:val="0"/>
      <w:marBottom w:val="0"/>
      <w:divBdr>
        <w:top w:val="none" w:sz="0" w:space="0" w:color="auto"/>
        <w:left w:val="none" w:sz="0" w:space="0" w:color="auto"/>
        <w:bottom w:val="none" w:sz="0" w:space="0" w:color="auto"/>
        <w:right w:val="none" w:sz="0" w:space="0" w:color="auto"/>
      </w:divBdr>
    </w:div>
    <w:div w:id="1427458935">
      <w:bodyDiv w:val="1"/>
      <w:marLeft w:val="0"/>
      <w:marRight w:val="0"/>
      <w:marTop w:val="0"/>
      <w:marBottom w:val="0"/>
      <w:divBdr>
        <w:top w:val="none" w:sz="0" w:space="0" w:color="auto"/>
        <w:left w:val="none" w:sz="0" w:space="0" w:color="auto"/>
        <w:bottom w:val="none" w:sz="0" w:space="0" w:color="auto"/>
        <w:right w:val="none" w:sz="0" w:space="0" w:color="auto"/>
      </w:divBdr>
    </w:div>
    <w:div w:id="1443836637">
      <w:bodyDiv w:val="1"/>
      <w:marLeft w:val="0"/>
      <w:marRight w:val="0"/>
      <w:marTop w:val="0"/>
      <w:marBottom w:val="0"/>
      <w:divBdr>
        <w:top w:val="none" w:sz="0" w:space="0" w:color="auto"/>
        <w:left w:val="none" w:sz="0" w:space="0" w:color="auto"/>
        <w:bottom w:val="none" w:sz="0" w:space="0" w:color="auto"/>
        <w:right w:val="none" w:sz="0" w:space="0" w:color="auto"/>
      </w:divBdr>
    </w:div>
    <w:div w:id="1502619601">
      <w:bodyDiv w:val="1"/>
      <w:marLeft w:val="0"/>
      <w:marRight w:val="0"/>
      <w:marTop w:val="0"/>
      <w:marBottom w:val="0"/>
      <w:divBdr>
        <w:top w:val="none" w:sz="0" w:space="0" w:color="auto"/>
        <w:left w:val="none" w:sz="0" w:space="0" w:color="auto"/>
        <w:bottom w:val="none" w:sz="0" w:space="0" w:color="auto"/>
        <w:right w:val="none" w:sz="0" w:space="0" w:color="auto"/>
      </w:divBdr>
    </w:div>
    <w:div w:id="1574463439">
      <w:bodyDiv w:val="1"/>
      <w:marLeft w:val="0"/>
      <w:marRight w:val="0"/>
      <w:marTop w:val="0"/>
      <w:marBottom w:val="0"/>
      <w:divBdr>
        <w:top w:val="none" w:sz="0" w:space="0" w:color="auto"/>
        <w:left w:val="none" w:sz="0" w:space="0" w:color="auto"/>
        <w:bottom w:val="none" w:sz="0" w:space="0" w:color="auto"/>
        <w:right w:val="none" w:sz="0" w:space="0" w:color="auto"/>
      </w:divBdr>
    </w:div>
    <w:div w:id="1675567197">
      <w:bodyDiv w:val="1"/>
      <w:marLeft w:val="0"/>
      <w:marRight w:val="0"/>
      <w:marTop w:val="0"/>
      <w:marBottom w:val="0"/>
      <w:divBdr>
        <w:top w:val="none" w:sz="0" w:space="0" w:color="auto"/>
        <w:left w:val="none" w:sz="0" w:space="0" w:color="auto"/>
        <w:bottom w:val="none" w:sz="0" w:space="0" w:color="auto"/>
        <w:right w:val="none" w:sz="0" w:space="0" w:color="auto"/>
      </w:divBdr>
    </w:div>
    <w:div w:id="1854608631">
      <w:bodyDiv w:val="1"/>
      <w:marLeft w:val="0"/>
      <w:marRight w:val="0"/>
      <w:marTop w:val="0"/>
      <w:marBottom w:val="0"/>
      <w:divBdr>
        <w:top w:val="none" w:sz="0" w:space="0" w:color="auto"/>
        <w:left w:val="none" w:sz="0" w:space="0" w:color="auto"/>
        <w:bottom w:val="none" w:sz="0" w:space="0" w:color="auto"/>
        <w:right w:val="none" w:sz="0" w:space="0" w:color="auto"/>
      </w:divBdr>
    </w:div>
    <w:div w:id="18850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svg" Id="rId13" /><Relationship Type="http://schemas.openxmlformats.org/officeDocument/2006/relationships/diagramData" Target="diagrams/data1.xml" Id="rId18" /><Relationship Type="http://schemas.openxmlformats.org/officeDocument/2006/relationships/chart" Target="charts/chart2.xml" Id="rId26" /><Relationship Type="http://schemas.openxmlformats.org/officeDocument/2006/relationships/header" Target="header2.xml" Id="rId39" /><Relationship Type="http://schemas.openxmlformats.org/officeDocument/2006/relationships/diagramColors" Target="diagrams/colors1.xml" Id="rId21" /><Relationship Type="http://schemas.openxmlformats.org/officeDocument/2006/relationships/image" Target="media/image18.svg" Id="rId34" /><Relationship Type="http://schemas.openxmlformats.org/officeDocument/2006/relationships/header" Target="header3.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7.png" Id="rId16" /><Relationship Type="http://schemas.openxmlformats.org/officeDocument/2006/relationships/image" Target="media/image13.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svg" Id="rId11" /><Relationship Type="http://schemas.openxmlformats.org/officeDocument/2006/relationships/image" Target="media/image10.svg" Id="rId24" /><Relationship Type="http://schemas.openxmlformats.org/officeDocument/2006/relationships/image" Target="media/image16.svg" Id="rId32" /><Relationship Type="http://schemas.openxmlformats.org/officeDocument/2006/relationships/hyperlink" Target="https://iqeq.com/davy-funds-plc" TargetMode="External" Id="rId37" /><Relationship Type="http://schemas.openxmlformats.org/officeDocument/2006/relationships/footer" Target="footer1.xml" Id="rId40" /><Relationship Type="http://schemas.openxmlformats.org/officeDocument/2006/relationships/theme" Target="theme/theme1.xml" Id="rId45" /><Relationship Type="http://schemas.openxmlformats.org/officeDocument/2006/relationships/webSettings" Target="webSettings.xml" Id="rId5" /><Relationship Type="http://schemas.openxmlformats.org/officeDocument/2006/relationships/image" Target="media/image6.svg" Id="rId15" /><Relationship Type="http://schemas.openxmlformats.org/officeDocument/2006/relationships/image" Target="media/image9.png" Id="rId23" /><Relationship Type="http://schemas.openxmlformats.org/officeDocument/2006/relationships/image" Target="media/image12.svg" Id="rId28" /><Relationship Type="http://schemas.openxmlformats.org/officeDocument/2006/relationships/image" Target="media/image20.svg" Id="rId36" /><Relationship Type="http://schemas.openxmlformats.org/officeDocument/2006/relationships/image" Target="media/image1.png" Id="rId10" /><Relationship Type="http://schemas.openxmlformats.org/officeDocument/2006/relationships/diagramLayout" Target="diagrams/layout1.xml" Id="rId19" /><Relationship Type="http://schemas.openxmlformats.org/officeDocument/2006/relationships/image" Target="media/image15.png" Id="rId31" /><Relationship Type="http://schemas.openxmlformats.org/officeDocument/2006/relationships/fontTable" Target="fontTable.xml" Id="rId44" /><Relationship Type="http://schemas.openxmlformats.org/officeDocument/2006/relationships/settings" Target="settings.xml" Id="rId4" /><Relationship Type="http://schemas.openxmlformats.org/officeDocument/2006/relationships/hyperlink" Target="https://protect-eu.mimecast.com/s/UOodCVN2kIPRlLXiGBftS?domain=iqeq.com" TargetMode="External" Id="rId9" /><Relationship Type="http://schemas.openxmlformats.org/officeDocument/2006/relationships/image" Target="media/image5.png" Id="rId14" /><Relationship Type="http://schemas.microsoft.com/office/2007/relationships/diagramDrawing" Target="diagrams/drawing1.xml" Id="rId22" /><Relationship Type="http://schemas.openxmlformats.org/officeDocument/2006/relationships/image" Target="media/image11.png" Id="rId27" /><Relationship Type="http://schemas.openxmlformats.org/officeDocument/2006/relationships/image" Target="media/image14.svg" Id="rId30" /><Relationship Type="http://schemas.openxmlformats.org/officeDocument/2006/relationships/image" Target="media/image19.png" Id="rId35" /><Relationship Type="http://schemas.openxmlformats.org/officeDocument/2006/relationships/footer" Target="footer3.xml" Id="rId43" /><Relationship Type="http://schemas.openxmlformats.org/officeDocument/2006/relationships/hyperlink" Target="https://protect-eu.mimecast.com/s/UOodCVN2kIPRlLXiGBftS?domain=iqeq.com" TargetMode="External" Id="rId8" /><Relationship Type="http://schemas.openxmlformats.org/officeDocument/2006/relationships/styles" Target="styles.xml" Id="rId3" /><Relationship Type="http://schemas.openxmlformats.org/officeDocument/2006/relationships/image" Target="media/image3.png" Id="rId12" /><Relationship Type="http://schemas.openxmlformats.org/officeDocument/2006/relationships/image" Target="media/image8.svg" Id="rId17" /><Relationship Type="http://schemas.openxmlformats.org/officeDocument/2006/relationships/chart" Target="charts/chart1.xml" Id="rId25" /><Relationship Type="http://schemas.openxmlformats.org/officeDocument/2006/relationships/image" Target="media/image17.png" Id="rId33" /><Relationship Type="http://schemas.openxmlformats.org/officeDocument/2006/relationships/header" Target="header1.xml" Id="rId38" /><Relationship Type="http://schemas.openxmlformats.org/officeDocument/2006/relationships/diagramQuickStyle" Target="diagrams/quickStyle1.xml" Id="rId20" /><Relationship Type="http://schemas.openxmlformats.org/officeDocument/2006/relationships/footer" Target="footer2.xml" Id="rId41" /><Relationship Type="http://schemas.openxmlformats.org/officeDocument/2006/relationships/customXml" Target="/customXML/item2.xml" Id="imanage.xml" /></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5" b="0" i="0" u="none" strike="noStrike" kern="1200" spc="0" baseline="0">
                <a:solidFill>
                  <a:schemeClr val="tx1">
                    <a:lumMod val="65000"/>
                    <a:lumOff val="35000"/>
                  </a:schemeClr>
                </a:solidFill>
                <a:latin typeface="+mn-lt"/>
                <a:ea typeface="+mn-ea"/>
                <a:cs typeface="+mn-cs"/>
              </a:defRPr>
            </a:pPr>
            <a:r>
              <a:rPr lang="en-US" sz="996"/>
              <a:t>1.</a:t>
            </a:r>
            <a:r>
              <a:rPr lang="en-US" sz="996" baseline="0"/>
              <a:t> Taxonomy-aligned of investments </a:t>
            </a:r>
            <a:r>
              <a:rPr lang="en-US" sz="996" b="1" baseline="0"/>
              <a:t>including sovereign bonds*</a:t>
            </a:r>
            <a:endParaRPr lang="en-US" sz="1000" b="1"/>
          </a:p>
        </c:rich>
      </c:tx>
      <c:layout>
        <c:manualLayout>
          <c:xMode val="edge"/>
          <c:yMode val="edge"/>
          <c:x val="0.14607924009498813"/>
          <c:y val="0"/>
        </c:manualLayout>
      </c:layout>
      <c:overlay val="0"/>
      <c:spPr>
        <a:noFill/>
        <a:ln w="25374">
          <a:noFill/>
        </a:ln>
      </c:spPr>
    </c:title>
    <c:autoTitleDeleted val="0"/>
    <c:plotArea>
      <c:layout>
        <c:manualLayout>
          <c:layoutTarget val="inner"/>
          <c:xMode val="edge"/>
          <c:yMode val="edge"/>
          <c:x val="0.62669716413982945"/>
          <c:y val="0.39852713178294569"/>
          <c:w val="0.26074489403477524"/>
          <c:h val="0.39313861930049443"/>
        </c:manualLayout>
      </c:layout>
      <c:pieChart>
        <c:varyColors val="1"/>
        <c:ser>
          <c:idx val="0"/>
          <c:order val="0"/>
          <c:tx>
            <c:strRef>
              <c:f>Sheet1!$B$1</c:f>
              <c:strCache>
                <c:ptCount val="1"/>
                <c:pt idx="0">
                  <c:v>Column2</c:v>
                </c:pt>
              </c:strCache>
            </c:strRef>
          </c:tx>
          <c:spPr>
            <a:solidFill>
              <a:schemeClr val="accent6">
                <a:lumMod val="75000"/>
              </a:schemeClr>
            </a:solidFill>
          </c:spPr>
          <c:explosion val="5"/>
          <c:dPt>
            <c:idx val="0"/>
            <c:bubble3D val="0"/>
            <c:spPr>
              <a:solidFill>
                <a:schemeClr val="accent6">
                  <a:lumMod val="75000"/>
                </a:schemeClr>
              </a:solidFill>
              <a:ln w="18981">
                <a:solidFill>
                  <a:schemeClr val="lt1"/>
                </a:solidFill>
              </a:ln>
              <a:effectLst/>
            </c:spPr>
            <c:extLst>
              <c:ext xmlns:c16="http://schemas.microsoft.com/office/drawing/2014/chart" uri="{C3380CC4-5D6E-409C-BE32-E72D297353CC}">
                <c16:uniqueId val="{00000001-66C7-4B02-96E5-12BE80EB5FA4}"/>
              </c:ext>
            </c:extLst>
          </c:dPt>
          <c:dPt>
            <c:idx val="1"/>
            <c:bubble3D val="0"/>
            <c:explosion val="0"/>
            <c:spPr>
              <a:solidFill>
                <a:schemeClr val="bg1">
                  <a:lumMod val="85000"/>
                </a:schemeClr>
              </a:solidFill>
              <a:ln w="18981">
                <a:solidFill>
                  <a:schemeClr val="lt1"/>
                </a:solidFill>
              </a:ln>
              <a:effectLst/>
            </c:spPr>
            <c:extLst>
              <c:ext xmlns:c16="http://schemas.microsoft.com/office/drawing/2014/chart" uri="{C3380CC4-5D6E-409C-BE32-E72D297353CC}">
                <c16:uniqueId val="{00000003-66C7-4B02-96E5-12BE80EB5FA4}"/>
              </c:ext>
            </c:extLst>
          </c:dPt>
          <c:dLbls>
            <c:dLbl>
              <c:idx val="0"/>
              <c:layout>
                <c:manualLayout>
                  <c:x val="4.7303326365591876E-2"/>
                  <c:y val="-2.9035585668070525E-2"/>
                </c:manualLayout>
              </c:layout>
              <c:tx>
                <c:rich>
                  <a:bodyPr rot="0" spcFirstLastPara="1" vertOverflow="ellipsis" vert="horz" wrap="square" lIns="38100" tIns="19050" rIns="38100" bIns="19050" anchor="ctr" anchorCtr="1">
                    <a:spAutoFit/>
                  </a:bodyPr>
                  <a:lstStyle/>
                  <a:p>
                    <a:pPr>
                      <a:defRPr sz="897" b="0" i="0" u="none" strike="noStrike" kern="1200" baseline="0">
                        <a:solidFill>
                          <a:schemeClr val="tx1"/>
                        </a:solidFill>
                        <a:latin typeface="+mn-lt"/>
                        <a:ea typeface="+mn-ea"/>
                        <a:cs typeface="+mn-cs"/>
                      </a:defRPr>
                    </a:pPr>
                    <a:r>
                      <a:rPr lang="en-US">
                        <a:solidFill>
                          <a:schemeClr val="tx1"/>
                        </a:solidFill>
                      </a:rPr>
                      <a:t>0%</a:t>
                    </a:r>
                  </a:p>
                </c:rich>
              </c:tx>
              <c:spPr>
                <a:noFill/>
                <a:ln w="25374">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6C7-4B02-96E5-12BE80EB5FA4}"/>
                </c:ext>
              </c:extLst>
            </c:dLbl>
            <c:dLbl>
              <c:idx val="1"/>
              <c:layout>
                <c:manualLayout>
                  <c:x val="0.13241139202072738"/>
                  <c:y val="-3.2979307819080754E-2"/>
                </c:manualLayout>
              </c:layout>
              <c:spPr>
                <a:noFill/>
                <a:ln w="25374">
                  <a:noFill/>
                </a:ln>
              </c:spPr>
              <c:txPr>
                <a:bodyPr rot="0" spcFirstLastPara="1" vertOverflow="ellipsis" vert="horz" wrap="square" lIns="38100" tIns="19050" rIns="38100" bIns="19050" anchor="ctr" anchorCtr="1">
                  <a:spAutoFit/>
                </a:bodyPr>
                <a:lstStyle/>
                <a:p>
                  <a:pPr>
                    <a:defRPr sz="897"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C7-4B02-96E5-12BE80EB5FA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Taxonomy-aligned (no fossil gas &amp; nuclear)</c:v>
                </c:pt>
                <c:pt idx="1">
                  <c:v>Non Taxonomy-aligned</c:v>
                </c:pt>
              </c:strCache>
            </c:strRef>
          </c:cat>
          <c:val>
            <c:numRef>
              <c:f>Sheet1!$B$2:$B$3</c:f>
              <c:numCache>
                <c:formatCode>0%</c:formatCode>
                <c:ptCount val="2"/>
                <c:pt idx="0">
                  <c:v>0</c:v>
                </c:pt>
                <c:pt idx="1">
                  <c:v>1</c:v>
                </c:pt>
              </c:numCache>
            </c:numRef>
          </c:val>
          <c:extLst>
            <c:ext xmlns:c16="http://schemas.microsoft.com/office/drawing/2014/chart" uri="{C3380CC4-5D6E-409C-BE32-E72D297353CC}">
              <c16:uniqueId val="{00000004-66C7-4B02-96E5-12BE80EB5FA4}"/>
            </c:ext>
          </c:extLst>
        </c:ser>
        <c:dLbls>
          <c:showLegendKey val="0"/>
          <c:showVal val="0"/>
          <c:showCatName val="0"/>
          <c:showSerName val="0"/>
          <c:showPercent val="0"/>
          <c:showBubbleSize val="0"/>
          <c:showLeaderLines val="1"/>
        </c:dLbls>
        <c:firstSliceAng val="0"/>
      </c:pieChart>
      <c:spPr>
        <a:noFill/>
        <a:ln w="25374">
          <a:noFill/>
        </a:ln>
      </c:spPr>
    </c:plotArea>
    <c:legend>
      <c:legendPos val="b"/>
      <c:layout>
        <c:manualLayout>
          <c:xMode val="edge"/>
          <c:yMode val="edge"/>
          <c:x val="3.9717118693496645E-2"/>
          <c:y val="0.3498052217157066"/>
          <c:w val="0.40128525600966547"/>
          <c:h val="0.59593191201976947"/>
        </c:manualLayout>
      </c:layout>
      <c:overlay val="0"/>
      <c:spPr>
        <a:noFill/>
        <a:ln w="25374">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490"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97" b="0" i="0" u="none" strike="noStrike" kern="1200" spc="0" baseline="0">
                <a:solidFill>
                  <a:schemeClr val="tx1">
                    <a:lumMod val="65000"/>
                    <a:lumOff val="35000"/>
                  </a:schemeClr>
                </a:solidFill>
                <a:latin typeface="+mn-lt"/>
                <a:ea typeface="+mn-ea"/>
                <a:cs typeface="+mn-cs"/>
              </a:defRPr>
            </a:pPr>
            <a:r>
              <a:rPr lang="en-US" sz="996"/>
              <a:t>2. Taxonomy-alignment</a:t>
            </a:r>
            <a:r>
              <a:rPr lang="en-US" sz="996" baseline="0"/>
              <a:t> of investments </a:t>
            </a:r>
            <a:r>
              <a:rPr lang="en-US" sz="996" b="1" baseline="0"/>
              <a:t>excluding sovereign bonds*</a:t>
            </a:r>
            <a:endParaRPr lang="en-US" sz="1000" b="1"/>
          </a:p>
        </c:rich>
      </c:tx>
      <c:layout>
        <c:manualLayout>
          <c:xMode val="edge"/>
          <c:yMode val="edge"/>
          <c:x val="0.17133209700138835"/>
          <c:y val="0"/>
        </c:manualLayout>
      </c:layout>
      <c:overlay val="0"/>
      <c:spPr>
        <a:noFill/>
        <a:ln w="25382">
          <a:noFill/>
        </a:ln>
      </c:spPr>
    </c:title>
    <c:autoTitleDeleted val="0"/>
    <c:plotArea>
      <c:layout>
        <c:manualLayout>
          <c:layoutTarget val="inner"/>
          <c:xMode val="edge"/>
          <c:yMode val="edge"/>
          <c:x val="0.59491199043157583"/>
          <c:y val="0.40011658426417629"/>
          <c:w val="0.2456194557958736"/>
          <c:h val="0.37604529085027161"/>
        </c:manualLayout>
      </c:layout>
      <c:pieChart>
        <c:varyColors val="1"/>
        <c:ser>
          <c:idx val="0"/>
          <c:order val="0"/>
          <c:tx>
            <c:strRef>
              <c:f>Sheet1!$B$1</c:f>
              <c:strCache>
                <c:ptCount val="1"/>
                <c:pt idx="0">
                  <c:v>Column2</c:v>
                </c:pt>
              </c:strCache>
            </c:strRef>
          </c:tx>
          <c:spPr>
            <a:solidFill>
              <a:schemeClr val="bg1">
                <a:lumMod val="75000"/>
              </a:schemeClr>
            </a:solidFill>
          </c:spPr>
          <c:dPt>
            <c:idx val="0"/>
            <c:bubble3D val="0"/>
            <c:spPr>
              <a:solidFill>
                <a:schemeClr val="accent6">
                  <a:lumMod val="75000"/>
                </a:schemeClr>
              </a:solidFill>
              <a:ln w="18987">
                <a:solidFill>
                  <a:schemeClr val="lt1"/>
                </a:solidFill>
              </a:ln>
              <a:effectLst/>
            </c:spPr>
            <c:extLst>
              <c:ext xmlns:c16="http://schemas.microsoft.com/office/drawing/2014/chart" uri="{C3380CC4-5D6E-409C-BE32-E72D297353CC}">
                <c16:uniqueId val="{00000001-EC04-4880-BED5-70A98A4E3759}"/>
              </c:ext>
            </c:extLst>
          </c:dPt>
          <c:dPt>
            <c:idx val="1"/>
            <c:bubble3D val="0"/>
            <c:spPr>
              <a:solidFill>
                <a:schemeClr val="bg1">
                  <a:lumMod val="75000"/>
                </a:schemeClr>
              </a:solidFill>
              <a:ln w="18987">
                <a:solidFill>
                  <a:schemeClr val="lt1"/>
                </a:solidFill>
              </a:ln>
              <a:effectLst/>
            </c:spPr>
            <c:extLst>
              <c:ext xmlns:c16="http://schemas.microsoft.com/office/drawing/2014/chart" uri="{C3380CC4-5D6E-409C-BE32-E72D297353CC}">
                <c16:uniqueId val="{00000003-EC04-4880-BED5-70A98A4E3759}"/>
              </c:ext>
            </c:extLst>
          </c:dPt>
          <c:dLbls>
            <c:dLbl>
              <c:idx val="0"/>
              <c:layout>
                <c:manualLayout>
                  <c:x val="4.2022114899619045E-2"/>
                  <c:y val="-3.7553992066356685E-2"/>
                </c:manualLayout>
              </c:layout>
              <c:tx>
                <c:rich>
                  <a:bodyPr rot="0" spcFirstLastPara="1" vertOverflow="ellipsis" vert="horz" wrap="square" lIns="38100" tIns="19050" rIns="38100" bIns="19050" anchor="ctr" anchorCtr="1">
                    <a:noAutofit/>
                  </a:bodyPr>
                  <a:lstStyle/>
                  <a:p>
                    <a:pPr>
                      <a:defRPr sz="897" b="0" i="0" u="none" strike="noStrike" kern="1200" baseline="0">
                        <a:solidFill>
                          <a:schemeClr val="bg1"/>
                        </a:solidFill>
                        <a:latin typeface="+mn-lt"/>
                        <a:ea typeface="+mn-ea"/>
                        <a:cs typeface="+mn-cs"/>
                      </a:defRPr>
                    </a:pPr>
                    <a:r>
                      <a:rPr lang="en-US">
                        <a:solidFill>
                          <a:schemeClr val="tx1"/>
                        </a:solidFill>
                      </a:rPr>
                      <a:t>0%</a:t>
                    </a:r>
                  </a:p>
                </c:rich>
              </c:tx>
              <c:spPr>
                <a:noFill/>
                <a:ln w="25382">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EC04-4880-BED5-70A98A4E3759}"/>
                </c:ext>
              </c:extLst>
            </c:dLbl>
            <c:dLbl>
              <c:idx val="1"/>
              <c:layout>
                <c:manualLayout>
                  <c:x val="0.17297224210610029"/>
                  <c:y val="-1.2359322136756027E-2"/>
                </c:manualLayout>
              </c:layout>
              <c:tx>
                <c:rich>
                  <a:bodyPr rot="0" spcFirstLastPara="1" vertOverflow="ellipsis" vert="horz" wrap="square" lIns="38100" tIns="19050" rIns="38100" bIns="19050" anchor="ctr" anchorCtr="1">
                    <a:noAutofit/>
                  </a:bodyPr>
                  <a:lstStyle/>
                  <a:p>
                    <a:pPr>
                      <a:defRPr sz="897" b="0" i="0" u="none" strike="noStrike" kern="1200" baseline="0">
                        <a:solidFill>
                          <a:schemeClr val="tx1">
                            <a:lumMod val="75000"/>
                            <a:lumOff val="25000"/>
                          </a:schemeClr>
                        </a:solidFill>
                        <a:latin typeface="+mn-lt"/>
                        <a:ea typeface="+mn-ea"/>
                        <a:cs typeface="+mn-cs"/>
                      </a:defRPr>
                    </a:pPr>
                    <a:r>
                      <a:rPr lang="en-US">
                        <a:solidFill>
                          <a:schemeClr val="tx1"/>
                        </a:solidFill>
                      </a:rPr>
                      <a:t>100%</a:t>
                    </a:r>
                  </a:p>
                </c:rich>
              </c:tx>
              <c:spPr>
                <a:noFill/>
                <a:ln w="25382">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3-EC04-4880-BED5-70A98A4E375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Taxonomy-aligned (no fossil gas &amp; nuclear)</c:v>
                </c:pt>
                <c:pt idx="1">
                  <c:v>Non Taxonomy-aligned</c:v>
                </c:pt>
              </c:strCache>
            </c:strRef>
          </c:cat>
          <c:val>
            <c:numRef>
              <c:f>Sheet1!$B$2:$B$3</c:f>
              <c:numCache>
                <c:formatCode>0%</c:formatCode>
                <c:ptCount val="2"/>
                <c:pt idx="0">
                  <c:v>0</c:v>
                </c:pt>
                <c:pt idx="1">
                  <c:v>1</c:v>
                </c:pt>
              </c:numCache>
            </c:numRef>
          </c:val>
          <c:extLst>
            <c:ext xmlns:c16="http://schemas.microsoft.com/office/drawing/2014/chart" uri="{C3380CC4-5D6E-409C-BE32-E72D297353CC}">
              <c16:uniqueId val="{00000004-EC04-4880-BED5-70A98A4E3759}"/>
            </c:ext>
          </c:extLst>
        </c:ser>
        <c:dLbls>
          <c:showLegendKey val="0"/>
          <c:showVal val="0"/>
          <c:showCatName val="0"/>
          <c:showSerName val="0"/>
          <c:showPercent val="0"/>
          <c:showBubbleSize val="0"/>
          <c:showLeaderLines val="1"/>
        </c:dLbls>
        <c:firstSliceAng val="0"/>
      </c:pieChart>
      <c:spPr>
        <a:noFill/>
        <a:ln w="25382">
          <a:noFill/>
        </a:ln>
      </c:spPr>
    </c:plotArea>
    <c:legend>
      <c:legendPos val="b"/>
      <c:layout>
        <c:manualLayout>
          <c:xMode val="edge"/>
          <c:yMode val="edge"/>
          <c:x val="4.4936409975780058E-2"/>
          <c:y val="0.3498052217157066"/>
          <c:w val="0.38860750514293818"/>
          <c:h val="0.58042700802750524"/>
        </c:manualLayout>
      </c:layout>
      <c:overlay val="0"/>
      <c:spPr>
        <a:noFill/>
        <a:ln w="25382">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493"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190240" y="649522"/>
          <a:ext cx="2058190" cy="627748"/>
        </a:xfrm>
        <a:prstGeom prst="rect">
          <a:avLst/>
        </a:prstGeom>
        <a:solidFill>
          <a:sysClr val="window" lastClr="FFFFFF">
            <a:lumMod val="85000"/>
          </a:sysClr>
        </a:solidFill>
        <a:ln>
          <a:noFill/>
        </a:ln>
        <a:effectLst/>
      </dgm:spPr>
      <dgm:t>
        <a:bodyPr/>
        <a:lstStyle/>
        <a:p>
          <a:pPr>
            <a:buNone/>
          </a:pPr>
          <a:r>
            <a:rPr lang="en-US" sz="900">
              <a:solidFill>
                <a:sysClr val="windowText" lastClr="000000">
                  <a:hueOff val="0"/>
                  <a:satOff val="0"/>
                  <a:lumOff val="0"/>
                  <a:alphaOff val="0"/>
                </a:sysClr>
              </a:solidFill>
              <a:latin typeface="Calibri" panose="020F0502020204030204"/>
              <a:ea typeface="+mn-ea"/>
              <a:cs typeface="+mn-cs"/>
            </a:rPr>
            <a:t>Investments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2660068" y="1298750"/>
          <a:ext cx="2058190" cy="627748"/>
        </a:xfrm>
        <a:prstGeom prst="rect">
          <a:avLst/>
        </a:prstGeom>
        <a:solidFill>
          <a:sysClr val="window" lastClr="FFFFFF">
            <a:lumMod val="85000"/>
          </a:sysClr>
        </a:solidFill>
        <a:ln>
          <a:noFill/>
        </a:ln>
        <a:effectLst/>
      </dgm:spPr>
      <dgm:t>
        <a:bodyPr/>
        <a:lstStyle/>
        <a:p>
          <a:pPr>
            <a:buNone/>
          </a:pPr>
          <a:r>
            <a:rPr lang="en-US" sz="900">
              <a:solidFill>
                <a:sysClr val="windowText" lastClr="000000"/>
              </a:solidFill>
              <a:latin typeface="Calibri" panose="020F0502020204030204"/>
              <a:ea typeface="+mn-ea"/>
              <a:cs typeface="+mn-cs"/>
            </a:rPr>
            <a:t>#2 Other</a:t>
          </a:r>
        </a:p>
        <a:p>
          <a:pPr>
            <a:buNone/>
          </a:pPr>
          <a:r>
            <a:rPr lang="en-US" sz="900">
              <a:solidFill>
                <a:sysClr val="windowText" lastClr="000000"/>
              </a:solidFill>
              <a:latin typeface="Calibri" panose="020F0502020204030204"/>
              <a:ea typeface="+mn-ea"/>
              <a:cs typeface="+mn-cs"/>
            </a:rPr>
            <a:t>20%</a:t>
          </a:r>
        </a:p>
      </dgm:t>
    </dgm:pt>
    <dgm:pt modelId="{4F8FD65B-707D-4E8A-ACF6-1D393F8B1364}" type="parTrans" cxnId="{D50424B9-12EE-47D7-B182-B8F6A657FD90}">
      <dgm:prSet/>
      <dgm:spPr>
        <a:xfrm>
          <a:off x="2248430" y="963396"/>
          <a:ext cx="411638" cy="6492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2660068" y="294"/>
          <a:ext cx="2058190" cy="1041182"/>
        </a:xfrm>
        <a:prstGeom prst="rect">
          <a:avLst/>
        </a:prstGeom>
        <a:solidFill>
          <a:srgbClr val="009900"/>
        </a:solidFill>
        <a:ln>
          <a:noFill/>
        </a:ln>
        <a:effectLst/>
      </dgm:spPr>
      <dgm:t>
        <a:bodyPr/>
        <a:lstStyle/>
        <a:p>
          <a:pPr>
            <a:buNone/>
          </a:pPr>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a:t>
          </a:r>
        </a:p>
        <a:p>
          <a:pPr>
            <a:buNone/>
          </a:pPr>
          <a:r>
            <a:rPr lang="en-GB" sz="900" b="0">
              <a:solidFill>
                <a:sysClr val="windowText" lastClr="000000">
                  <a:hueOff val="0"/>
                  <a:satOff val="0"/>
                  <a:lumOff val="0"/>
                  <a:alphaOff val="0"/>
                </a:sysClr>
              </a:solidFill>
              <a:latin typeface="Calibri" panose="020F0502020204030204"/>
              <a:ea typeface="+mn-ea"/>
              <a:cs typeface="+mn-cs"/>
            </a:rPr>
            <a:t>80%</a:t>
          </a:r>
        </a:p>
      </dgm:t>
    </dgm:pt>
    <dgm:pt modelId="{1E2F1981-BED9-4230-9246-096F3B342E11}" type="parTrans" cxnId="{5479E03F-8D20-47AE-B915-AB977B18E1CC}">
      <dgm:prSet/>
      <dgm:spPr>
        <a:xfrm>
          <a:off x="2248430" y="520885"/>
          <a:ext cx="411638" cy="442510"/>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2248430" y="963396"/>
          <a:ext cx="411638" cy="6492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2248430" y="520885"/>
          <a:ext cx="411638" cy="442510"/>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90240" y="649522"/>
          <a:ext cx="2058190" cy="62774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Investments</a:t>
          </a:r>
        </a:p>
      </dsp:txBody>
      <dsp:txXfrm>
        <a:off x="190240" y="649522"/>
        <a:ext cx="2058190" cy="627748"/>
      </dsp:txXfrm>
    </dsp:sp>
    <dsp:sp modelId="{BD3BAF88-97F0-46F4-AF7C-A396DD664F0D}">
      <dsp:nvSpPr>
        <dsp:cNvPr id="0" name=""/>
        <dsp:cNvSpPr/>
      </dsp:nvSpPr>
      <dsp:spPr>
        <a:xfrm>
          <a:off x="2660068" y="294"/>
          <a:ext cx="2058190" cy="1041182"/>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a:t>
          </a:r>
        </a:p>
        <a:p>
          <a:pPr marL="0" lvl="0" indent="0" algn="ctr" defTabSz="444500">
            <a:lnSpc>
              <a:spcPct val="90000"/>
            </a:lnSpc>
            <a:spcBef>
              <a:spcPct val="0"/>
            </a:spcBef>
            <a:spcAft>
              <a:spcPct val="35000"/>
            </a:spcAft>
            <a:buNone/>
          </a:pPr>
          <a:r>
            <a:rPr lang="en-GB" sz="900" b="0" kern="1200">
              <a:solidFill>
                <a:sysClr val="windowText" lastClr="000000">
                  <a:hueOff val="0"/>
                  <a:satOff val="0"/>
                  <a:lumOff val="0"/>
                  <a:alphaOff val="0"/>
                </a:sysClr>
              </a:solidFill>
              <a:latin typeface="Calibri" panose="020F0502020204030204"/>
              <a:ea typeface="+mn-ea"/>
              <a:cs typeface="+mn-cs"/>
            </a:rPr>
            <a:t>80%</a:t>
          </a:r>
        </a:p>
      </dsp:txBody>
      <dsp:txXfrm>
        <a:off x="2660068" y="294"/>
        <a:ext cx="2058190" cy="1041182"/>
      </dsp:txXfrm>
    </dsp:sp>
    <dsp:sp modelId="{226B17C5-6474-4423-A47F-CFC1D1F36659}">
      <dsp:nvSpPr>
        <dsp:cNvPr id="0" name=""/>
        <dsp:cNvSpPr/>
      </dsp:nvSpPr>
      <dsp:spPr>
        <a:xfrm>
          <a:off x="2660068" y="1298750"/>
          <a:ext cx="2058190" cy="627748"/>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a:t>
          </a:r>
        </a:p>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20%</a:t>
          </a:r>
        </a:p>
      </dsp:txBody>
      <dsp:txXfrm>
        <a:off x="2660068" y="1298750"/>
        <a:ext cx="2058190" cy="62774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0.70291</cdr:x>
      <cdr:y>0.29758</cdr:y>
    </cdr:from>
    <cdr:to>
      <cdr:x>0.72142</cdr:x>
      <cdr:y>0.32549</cdr:y>
    </cdr:to>
    <cdr:sp macro="" textlink="">
      <cdr:nvSpPr>
        <cdr:cNvPr id="9" name="Rectangle 8"/>
        <cdr:cNvSpPr/>
      </cdr:nvSpPr>
      <cdr:spPr>
        <a:xfrm xmlns:a="http://schemas.openxmlformats.org/drawingml/2006/main">
          <a:off x="1736299" y="487528"/>
          <a:ext cx="45719" cy="45719"/>
        </a:xfrm>
        <a:prstGeom xmlns:a="http://schemas.openxmlformats.org/drawingml/2006/main" prst="rect">
          <a:avLst/>
        </a:prstGeom>
        <a:ln xmlns:a="http://schemas.openxmlformats.org/drawingml/2006/main">
          <a:noFill/>
        </a:ln>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0.80114</cdr:x>
      <cdr:y>0.79556</cdr:y>
    </cdr:from>
    <cdr:to>
      <cdr:x>0.81964</cdr:x>
      <cdr:y>0.82346</cdr:y>
    </cdr:to>
    <cdr:sp macro="" textlink="">
      <cdr:nvSpPr>
        <cdr:cNvPr id="10" name="Rectangle 9"/>
        <cdr:cNvSpPr/>
      </cdr:nvSpPr>
      <cdr:spPr>
        <a:xfrm xmlns:a="http://schemas.openxmlformats.org/drawingml/2006/main">
          <a:off x="1978925" y="1303361"/>
          <a:ext cx="45719" cy="45719"/>
        </a:xfrm>
        <a:prstGeom xmlns:a="http://schemas.openxmlformats.org/drawingml/2006/main" prst="rect">
          <a:avLst/>
        </a:prstGeom>
        <a:ln xmlns:a="http://schemas.openxmlformats.org/drawingml/2006/main">
          <a:noFill/>
        </a:ln>
      </cdr:spPr>
      <cdr:style>
        <a:lnRef xmlns:a="http://schemas.openxmlformats.org/drawingml/2006/main" idx="2">
          <a:schemeClr val="accent3">
            <a:shade val="50000"/>
          </a:schemeClr>
        </a:lnRef>
        <a:fillRef xmlns:a="http://schemas.openxmlformats.org/drawingml/2006/main" idx="1">
          <a:schemeClr val="accent3"/>
        </a:fillRef>
        <a:effectRef xmlns:a="http://schemas.openxmlformats.org/drawingml/2006/main" idx="0">
          <a:schemeClr val="accent3"/>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GB"/>
        </a:p>
      </cdr:txBody>
    </cdr:sp>
  </cdr:relSizeAnchor>
</c:userShapes>
</file>

<file path=word/drawings/drawing2.xml><?xml version="1.0" encoding="utf-8"?>
<c:userShapes xmlns:c="http://schemas.openxmlformats.org/drawingml/2006/chart">
  <cdr:relSizeAnchor xmlns:cdr="http://schemas.openxmlformats.org/drawingml/2006/chartDrawing">
    <cdr:from>
      <cdr:x>0.66382</cdr:x>
      <cdr:y>0.29157</cdr:y>
    </cdr:from>
    <cdr:to>
      <cdr:x>0.68205</cdr:x>
      <cdr:y>0.31947</cdr:y>
    </cdr:to>
    <cdr:sp macro="" textlink="">
      <cdr:nvSpPr>
        <cdr:cNvPr id="7" name="Rectangle 6"/>
        <cdr:cNvSpPr/>
      </cdr:nvSpPr>
      <cdr:spPr>
        <a:xfrm xmlns:a="http://schemas.openxmlformats.org/drawingml/2006/main">
          <a:off x="1665028" y="477671"/>
          <a:ext cx="45719" cy="45719"/>
        </a:xfrm>
        <a:prstGeom xmlns:a="http://schemas.openxmlformats.org/drawingml/2006/main" prst="rect">
          <a:avLst/>
        </a:prstGeom>
        <a:ln xmlns:a="http://schemas.openxmlformats.org/drawingml/2006/main">
          <a:noFill/>
        </a:ln>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GB"/>
        </a:p>
      </cdr:txBody>
    </cdr:sp>
  </cdr:relSizeAnchor>
  <cdr:relSizeAnchor xmlns:cdr="http://schemas.openxmlformats.org/drawingml/2006/chartDrawing">
    <cdr:from>
      <cdr:x>0.80682</cdr:x>
      <cdr:y>0.80574</cdr:y>
    </cdr:from>
    <cdr:to>
      <cdr:x>0.82576</cdr:x>
      <cdr:y>0.83349</cdr:y>
    </cdr:to>
    <cdr:sp macro="" textlink="">
      <cdr:nvSpPr>
        <cdr:cNvPr id="8" name="Rectangle 7"/>
        <cdr:cNvSpPr/>
      </cdr:nvSpPr>
      <cdr:spPr>
        <a:xfrm xmlns:a="http://schemas.openxmlformats.org/drawingml/2006/main">
          <a:off x="2028825" y="1327719"/>
          <a:ext cx="47624" cy="45719"/>
        </a:xfrm>
        <a:prstGeom xmlns:a="http://schemas.openxmlformats.org/drawingml/2006/main" prst="rect">
          <a:avLst/>
        </a:prstGeom>
        <a:ln xmlns:a="http://schemas.openxmlformats.org/drawingml/2006/main">
          <a:noFill/>
        </a:ln>
      </cdr:spPr>
      <cdr:style>
        <a:lnRef xmlns:a="http://schemas.openxmlformats.org/drawingml/2006/main" idx="2">
          <a:schemeClr val="accent3">
            <a:shade val="50000"/>
          </a:schemeClr>
        </a:lnRef>
        <a:fillRef xmlns:a="http://schemas.openxmlformats.org/drawingml/2006/main" idx="1">
          <a:schemeClr val="accent3"/>
        </a:fillRef>
        <a:effectRef xmlns:a="http://schemas.openxmlformats.org/drawingml/2006/main" idx="0">
          <a:schemeClr val="accent3"/>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0.14534</cdr:x>
      <cdr:y>0.86676</cdr:y>
    </cdr:from>
    <cdr:to>
      <cdr:x>1</cdr:x>
      <cdr:y>1</cdr:y>
    </cdr:to>
    <cdr:sp macro="" textlink="">
      <cdr:nvSpPr>
        <cdr:cNvPr id="4" name="Text Box 24"/>
        <cdr:cNvSpPr txBox="1"/>
      </cdr:nvSpPr>
      <cdr:spPr>
        <a:xfrm xmlns:a="http://schemas.openxmlformats.org/drawingml/2006/main">
          <a:off x="372110" y="1495425"/>
          <a:ext cx="2188210" cy="22987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600">
              <a:effectLst/>
              <a:latin typeface="Calibri" panose="020F0502020204030204" pitchFamily="34" charset="0"/>
              <a:ea typeface="Calibri" panose="020F0502020204030204" pitchFamily="34" charset="0"/>
              <a:cs typeface="Calibri" panose="020F0502020204030204" pitchFamily="34" charset="0"/>
            </a:rPr>
            <a:t>This graph represents 100% of the total investments.</a:t>
          </a:r>
          <a:endParaRPr lang="en-GB" sz="1100">
            <a:effectLst/>
            <a:latin typeface="Calibri" panose="020F0502020204030204" pitchFamily="34" charset="0"/>
            <a:ea typeface="Calibri" panose="020F0502020204030204" pitchFamily="34" charset="0"/>
            <a:cs typeface="Arial" panose="020B0604020202020204" pitchFamily="34" charset="0"/>
          </a:endParaRPr>
        </a:p>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Arial" panose="020B0604020202020204" pitchFamily="34" charset="0"/>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Legal!74904489.6</documentid>
  <senderid>ELEANORAM</senderid>
  <senderemail>ELEANORA.MCCORMACK@WILLIAMFRY.COM</senderemail>
  <lastmodified>2025-05-15T15:16:00.0000000+01:00</lastmodified>
  <database>Legal</database>
</properties>
</file>

<file path=customXML/itemProps2.xml><?xml version="1.0" encoding="utf-8"?>
<ds:datastoreItem xmlns:ds="http://schemas.openxmlformats.org/officeDocument/2006/customXml" ds:itemID="{44A1F874-C784-4C4C-933E-1ADF90CA1E87}">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D06EB-8D0C-4B8D-A0FA-11438C6F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9107</Words>
  <Characters>49781</Characters>
  <Application>Microsoft Office Word</Application>
  <DocSecurity>0</DocSecurity>
  <Lines>414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Dowling</dc:creator>
  <cp:keywords/>
  <dc:description/>
  <cp:lastModifiedBy>Ruigrok, Clodagh</cp:lastModifiedBy>
  <cp:revision>9</cp:revision>
  <cp:lastPrinted>2025-04-08T12:35:00Z</cp:lastPrinted>
  <dcterms:created xsi:type="dcterms:W3CDTF">2025-05-13T11:38:00Z</dcterms:created>
  <dcterms:modified xsi:type="dcterms:W3CDTF">2025-05-15T14:16:00Z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CVV/685914-000003/21677560v12</vt:lpwstr>
  </property>
  <property fmtid="{D5CDD505-2E9C-101B-9397-08002B2CF9AE}" pid="3" name="DocXLocation">
    <vt:lpwstr>Every Page (skip First Page)</vt:lpwstr>
  </property>
  <property fmtid="{D5CDD505-2E9C-101B-9397-08002B2CF9AE}" pid="4" name="DocXFormat">
    <vt:lpwstr>Standard</vt:lpwstr>
  </property>
  <property fmtid="{D5CDD505-2E9C-101B-9397-08002B2CF9AE}" pid="5" name="ContentTypeId">
    <vt:lpwstr>0x01010045BAA13681D4BD4996AC2E26586A8A67</vt:lpwstr>
  </property>
  <property fmtid="{D5CDD505-2E9C-101B-9397-08002B2CF9AE}" pid="6" name="DMSOwner">
    <vt:lpwstr>ELEANORAM</vt:lpwstr>
  </property>
  <property fmtid="{D5CDD505-2E9C-101B-9397-08002B2CF9AE}" pid="7" name="DMSOwnerName">
    <vt:lpwstr>McCormack, Eleanora</vt:lpwstr>
  </property>
  <property fmtid="{D5CDD505-2E9C-101B-9397-08002B2CF9AE}" pid="8" name="DMSClientNum">
    <vt:lpwstr>027306</vt:lpwstr>
  </property>
  <property fmtid="{D5CDD505-2E9C-101B-9397-08002B2CF9AE}" pid="9" name="DMSClientName">
    <vt:lpwstr>Davy Funds plc</vt:lpwstr>
  </property>
  <property fmtid="{D5CDD505-2E9C-101B-9397-08002B2CF9AE}" pid="10" name="DMSMatterNum">
    <vt:lpwstr>027306.0001</vt:lpwstr>
  </property>
  <property fmtid="{D5CDD505-2E9C-101B-9397-08002B2CF9AE}" pid="11" name="DMSMatterDesc">
    <vt:lpwstr>Legal Matters</vt:lpwstr>
  </property>
  <property fmtid="{D5CDD505-2E9C-101B-9397-08002B2CF9AE}" pid="12" name="DMSClientMatter">
    <vt:lpwstr>027306/027306.0001</vt:lpwstr>
  </property>
  <property fmtid="{D5CDD505-2E9C-101B-9397-08002B2CF9AE}" pid="13" name="DMSDocNumber">
    <vt:lpwstr>74904489</vt:lpwstr>
  </property>
  <property fmtid="{D5CDD505-2E9C-101B-9397-08002B2CF9AE}" pid="14" name="DMSFooter">
    <vt:lpwstr>WF-74904489-v6</vt:lpwstr>
  </property>
  <property fmtid="{D5CDD505-2E9C-101B-9397-08002B2CF9AE}" pid="15" name="DMSDocVersion">
    <vt:lpwstr>6</vt:lpwstr>
  </property>
  <property fmtid="{D5CDD505-2E9C-101B-9397-08002B2CF9AE}" pid="16" name="DMSTypist">
    <vt:lpwstr>ELEANORAM</vt:lpwstr>
  </property>
  <property fmtid="{D5CDD505-2E9C-101B-9397-08002B2CF9AE}" pid="17" name="DMSTypistName">
    <vt:lpwstr>McCormack, Eleanora</vt:lpwstr>
  </property>
  <property fmtid="{D5CDD505-2E9C-101B-9397-08002B2CF9AE}" pid="18" name="DMSOurRef">
    <vt:lpwstr>ELEANORAM/ELEANORAM</vt:lpwstr>
  </property>
  <property fmtid="{D5CDD505-2E9C-101B-9397-08002B2CF9AE}" pid="19" name="iManageFooter">
    <vt:lpwstr>WF-74904489-v6 | 027306.0001</vt:lpwstr>
  </property>
</Properties>
</file>