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76FDF" w14:textId="77777777" w:rsidR="00105A99" w:rsidRDefault="00105A99" w:rsidP="00E20D3E">
      <w:pPr>
        <w:pStyle w:val="BodyText"/>
        <w:spacing w:before="0" w:after="0"/>
        <w:rPr>
          <w:bCs/>
        </w:rPr>
      </w:pPr>
    </w:p>
    <w:p w14:paraId="1E91CDCB" w14:textId="77777777" w:rsidR="00BD4329" w:rsidRDefault="00BD4329" w:rsidP="00E20D3E">
      <w:pPr>
        <w:pStyle w:val="BodyText"/>
        <w:spacing w:before="0" w:after="0"/>
        <w:rPr>
          <w:bCs/>
        </w:rPr>
      </w:pPr>
    </w:p>
    <w:p w14:paraId="6DE44890" w14:textId="77777777" w:rsidR="00BD4329" w:rsidRDefault="00BD4329" w:rsidP="00E20D3E">
      <w:pPr>
        <w:pStyle w:val="BodyText"/>
        <w:spacing w:before="0" w:after="0"/>
        <w:rPr>
          <w:bCs/>
        </w:rPr>
      </w:pPr>
    </w:p>
    <w:p w14:paraId="747F0DC0" w14:textId="77777777" w:rsidR="00D676D3" w:rsidRDefault="00D676D3" w:rsidP="00E20D3E">
      <w:pPr>
        <w:pStyle w:val="BodyText"/>
        <w:spacing w:before="0" w:after="0"/>
        <w:rPr>
          <w:bCs/>
        </w:rPr>
      </w:pPr>
    </w:p>
    <w:p w14:paraId="24725DCD" w14:textId="77777777" w:rsidR="005943B8" w:rsidRDefault="005943B8" w:rsidP="00E20D3E">
      <w:pPr>
        <w:pStyle w:val="BodyText"/>
        <w:spacing w:before="0" w:after="0"/>
        <w:rPr>
          <w:bCs/>
        </w:rPr>
      </w:pPr>
    </w:p>
    <w:p w14:paraId="1BA8CD87" w14:textId="77777777" w:rsidR="005943B8" w:rsidRDefault="005943B8" w:rsidP="00E20D3E">
      <w:pPr>
        <w:pStyle w:val="BodyText"/>
        <w:spacing w:before="0" w:after="0"/>
        <w:rPr>
          <w:bCs/>
        </w:rPr>
      </w:pPr>
    </w:p>
    <w:p w14:paraId="21F37FAD" w14:textId="77777777" w:rsidR="00286738" w:rsidRDefault="00286738" w:rsidP="00E20D3E">
      <w:pPr>
        <w:pStyle w:val="BodyText"/>
        <w:spacing w:before="0" w:after="0"/>
        <w:rPr>
          <w:bCs/>
        </w:rPr>
      </w:pPr>
    </w:p>
    <w:p w14:paraId="312B37D4" w14:textId="77777777" w:rsidR="00286738" w:rsidRDefault="00286738" w:rsidP="00E20D3E">
      <w:pPr>
        <w:pStyle w:val="BodyText"/>
        <w:spacing w:before="0" w:after="0"/>
        <w:rPr>
          <w:bCs/>
        </w:rPr>
      </w:pPr>
    </w:p>
    <w:p w14:paraId="5FBB24A9" w14:textId="77777777" w:rsidR="00565D94" w:rsidRDefault="00565D94" w:rsidP="00E20D3E">
      <w:pPr>
        <w:pStyle w:val="BodyText"/>
        <w:spacing w:before="0" w:after="0"/>
        <w:rPr>
          <w:bCs/>
        </w:rPr>
      </w:pPr>
    </w:p>
    <w:p w14:paraId="18B7936D" w14:textId="77777777" w:rsidR="00565D94" w:rsidRDefault="00565D94" w:rsidP="00E20D3E">
      <w:pPr>
        <w:pStyle w:val="BodyText"/>
        <w:spacing w:before="0" w:after="0"/>
        <w:rPr>
          <w:bCs/>
        </w:rPr>
      </w:pPr>
    </w:p>
    <w:p w14:paraId="21DA8DDD" w14:textId="77777777" w:rsidR="00977899" w:rsidRDefault="00977899" w:rsidP="00E20D3E">
      <w:pPr>
        <w:pStyle w:val="BodyText"/>
        <w:spacing w:before="0" w:after="0"/>
        <w:rPr>
          <w:bCs/>
        </w:rPr>
      </w:pPr>
    </w:p>
    <w:p w14:paraId="4C9D2944" w14:textId="77777777" w:rsidR="00977899" w:rsidRDefault="00977899" w:rsidP="00E20D3E">
      <w:pPr>
        <w:pStyle w:val="BodyText"/>
        <w:spacing w:before="0" w:after="0"/>
        <w:rPr>
          <w:bCs/>
        </w:rPr>
      </w:pPr>
    </w:p>
    <w:p w14:paraId="6A770DCB" w14:textId="77777777" w:rsidR="007E4E79" w:rsidRDefault="007E4E79" w:rsidP="00E20D3E">
      <w:pPr>
        <w:pStyle w:val="BodyText"/>
        <w:spacing w:before="0" w:after="0"/>
        <w:rPr>
          <w:bCs/>
        </w:rPr>
      </w:pPr>
    </w:p>
    <w:p w14:paraId="50A13178" w14:textId="77777777" w:rsidR="007E4E79" w:rsidRDefault="007E4E79" w:rsidP="00E20D3E">
      <w:pPr>
        <w:pStyle w:val="BodyText"/>
        <w:spacing w:before="0" w:after="0"/>
        <w:rPr>
          <w:bCs/>
        </w:rPr>
      </w:pPr>
    </w:p>
    <w:p w14:paraId="0C6B3C05" w14:textId="77777777" w:rsidR="002F1BB3" w:rsidRDefault="002F1BB3" w:rsidP="00E20D3E">
      <w:pPr>
        <w:pStyle w:val="BodyText"/>
        <w:spacing w:before="0" w:after="0"/>
        <w:rPr>
          <w:bCs/>
        </w:rPr>
      </w:pPr>
    </w:p>
    <w:p w14:paraId="117F8EAC" w14:textId="77777777" w:rsidR="002F1BB3" w:rsidRDefault="002F1BB3" w:rsidP="00E20D3E">
      <w:pPr>
        <w:pStyle w:val="BodyText"/>
        <w:spacing w:before="0" w:after="0"/>
        <w:rPr>
          <w:bCs/>
        </w:rPr>
      </w:pPr>
    </w:p>
    <w:p w14:paraId="1CCFEBBD" w14:textId="77777777" w:rsidR="00462399" w:rsidRDefault="00462399" w:rsidP="00E20D3E">
      <w:pPr>
        <w:pStyle w:val="BodyText"/>
        <w:spacing w:before="0" w:after="0"/>
        <w:rPr>
          <w:bCs/>
        </w:rPr>
      </w:pPr>
    </w:p>
    <w:p w14:paraId="391B7DF2" w14:textId="77777777" w:rsidR="006322B1" w:rsidRDefault="006322B1" w:rsidP="00E20D3E">
      <w:pPr>
        <w:pStyle w:val="BodyText"/>
        <w:spacing w:before="0" w:after="0"/>
        <w:rPr>
          <w:bCs/>
        </w:rPr>
      </w:pPr>
    </w:p>
    <w:p w14:paraId="1159FD85" w14:textId="77777777" w:rsidR="00E20D3E" w:rsidRDefault="00E20D3E" w:rsidP="00F10D10">
      <w:pPr>
        <w:pStyle w:val="BodyText"/>
        <w:rPr>
          <w:b/>
        </w:rPr>
      </w:pPr>
    </w:p>
    <w:p w14:paraId="08C90F6A" w14:textId="77777777" w:rsidR="005B17A4" w:rsidRDefault="005B17A4" w:rsidP="00F10D10">
      <w:pPr>
        <w:pStyle w:val="BodyText"/>
        <w:rPr>
          <w:b/>
        </w:rPr>
      </w:pPr>
    </w:p>
    <w:p w14:paraId="1955E6DA" w14:textId="77777777" w:rsidR="002D3432" w:rsidRPr="00DD6CB3" w:rsidRDefault="002D3432" w:rsidP="002D3432">
      <w:pPr>
        <w:pStyle w:val="BodyText"/>
        <w:jc w:val="center"/>
        <w:rPr>
          <w:b/>
        </w:rPr>
      </w:pPr>
      <w:r>
        <w:rPr>
          <w:b/>
        </w:rPr>
        <w:t>Davy Funds p.l.c</w:t>
      </w:r>
      <w:r w:rsidRPr="00DD6CB3">
        <w:rPr>
          <w:b/>
        </w:rPr>
        <w:t>.</w:t>
      </w:r>
    </w:p>
    <w:p w14:paraId="0F85F118" w14:textId="77777777" w:rsidR="002D3432" w:rsidRDefault="002D3432" w:rsidP="002D3432">
      <w:pPr>
        <w:pStyle w:val="BodyText"/>
        <w:spacing w:before="0" w:after="0"/>
        <w:jc w:val="center"/>
      </w:pPr>
      <w:r>
        <w:t>An open-ended umbrella investment company</w:t>
      </w:r>
    </w:p>
    <w:p w14:paraId="207EEC87" w14:textId="77777777" w:rsidR="002D3432" w:rsidRDefault="002D3432" w:rsidP="002D3432">
      <w:pPr>
        <w:pStyle w:val="BodyText"/>
        <w:spacing w:before="0" w:after="0"/>
        <w:jc w:val="center"/>
      </w:pPr>
      <w:r>
        <w:t>with variable capital and segregated liability between sub-funds</w:t>
      </w:r>
    </w:p>
    <w:p w14:paraId="4044C378" w14:textId="77777777" w:rsidR="002D3432" w:rsidRDefault="002D3432" w:rsidP="002D3432">
      <w:pPr>
        <w:pStyle w:val="BodyText"/>
        <w:spacing w:before="0" w:after="0"/>
        <w:jc w:val="center"/>
      </w:pPr>
      <w:r>
        <w:t>incorporated with limited liability in Ireland</w:t>
      </w:r>
    </w:p>
    <w:p w14:paraId="290BB6ED" w14:textId="77777777" w:rsidR="002D3432" w:rsidRDefault="002D3432" w:rsidP="002D3432">
      <w:pPr>
        <w:pStyle w:val="BodyText"/>
        <w:spacing w:before="0" w:after="0"/>
        <w:jc w:val="center"/>
      </w:pPr>
      <w:r>
        <w:t xml:space="preserve">under the Companies </w:t>
      </w:r>
      <w:r w:rsidR="00093443">
        <w:t>Act 2014</w:t>
      </w:r>
    </w:p>
    <w:p w14:paraId="41755DE4" w14:textId="77777777" w:rsidR="002D3432" w:rsidRDefault="002D3432" w:rsidP="002D3432">
      <w:pPr>
        <w:pStyle w:val="BodyText"/>
        <w:spacing w:before="0" w:after="0"/>
        <w:jc w:val="center"/>
      </w:pPr>
      <w:r>
        <w:t>with registration number 533779</w:t>
      </w:r>
    </w:p>
    <w:p w14:paraId="4E9FCBB8" w14:textId="77777777" w:rsidR="002D3432" w:rsidRDefault="002D3432" w:rsidP="002D3432">
      <w:pPr>
        <w:pStyle w:val="BodyText"/>
      </w:pPr>
    </w:p>
    <w:p w14:paraId="63572E27" w14:textId="77777777" w:rsidR="002D3432" w:rsidRDefault="002D3432" w:rsidP="002D3432">
      <w:pPr>
        <w:pStyle w:val="BodyText"/>
      </w:pPr>
    </w:p>
    <w:p w14:paraId="229285FB" w14:textId="77777777" w:rsidR="002D3432" w:rsidRDefault="002D3432" w:rsidP="002D3432">
      <w:pPr>
        <w:pStyle w:val="BodyText"/>
      </w:pPr>
    </w:p>
    <w:p w14:paraId="6A2AB2AA" w14:textId="77777777" w:rsidR="002D3432" w:rsidRDefault="002D3432" w:rsidP="002D3432">
      <w:pPr>
        <w:pStyle w:val="BodyText"/>
      </w:pPr>
    </w:p>
    <w:p w14:paraId="031524B7" w14:textId="77777777" w:rsidR="002D3432" w:rsidRDefault="002D3432" w:rsidP="002D3432">
      <w:pPr>
        <w:pStyle w:val="BodyText"/>
      </w:pPr>
    </w:p>
    <w:p w14:paraId="5D2E24BF" w14:textId="77777777" w:rsidR="002D3432" w:rsidRPr="005D5957" w:rsidRDefault="002D3432" w:rsidP="002D3432">
      <w:pPr>
        <w:pStyle w:val="BodyText"/>
        <w:jc w:val="center"/>
        <w:rPr>
          <w:b/>
        </w:rPr>
      </w:pPr>
      <w:r w:rsidRPr="005D5957">
        <w:rPr>
          <w:b/>
        </w:rPr>
        <w:t>SUPPLEMENT</w:t>
      </w:r>
    </w:p>
    <w:p w14:paraId="4E4489EE" w14:textId="70DF027C" w:rsidR="002D3432" w:rsidRPr="005D5957" w:rsidRDefault="002F1BB3" w:rsidP="002D3432">
      <w:pPr>
        <w:pStyle w:val="BodyText"/>
        <w:jc w:val="center"/>
        <w:rPr>
          <w:b/>
        </w:rPr>
      </w:pPr>
      <w:r>
        <w:rPr>
          <w:b/>
        </w:rPr>
        <w:t>IQ EQ</w:t>
      </w:r>
      <w:r w:rsidR="002D3432">
        <w:rPr>
          <w:b/>
        </w:rPr>
        <w:t xml:space="preserve"> Defensive </w:t>
      </w:r>
      <w:r w:rsidR="00583961">
        <w:rPr>
          <w:b/>
        </w:rPr>
        <w:t xml:space="preserve">Equity </w:t>
      </w:r>
      <w:r w:rsidR="002D3432">
        <w:rPr>
          <w:b/>
        </w:rPr>
        <w:t xml:space="preserve">Income Fund </w:t>
      </w:r>
    </w:p>
    <w:p w14:paraId="366C5870" w14:textId="77777777" w:rsidR="002D3432" w:rsidRDefault="002D3432" w:rsidP="002D3432">
      <w:pPr>
        <w:pStyle w:val="BodyText"/>
      </w:pPr>
    </w:p>
    <w:p w14:paraId="75898685" w14:textId="77777777" w:rsidR="002D3432" w:rsidRDefault="002D3432" w:rsidP="002D3432">
      <w:pPr>
        <w:pStyle w:val="BodyText"/>
      </w:pPr>
    </w:p>
    <w:p w14:paraId="37FA813F" w14:textId="77777777" w:rsidR="002D3432" w:rsidRDefault="002D3432" w:rsidP="002D3432">
      <w:pPr>
        <w:pStyle w:val="BodyText"/>
      </w:pPr>
    </w:p>
    <w:p w14:paraId="203D1B24" w14:textId="77777777" w:rsidR="002D3432" w:rsidRDefault="002D3432" w:rsidP="002D3432">
      <w:pPr>
        <w:pStyle w:val="BodyText"/>
      </w:pPr>
    </w:p>
    <w:p w14:paraId="6346F1F8" w14:textId="77777777" w:rsidR="002D3432" w:rsidRDefault="002D3432" w:rsidP="002D3432">
      <w:pPr>
        <w:pStyle w:val="BodyText"/>
      </w:pPr>
    </w:p>
    <w:p w14:paraId="33BD9248" w14:textId="77777777" w:rsidR="002D3432" w:rsidRDefault="002D3432" w:rsidP="002D3432">
      <w:pPr>
        <w:pStyle w:val="BodyText"/>
        <w:jc w:val="center"/>
      </w:pPr>
    </w:p>
    <w:p w14:paraId="5D39C0B1" w14:textId="1CA8E8BC" w:rsidR="00AA0751" w:rsidRPr="00B8081F" w:rsidRDefault="00AA0751" w:rsidP="00AA0751">
      <w:pPr>
        <w:spacing w:before="120"/>
        <w:jc w:val="center"/>
        <w:rPr>
          <w:lang w:val="en-GB" w:eastAsia="en-GB"/>
        </w:rPr>
      </w:pPr>
      <w:r w:rsidRPr="00B8081F">
        <w:rPr>
          <w:lang w:val="en-GB" w:eastAsia="en-GB"/>
        </w:rPr>
        <w:t>Dated</w:t>
      </w:r>
      <w:r w:rsidR="00433073">
        <w:rPr>
          <w:lang w:val="en-GB" w:eastAsia="en-GB"/>
        </w:rPr>
        <w:t xml:space="preserve"> </w:t>
      </w:r>
      <w:r w:rsidR="00E310E9">
        <w:rPr>
          <w:lang w:val="en-GB" w:eastAsia="en-GB"/>
        </w:rPr>
        <w:t>28 June</w:t>
      </w:r>
      <w:r w:rsidR="002F1BB3">
        <w:rPr>
          <w:lang w:val="en-GB" w:eastAsia="en-GB"/>
        </w:rPr>
        <w:t xml:space="preserve"> 202</w:t>
      </w:r>
      <w:r w:rsidR="00D676D3">
        <w:rPr>
          <w:lang w:val="en-GB" w:eastAsia="en-GB"/>
        </w:rPr>
        <w:t>4</w:t>
      </w:r>
    </w:p>
    <w:p w14:paraId="77F03D8E" w14:textId="77777777" w:rsidR="002D3432" w:rsidRDefault="007830A4" w:rsidP="007830A4">
      <w:pPr>
        <w:pStyle w:val="BodyText"/>
        <w:jc w:val="center"/>
        <w:rPr>
          <w:rFonts w:eastAsia="Times New Roman" w:cs="Arial"/>
          <w:b/>
          <w:u w:val="single"/>
        </w:rPr>
      </w:pPr>
      <w:r>
        <w:br w:type="page"/>
      </w:r>
      <w:r w:rsidR="002D3432" w:rsidRPr="001A6003">
        <w:rPr>
          <w:rFonts w:eastAsia="Times New Roman" w:cs="Arial"/>
          <w:b/>
          <w:u w:val="single"/>
        </w:rPr>
        <w:lastRenderedPageBreak/>
        <w:t>IMPORTANT INFORMATION</w:t>
      </w:r>
    </w:p>
    <w:p w14:paraId="56766BEB" w14:textId="77777777" w:rsidR="002D3432" w:rsidRPr="00E20D3E" w:rsidRDefault="002D3432" w:rsidP="00E20D3E">
      <w:pPr>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THIS DOCUMENT IS IMPORTANT. BEFORE YOU PURCHASE ANY OF THE SHARES REPRESENTING INTERESTS IN THE FUND DESCRIBED IN THIS SUPPLEMENT YOU SHOULD ENSURE THAT YOU FULLY UNDERSTAND THE NATURE OF SUCH AN INVESTMENT, THE RISKS INVOLVED AND YOUR OWN PERSONAL CIRCUMSTANCES. IF YOU ARE IN ANY DOUBT ABOUT THE CONTENTS OF THIS SUPPLEMENT YOU SHOULD TAKE ADVICE FROM AN APPROPRIATELY QUALIFIED ADVISOR.</w:t>
      </w:r>
    </w:p>
    <w:p w14:paraId="1816EF9D" w14:textId="77777777" w:rsidR="002D3432" w:rsidRPr="00E20D3E" w:rsidRDefault="002D3432" w:rsidP="00E20D3E">
      <w:pPr>
        <w:pStyle w:val="BodyText"/>
        <w:rPr>
          <w:b/>
        </w:rPr>
      </w:pPr>
      <w:r w:rsidRPr="00E20D3E">
        <w:rPr>
          <w:b/>
        </w:rPr>
        <w:t>The Directors (whose names appear under the heading "Management of the Company – Directors" in the Prospectus),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42F31A53" w14:textId="77777777" w:rsidR="002D3432" w:rsidRPr="00E20D3E" w:rsidRDefault="002D3432" w:rsidP="00E20D3E">
      <w:pPr>
        <w:spacing w:before="120"/>
        <w:rPr>
          <w:b/>
          <w:bCs/>
          <w:color w:val="000000"/>
        </w:rPr>
      </w:pPr>
      <w:r w:rsidRPr="00E20D3E">
        <w:rPr>
          <w:b/>
          <w:bCs/>
        </w:rPr>
        <w:t>Shareholders should note that dividends will be paid out of capital</w:t>
      </w:r>
      <w:r w:rsidRPr="00E20D3E">
        <w:rPr>
          <w:b/>
          <w:bCs/>
          <w:color w:val="000000"/>
        </w:rPr>
        <w:t xml:space="preserve">, therefore </w:t>
      </w:r>
      <w:r w:rsidRPr="00E20D3E">
        <w:rPr>
          <w:b/>
          <w:bCs/>
        </w:rPr>
        <w:t>capital may be eroded</w:t>
      </w:r>
      <w:r w:rsidRPr="00E20D3E">
        <w:rPr>
          <w:b/>
          <w:bCs/>
          <w:color w:val="000000"/>
        </w:rPr>
        <w:t>, d</w:t>
      </w:r>
      <w:r w:rsidRPr="00E20D3E">
        <w:rPr>
          <w:b/>
          <w:bCs/>
        </w:rPr>
        <w:t>istribution is achieved by forgoing the potential for future capital growth and this cycle may continue</w:t>
      </w:r>
      <w:r w:rsidRPr="00E20D3E">
        <w:rPr>
          <w:b/>
          <w:bCs/>
          <w:color w:val="000000"/>
        </w:rPr>
        <w:t xml:space="preserve"> until all capital is depleted.</w:t>
      </w:r>
    </w:p>
    <w:p w14:paraId="0345B627" w14:textId="5F355954" w:rsidR="002D3432" w:rsidRPr="00E20D3E" w:rsidRDefault="002D3432" w:rsidP="00E20D3E">
      <w:pPr>
        <w:spacing w:before="120"/>
        <w:rPr>
          <w:b/>
          <w:lang w:val="en-GB" w:eastAsia="en-GB"/>
        </w:rPr>
      </w:pPr>
      <w:r w:rsidRPr="00E20D3E">
        <w:t>This Supplement contains information relating specifically to</w:t>
      </w:r>
      <w:r w:rsidR="002F1BB3">
        <w:t xml:space="preserve"> IQ EQ</w:t>
      </w:r>
      <w:r w:rsidRPr="00E20D3E">
        <w:t xml:space="preserve"> Defensive </w:t>
      </w:r>
      <w:r w:rsidR="005A77F4" w:rsidRPr="00E20D3E">
        <w:t>Equity Income</w:t>
      </w:r>
      <w:r w:rsidRPr="00E20D3E">
        <w:t xml:space="preserve"> Fund (the "</w:t>
      </w:r>
      <w:r w:rsidRPr="00E20D3E">
        <w:rPr>
          <w:b/>
        </w:rPr>
        <w:t>Fund</w:t>
      </w:r>
      <w:r w:rsidRPr="00E20D3E">
        <w:t>"), a fund of Davy Funds p.l.c. (the "</w:t>
      </w:r>
      <w:r w:rsidRPr="00E20D3E">
        <w:rPr>
          <w:b/>
        </w:rPr>
        <w:t>Company</w:t>
      </w:r>
      <w:r w:rsidRPr="00E20D3E">
        <w:t xml:space="preserve">"), an open-ended umbrella fund with segregated liability between sub-funds authorised by the Central Bank as a UCITS pursuant to the Regulations.  </w:t>
      </w:r>
    </w:p>
    <w:p w14:paraId="24699B09" w14:textId="4893AFA6" w:rsidR="002D3432" w:rsidRPr="00E20D3E" w:rsidRDefault="002D3432" w:rsidP="00433073">
      <w:pPr>
        <w:rPr>
          <w:b/>
          <w:lang w:eastAsia="en-GB"/>
        </w:rPr>
      </w:pPr>
      <w:r w:rsidRPr="00E20D3E">
        <w:rPr>
          <w:b/>
        </w:rPr>
        <w:t xml:space="preserve">This Supplement forms part of and should be read in the context of and in conjunction with the Prospectus for the Company </w:t>
      </w:r>
      <w:r w:rsidR="0000775C" w:rsidRPr="00E20D3E">
        <w:rPr>
          <w:b/>
        </w:rPr>
        <w:t xml:space="preserve">dated </w:t>
      </w:r>
      <w:r w:rsidR="00E310E9">
        <w:rPr>
          <w:b/>
        </w:rPr>
        <w:t xml:space="preserve">28 June 2024 </w:t>
      </w:r>
      <w:r w:rsidRPr="00E20D3E">
        <w:rPr>
          <w:b/>
        </w:rPr>
        <w:t>(the "Prospectus").</w:t>
      </w:r>
    </w:p>
    <w:p w14:paraId="026D69D7" w14:textId="77777777" w:rsidR="002D3432" w:rsidRPr="00E20D3E" w:rsidRDefault="002D3432" w:rsidP="00E20D3E">
      <w:pPr>
        <w:pStyle w:val="BodyText"/>
        <w:rPr>
          <w:b/>
        </w:rPr>
      </w:pPr>
      <w:r w:rsidRPr="00E20D3E">
        <w:rPr>
          <w:b/>
        </w:rPr>
        <w:t>The Fund is suitable for investors who are prepared to accept a high l</w:t>
      </w:r>
      <w:r w:rsidR="00EC0C2A" w:rsidRPr="00E20D3E">
        <w:rPr>
          <w:b/>
        </w:rPr>
        <w:t>evel of volatility.</w:t>
      </w:r>
    </w:p>
    <w:p w14:paraId="3A81FEC0" w14:textId="60F04E34" w:rsidR="002D3432" w:rsidRPr="00E20D3E" w:rsidRDefault="002D3432" w:rsidP="00E20D3E">
      <w:pPr>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It is the intention of the Company to invest on behalf of the Fund in equities and in financial derivative instruments ("FDIs") for investment and efficient portfolio management purposes ("EPM") to achieve its investment objective. (</w:t>
      </w:r>
      <w:r w:rsidRPr="00E20D3E">
        <w:rPr>
          <w:b/>
        </w:rPr>
        <w:t>See "Borrowing and Leverage" below for details of the leverage effect of investing in FDIs)</w:t>
      </w:r>
      <w:r w:rsidR="006D725E">
        <w:rPr>
          <w:b/>
        </w:rPr>
        <w:t>.</w:t>
      </w:r>
    </w:p>
    <w:p w14:paraId="2816D496" w14:textId="77777777"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Certain risks attached to FDIs are set out in the Prospectus under "</w:t>
      </w:r>
      <w:r w:rsidRPr="00E20D3E">
        <w:rPr>
          <w:rFonts w:eastAsia="Times New Roman" w:cs="Arial"/>
          <w:b/>
          <w:lang w:val="en-GB" w:eastAsia="en-GB"/>
        </w:rPr>
        <w:t>Risk Factors</w:t>
      </w:r>
      <w:r w:rsidRPr="00E20D3E">
        <w:rPr>
          <w:rFonts w:eastAsia="Times New Roman" w:cs="Arial"/>
          <w:lang w:val="en-GB" w:eastAsia="en-GB"/>
        </w:rPr>
        <w:t xml:space="preserve">". </w:t>
      </w:r>
    </w:p>
    <w:p w14:paraId="0EE637E4"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Suitability of Investment</w:t>
      </w:r>
    </w:p>
    <w:p w14:paraId="30FADE8D" w14:textId="77777777"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You should inform yourself as to (a) the possible tax consequences, (b) the legal and regulatory requirements, (c) any foreign exchange restrictions or exchange control requirements and (d) any other requisite governmental or other consents or formalities which you might encounter under the laws of the country of your citizenship, residence or domicile and which might be relevant to your purchase, holding or disposal of the Shares.</w:t>
      </w:r>
    </w:p>
    <w:p w14:paraId="23388DF5" w14:textId="77777777" w:rsidR="002D3432" w:rsidRPr="00E20D3E" w:rsidRDefault="002D3432" w:rsidP="00E20D3E">
      <w:pPr>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You should note that there is a difference between the nature of a deposit and the nature of an investment in the Fund and the principal invested in the Fund is capable of fluctuation. The value of the Shares may go up or down and you may not get back the amount you have invested</w:t>
      </w:r>
      <w:r w:rsidRPr="00E20D3E">
        <w:rPr>
          <w:rFonts w:eastAsia="Times New Roman" w:cs="Arial"/>
          <w:lang w:val="en-GB" w:eastAsia="en-GB"/>
        </w:rPr>
        <w:t>. See the section headed "</w:t>
      </w:r>
      <w:r w:rsidRPr="00E20D3E">
        <w:rPr>
          <w:rFonts w:eastAsia="Times New Roman" w:cs="Arial"/>
          <w:b/>
          <w:lang w:val="en-GB" w:eastAsia="en-GB"/>
        </w:rPr>
        <w:t>Risk Factors</w:t>
      </w:r>
      <w:r w:rsidRPr="00E20D3E">
        <w:rPr>
          <w:rFonts w:eastAsia="Times New Roman" w:cs="Arial"/>
          <w:lang w:val="en-GB" w:eastAsia="en-GB"/>
        </w:rPr>
        <w:t>" in this Supplement and in the Prospectus for a discussion of certain risks that should be considered by you.</w:t>
      </w:r>
    </w:p>
    <w:p w14:paraId="4BAAB576" w14:textId="77777777"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An investment in the Shares is only suitable for you if you (either alone or with the help of an appropriate financial or other advisor) are able to assess the merits and risks of such an investment and have sufficient resources to be able to bear any losses that may result from such an investment. The contents of this document are not intended to contain and should not be regarded as containing advice relating to legal, taxation, investment or any other matters.</w:t>
      </w:r>
    </w:p>
    <w:p w14:paraId="6F005851" w14:textId="77777777" w:rsidR="002D3432" w:rsidRPr="00E20D3E" w:rsidRDefault="002D3432" w:rsidP="00433073">
      <w:pPr>
        <w:keepNext/>
        <w:keepLines/>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lastRenderedPageBreak/>
        <w:t>General</w:t>
      </w:r>
    </w:p>
    <w:p w14:paraId="7B48FD34" w14:textId="77777777" w:rsidR="002D3432" w:rsidRPr="00E20D3E" w:rsidRDefault="002D3432" w:rsidP="00433073">
      <w:pPr>
        <w:keepLines/>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This Supplement sets out information in relation to the Shares and the Fund. You must also refer to the Prospectus which is separate to this document and describes the Company and provides general information about offers of Shares in the Company. You should not take any action in respect of the Shares unless you have received a copy of the Prospectus. Should there be any inconsistency between the contents of the Prospectus and this Supplement, the contents of this Supplement will, to the extent of any such inconsistency, prevail. This Supplement and the Prospectus should both be carefully read in their entirety before any investment decision with respect to Shares is made.</w:t>
      </w:r>
    </w:p>
    <w:p w14:paraId="3A26B5BE"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Distribution of this Supplement and Selling Restrictions</w:t>
      </w:r>
    </w:p>
    <w:p w14:paraId="7A170B9E" w14:textId="77777777"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 xml:space="preserve">Distribution of this Supplement is not authorised unless accompanied by a copy of the Prospectus (other than to prior recipients of the Prospectus). The distribution of this Supplement and the offering or purchase of the Shares may be restricted in certain jurisdictions. If you receive a copy of this Supplement and/or the Prospectus you may not treat such document(s) as constituting an offer, invitation or solicitation to you to subscribe for any Shares unless, in the relevant jurisdiction, such an offer, invitation or solicitation could lawfully be made to you without compliance with any registration or other legal requirement. If you wish to apply for the opportunity to purchase any Shares, it is your duty to inform yourself of, and to observe, all applicable laws and regulations of any relevant jurisdiction. In particular, you should inform yourself as to the legal requirements of so applying, and any applicable exchange control regulations and taxes in the countries of your respective citizenship, residence or domicile as well as any other requisite governmental or other consents or formalities which might be relevant to your purchase, holding or disposal of the Shares. </w:t>
      </w:r>
    </w:p>
    <w:p w14:paraId="6125A52E" w14:textId="77777777" w:rsidR="002D3432" w:rsidRPr="00E20D3E" w:rsidRDefault="002D3432" w:rsidP="00E20D3E">
      <w:pPr>
        <w:keepNext/>
        <w:overflowPunct w:val="0"/>
        <w:autoSpaceDE w:val="0"/>
        <w:autoSpaceDN w:val="0"/>
        <w:adjustRightInd w:val="0"/>
        <w:spacing w:before="120"/>
        <w:jc w:val="left"/>
        <w:textAlignment w:val="baseline"/>
        <w:rPr>
          <w:rFonts w:eastAsia="Times New Roman" w:cs="Arial"/>
          <w:b/>
          <w:u w:val="single"/>
          <w:lang w:val="en-GB" w:eastAsia="en-GB"/>
        </w:rPr>
      </w:pPr>
      <w:r w:rsidRPr="00E20D3E">
        <w:rPr>
          <w:rFonts w:eastAsia="Times New Roman" w:cs="Arial"/>
          <w:b/>
          <w:u w:val="single"/>
          <w:lang w:val="en-GB" w:eastAsia="en-GB"/>
        </w:rPr>
        <w:t>DEFINITIONS</w:t>
      </w:r>
    </w:p>
    <w:p w14:paraId="7C3ECE6B" w14:textId="77777777" w:rsidR="002D3432" w:rsidRPr="00E20D3E" w:rsidRDefault="002D3432" w:rsidP="00E20D3E">
      <w:pPr>
        <w:suppressAutoHyphens/>
        <w:spacing w:before="120"/>
        <w:rPr>
          <w:rFonts w:eastAsia="MS Mincho" w:cs="Arial"/>
          <w:bCs/>
          <w:color w:val="000000"/>
        </w:rPr>
      </w:pPr>
      <w:r w:rsidRPr="00E20D3E">
        <w:rPr>
          <w:rFonts w:eastAsia="MS Mincho" w:cs="Arial"/>
          <w:b/>
          <w:bCs/>
          <w:color w:val="000000"/>
        </w:rPr>
        <w:t xml:space="preserve">Approved Counterparty </w:t>
      </w:r>
      <w:r w:rsidRPr="00E20D3E">
        <w:rPr>
          <w:rFonts w:eastAsia="MS Mincho" w:cs="Arial"/>
          <w:bCs/>
          <w:color w:val="000000"/>
        </w:rPr>
        <w:t>means any entity selected by the Investment Manager as may be described in the Supplement, provided always that the relevant entity is, in relation to OTC derivatives, one falling within a category permitted by the Central Bank Notices;</w:t>
      </w:r>
    </w:p>
    <w:p w14:paraId="1081D09E" w14:textId="77777777" w:rsidR="002D3432" w:rsidRPr="00E20D3E" w:rsidRDefault="002D3432" w:rsidP="00E20D3E">
      <w:pPr>
        <w:suppressAutoHyphens/>
        <w:spacing w:before="120"/>
        <w:rPr>
          <w:rFonts w:eastAsia="MS Mincho" w:cs="Arial"/>
          <w:bCs/>
          <w:color w:val="000000"/>
        </w:rPr>
      </w:pPr>
      <w:r w:rsidRPr="00E20D3E">
        <w:rPr>
          <w:rFonts w:eastAsia="MS Mincho" w:cs="Arial"/>
          <w:b/>
          <w:bCs/>
          <w:color w:val="000000"/>
        </w:rPr>
        <w:t xml:space="preserve">Base </w:t>
      </w:r>
      <w:r w:rsidRPr="00E20D3E">
        <w:rPr>
          <w:rFonts w:eastAsia="Times New Roman" w:cs="Arial"/>
          <w:b/>
          <w:lang w:val="en-GB" w:eastAsia="en-GB"/>
        </w:rPr>
        <w:t>Currency</w:t>
      </w:r>
      <w:r w:rsidRPr="00E20D3E">
        <w:rPr>
          <w:rFonts w:eastAsia="MS Mincho" w:cs="Arial"/>
          <w:bCs/>
          <w:color w:val="000000"/>
        </w:rPr>
        <w:t xml:space="preserve"> means Euro;</w:t>
      </w:r>
    </w:p>
    <w:p w14:paraId="5F2CE6AF" w14:textId="77777777" w:rsidR="002D3432" w:rsidRPr="00E20D3E" w:rsidRDefault="002D3432" w:rsidP="00E20D3E">
      <w:pPr>
        <w:suppressAutoHyphens/>
        <w:spacing w:before="120"/>
        <w:rPr>
          <w:rFonts w:eastAsia="Times New Roman" w:cs="Arial"/>
          <w:b/>
          <w:lang w:val="en-GB" w:eastAsia="en-GB"/>
        </w:rPr>
      </w:pPr>
      <w:r w:rsidRPr="00E20D3E">
        <w:rPr>
          <w:rFonts w:eastAsia="Times New Roman" w:cs="Arial"/>
          <w:b/>
          <w:lang w:val="en-GB" w:eastAsia="en-GB"/>
        </w:rPr>
        <w:t xml:space="preserve">Business Day </w:t>
      </w:r>
      <w:r w:rsidRPr="00E20D3E">
        <w:rPr>
          <w:rFonts w:eastAsia="Times New Roman" w:cs="Arial"/>
          <w:lang w:val="en-GB" w:eastAsia="en-GB"/>
        </w:rPr>
        <w:t>means any day (other than a Saturday</w:t>
      </w:r>
      <w:r w:rsidR="00910720" w:rsidRPr="00E20D3E">
        <w:rPr>
          <w:rFonts w:eastAsia="Times New Roman" w:cs="Arial"/>
          <w:lang w:val="en-GB" w:eastAsia="en-GB"/>
        </w:rPr>
        <w:t xml:space="preserve">, </w:t>
      </w:r>
      <w:r w:rsidRPr="00E20D3E">
        <w:rPr>
          <w:rFonts w:eastAsia="Times New Roman" w:cs="Arial"/>
          <w:lang w:val="en-GB" w:eastAsia="en-GB"/>
        </w:rPr>
        <w:t>Sunday</w:t>
      </w:r>
      <w:r w:rsidR="00910720" w:rsidRPr="00E20D3E">
        <w:rPr>
          <w:rFonts w:eastAsia="Times New Roman" w:cs="Arial"/>
          <w:lang w:val="en-GB" w:eastAsia="en-GB"/>
        </w:rPr>
        <w:t xml:space="preserve"> or public holiday</w:t>
      </w:r>
      <w:r w:rsidRPr="00E20D3E">
        <w:rPr>
          <w:rFonts w:eastAsia="Times New Roman" w:cs="Arial"/>
          <w:lang w:val="en-GB" w:eastAsia="en-GB"/>
        </w:rPr>
        <w:t xml:space="preserve">) on which banks are open for business in Dublin or such other day or days as may be determined by the Directors from time to time and as notified to </w:t>
      </w:r>
      <w:r w:rsidRPr="00E20D3E">
        <w:rPr>
          <w:rFonts w:eastAsia="MS Mincho" w:cs="Arial"/>
          <w:bCs/>
          <w:color w:val="000000"/>
        </w:rPr>
        <w:t>Shareholders</w:t>
      </w:r>
      <w:r w:rsidRPr="00E20D3E">
        <w:rPr>
          <w:rFonts w:eastAsia="Times New Roman" w:cs="Arial"/>
          <w:lang w:val="en-GB" w:eastAsia="en-GB"/>
        </w:rPr>
        <w:t xml:space="preserve"> in advance;</w:t>
      </w:r>
    </w:p>
    <w:p w14:paraId="589AA4A2" w14:textId="77777777" w:rsidR="002D3432" w:rsidRPr="00E20D3E"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 xml:space="preserve">Dealing Day </w:t>
      </w:r>
      <w:r w:rsidRPr="00E20D3E">
        <w:rPr>
          <w:rFonts w:eastAsia="Times New Roman" w:cs="Arial"/>
          <w:lang w:val="en-GB" w:eastAsia="en-GB"/>
        </w:rPr>
        <w:t>means each Business Day and such other day or days as the Directors may, in their absolute discretion, determine and notify in advance to Shareholders;</w:t>
      </w:r>
    </w:p>
    <w:p w14:paraId="3FAACB9E" w14:textId="77777777" w:rsidR="00E41155" w:rsidRPr="00E20D3E"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pPr>
      <w:r w:rsidRPr="00E20D3E">
        <w:rPr>
          <w:rFonts w:eastAsia="Times New Roman" w:cs="Arial"/>
          <w:b/>
          <w:lang w:val="en-GB" w:eastAsia="en-GB"/>
        </w:rPr>
        <w:t>Dealing Deadline</w:t>
      </w:r>
      <w:r w:rsidR="00E41155" w:rsidRPr="00E20D3E">
        <w:rPr>
          <w:rFonts w:eastAsia="Times New Roman" w:cs="Arial"/>
          <w:b/>
          <w:lang w:val="en-GB" w:eastAsia="en-GB"/>
        </w:rPr>
        <w:t xml:space="preserve"> </w:t>
      </w:r>
      <w:r w:rsidR="00E41155" w:rsidRPr="00E20D3E">
        <w:t>in respect of subscr</w:t>
      </w:r>
      <w:r w:rsidR="00433172" w:rsidRPr="00E20D3E">
        <w:t>iptions and repurchases means 1</w:t>
      </w:r>
      <w:r w:rsidR="00433172" w:rsidRPr="00E20D3E">
        <w:rPr>
          <w:lang w:val="ga-IE"/>
        </w:rPr>
        <w:t>6</w:t>
      </w:r>
      <w:r w:rsidR="00433172" w:rsidRPr="00E20D3E">
        <w:t xml:space="preserve">.00 </w:t>
      </w:r>
      <w:r w:rsidR="00433172" w:rsidRPr="00E20D3E">
        <w:rPr>
          <w:lang w:val="ga-IE"/>
        </w:rPr>
        <w:t>p</w:t>
      </w:r>
      <w:r w:rsidR="00E41155" w:rsidRPr="00E20D3E">
        <w:t>.m.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16525467" w14:textId="77777777" w:rsidR="002D3432" w:rsidRPr="00E20D3E"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pPr>
      <w:r w:rsidRPr="00E20D3E">
        <w:rPr>
          <w:rFonts w:eastAsia="Times New Roman" w:cs="Arial"/>
          <w:b/>
        </w:rPr>
        <w:t xml:space="preserve">Distribution Date </w:t>
      </w:r>
      <w:r w:rsidRPr="00E20D3E">
        <w:t xml:space="preserve">means the dates or dates by reference to which a distribution may at the discretion of the Directors be declared which shall usually be 30 </w:t>
      </w:r>
      <w:r w:rsidR="009958D7" w:rsidRPr="00E20D3E">
        <w:t>September</w:t>
      </w:r>
      <w:r w:rsidRPr="00E20D3E">
        <w:t xml:space="preserve"> and 31 </w:t>
      </w:r>
      <w:r w:rsidR="009958D7" w:rsidRPr="00E20D3E">
        <w:t>March</w:t>
      </w:r>
      <w:r w:rsidRPr="00E20D3E">
        <w:t xml:space="preserve"> in each year;</w:t>
      </w:r>
    </w:p>
    <w:p w14:paraId="6F7CAB63" w14:textId="77777777" w:rsidR="002D3432" w:rsidRPr="00E20D3E"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MS Mincho" w:cs="Arial"/>
          <w:color w:val="000000"/>
        </w:rPr>
      </w:pPr>
      <w:r w:rsidRPr="00E20D3E">
        <w:rPr>
          <w:rFonts w:eastAsia="MS Mincho" w:cs="Arial"/>
          <w:b/>
          <w:bCs/>
          <w:color w:val="000000"/>
        </w:rPr>
        <w:t xml:space="preserve">Initial Issue Date </w:t>
      </w:r>
      <w:r w:rsidRPr="00E20D3E">
        <w:rPr>
          <w:rFonts w:eastAsia="MS Mincho" w:cs="Arial"/>
          <w:color w:val="000000"/>
        </w:rPr>
        <w:t>means the initial issue date of the Shares of the Fund;</w:t>
      </w:r>
    </w:p>
    <w:p w14:paraId="6FEBF3DF" w14:textId="3A22C772" w:rsidR="002F1BB3"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pPr>
      <w:r w:rsidRPr="00E20D3E">
        <w:rPr>
          <w:rFonts w:eastAsia="MS Mincho" w:cs="Arial"/>
          <w:b/>
          <w:bCs/>
          <w:color w:val="000000"/>
        </w:rPr>
        <w:t xml:space="preserve">Investment Manager </w:t>
      </w:r>
      <w:r w:rsidRPr="00E20D3E">
        <w:rPr>
          <w:rFonts w:eastAsia="MS Mincho" w:cs="Arial"/>
          <w:bCs/>
          <w:color w:val="000000"/>
        </w:rPr>
        <w:t xml:space="preserve">means </w:t>
      </w:r>
      <w:r w:rsidR="002F1BB3">
        <w:t>IQ</w:t>
      </w:r>
      <w:r w:rsidR="0042407F">
        <w:t xml:space="preserve"> </w:t>
      </w:r>
      <w:r w:rsidR="002F1BB3">
        <w:t>EQ Fund Management (Ireland) Limited;</w:t>
      </w:r>
    </w:p>
    <w:p w14:paraId="10CD5DF6" w14:textId="2E064B30" w:rsidR="005B17A4" w:rsidRPr="00E20D3E" w:rsidRDefault="005B17A4"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MS Mincho" w:cs="Arial"/>
          <w:color w:val="000000"/>
        </w:rPr>
      </w:pPr>
      <w:r w:rsidRPr="00E20D3E">
        <w:rPr>
          <w:b/>
          <w:iCs/>
        </w:rPr>
        <w:t>Manager</w:t>
      </w:r>
      <w:r w:rsidRPr="00E20D3E">
        <w:rPr>
          <w:bCs/>
          <w:i/>
        </w:rPr>
        <w:t xml:space="preserve"> </w:t>
      </w:r>
      <w:r w:rsidRPr="00E20D3E">
        <w:rPr>
          <w:bCs/>
          <w:iCs/>
        </w:rPr>
        <w:t>means</w:t>
      </w:r>
      <w:r w:rsidRPr="00E20D3E">
        <w:t xml:space="preserve"> </w:t>
      </w:r>
      <w:r w:rsidR="002F1BB3">
        <w:t>IQ</w:t>
      </w:r>
      <w:r w:rsidR="0042407F">
        <w:t xml:space="preserve"> </w:t>
      </w:r>
      <w:r w:rsidR="002F1BB3">
        <w:t xml:space="preserve">EQ Fund Management (Ireland) Limited </w:t>
      </w:r>
      <w:r w:rsidRPr="00E20D3E">
        <w:t>or such other person as may be designated, in accordance with the Central Bank Rules, as the Company’s fund management company;</w:t>
      </w:r>
    </w:p>
    <w:p w14:paraId="3C467944" w14:textId="77777777" w:rsidR="002D3432" w:rsidRPr="00E20D3E"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b/>
          <w:lang w:val="en-GB" w:eastAsia="en-GB"/>
        </w:rPr>
        <w:t xml:space="preserve">Minimum Fund Size </w:t>
      </w:r>
      <w:r w:rsidRPr="00E20D3E">
        <w:rPr>
          <w:rFonts w:eastAsia="Times New Roman" w:cs="Arial"/>
          <w:lang w:val="en-GB" w:eastAsia="en-GB"/>
        </w:rPr>
        <w:t>means €5,000,000 or such other amount as the Directors may in their absolute discretion determine;</w:t>
      </w:r>
    </w:p>
    <w:p w14:paraId="76A6F1FA" w14:textId="1C8DD238" w:rsidR="002D3432" w:rsidRPr="00E20D3E"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pPr>
      <w:r w:rsidRPr="00E20D3E">
        <w:rPr>
          <w:rFonts w:eastAsia="Times New Roman" w:cs="Arial"/>
          <w:b/>
          <w:lang w:val="en-GB" w:eastAsia="en-GB"/>
        </w:rPr>
        <w:t xml:space="preserve">Settlement Date </w:t>
      </w:r>
      <w:r w:rsidRPr="00E20D3E">
        <w:t>in respect of subscriptions and redemptions respectively shall have the meaning outlined in the section entitled "</w:t>
      </w:r>
      <w:r w:rsidRPr="00E20D3E">
        <w:rPr>
          <w:b/>
        </w:rPr>
        <w:t>Key Information for Buying and Selling Shares</w:t>
      </w:r>
      <w:r w:rsidRPr="00E20D3E">
        <w:t>" below;</w:t>
      </w:r>
      <w:r w:rsidR="006D725E">
        <w:t xml:space="preserve"> </w:t>
      </w:r>
    </w:p>
    <w:p w14:paraId="7D9E0093" w14:textId="77777777" w:rsidR="00E41155" w:rsidRPr="00E20D3E" w:rsidRDefault="002D3432" w:rsidP="00E20D3E">
      <w:pPr>
        <w:autoSpaceDE w:val="0"/>
        <w:autoSpaceDN w:val="0"/>
        <w:adjustRightInd w:val="0"/>
        <w:spacing w:before="120"/>
      </w:pPr>
      <w:r w:rsidRPr="00E20D3E">
        <w:rPr>
          <w:rFonts w:eastAsia="Times New Roman" w:cs="Arial"/>
          <w:b/>
          <w:lang w:val="en-GB" w:eastAsia="en-GB"/>
        </w:rPr>
        <w:lastRenderedPageBreak/>
        <w:t xml:space="preserve">Valuation Point </w:t>
      </w:r>
      <w:r w:rsidR="00E41155" w:rsidRPr="00E20D3E">
        <w:t>means the close of business in the relevant market where assets are listed or traded on the first Business Day immediately preceding the relevant Dealing Day by reference to which the Net Asset Value per Share of the Fund is determined provided such point will in no case precede the close of business in the relevant market that closes first on the relevant Business Day.</w:t>
      </w:r>
    </w:p>
    <w:p w14:paraId="6DB3FC8F" w14:textId="77777777" w:rsidR="002D3432" w:rsidRPr="00E20D3E" w:rsidRDefault="002D3432" w:rsidP="00E20D3E">
      <w:pPr>
        <w:autoSpaceDE w:val="0"/>
        <w:autoSpaceDN w:val="0"/>
        <w:adjustRightInd w:val="0"/>
        <w:spacing w:before="120"/>
      </w:pPr>
      <w:r w:rsidRPr="00E20D3E">
        <w:t>All other defined terms used in this Supplement shall have the same meaning as in the Prospectus.</w:t>
      </w:r>
    </w:p>
    <w:p w14:paraId="2CECE027" w14:textId="77777777" w:rsidR="002D3432" w:rsidRPr="00E20D3E" w:rsidRDefault="002D3432"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Investment Objective and Policies</w:t>
      </w:r>
    </w:p>
    <w:p w14:paraId="166008B8"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b/>
          <w:lang w:val="en-GB" w:eastAsia="en-GB"/>
        </w:rPr>
        <w:t>Investment Objective:</w:t>
      </w:r>
    </w:p>
    <w:p w14:paraId="7D3B386E" w14:textId="34420B4A"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eastAsia="en-GB"/>
        </w:rPr>
        <w:t xml:space="preserve">The Fund’s investment objective is to achieve stable long-term growth in both capital and income by </w:t>
      </w:r>
      <w:r w:rsidRPr="00E20D3E">
        <w:rPr>
          <w:rFonts w:eastAsia="Times New Roman" w:cs="Arial"/>
          <w:lang w:val="en-GB" w:eastAsia="en-GB"/>
        </w:rPr>
        <w:t>investing directly and/or indirectly (via financial derivative instruments (“</w:t>
      </w:r>
      <w:r w:rsidRPr="00E20D3E">
        <w:rPr>
          <w:rFonts w:eastAsia="Times New Roman" w:cs="Arial"/>
          <w:b/>
          <w:lang w:val="en-GB" w:eastAsia="en-GB"/>
        </w:rPr>
        <w:t>FDIs</w:t>
      </w:r>
      <w:r w:rsidRPr="00E20D3E">
        <w:rPr>
          <w:rFonts w:eastAsia="Times New Roman" w:cs="Arial"/>
          <w:lang w:val="en-GB" w:eastAsia="en-GB"/>
        </w:rPr>
        <w:t xml:space="preserve">”) and </w:t>
      </w:r>
      <w:r w:rsidRPr="00E20D3E">
        <w:rPr>
          <w:rFonts w:eastAsia="MS Mincho" w:cs="Arial"/>
          <w:color w:val="000000"/>
          <w:lang w:val="en-US" w:eastAsia="ja-JP"/>
        </w:rPr>
        <w:t>exchange-traded funds ("</w:t>
      </w:r>
      <w:r w:rsidRPr="00E20D3E">
        <w:rPr>
          <w:rFonts w:eastAsia="MS Mincho" w:cs="Arial"/>
          <w:b/>
          <w:color w:val="000000"/>
          <w:lang w:val="en-US" w:eastAsia="ja-JP"/>
        </w:rPr>
        <w:t>ETFs</w:t>
      </w:r>
      <w:r w:rsidRPr="00E20D3E">
        <w:rPr>
          <w:rFonts w:eastAsia="MS Mincho" w:cs="Arial"/>
          <w:color w:val="000000"/>
          <w:lang w:val="en-US" w:eastAsia="ja-JP"/>
        </w:rPr>
        <w:t>")</w:t>
      </w:r>
      <w:r w:rsidRPr="00E20D3E">
        <w:rPr>
          <w:rFonts w:eastAsia="Times New Roman" w:cs="Arial"/>
          <w:lang w:val="en-GB" w:eastAsia="en-GB"/>
        </w:rPr>
        <w:t xml:space="preserve"> in a diversified portfolio of global equity securities.  There is no guarantee or assurance that the investment objective of the Fund will actually be achieved.</w:t>
      </w:r>
    </w:p>
    <w:p w14:paraId="63F0E000"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Investment Policies:</w:t>
      </w:r>
    </w:p>
    <w:p w14:paraId="2ACE4C93" w14:textId="1D61C677"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The Fund aims to deliver income by investing in selected securities with solid dividend yields.  The Fund will use additional income received, from the selling of the Options, to purchase Options on major indices so as to provide increased protection and improve the defensive nature of the Fund. Typically when equity indices decline, the value of Put Options on those indices increase, thereby potentially reducing the down side risk of the overall Fund.</w:t>
      </w:r>
    </w:p>
    <w:p w14:paraId="475C5E72"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Further details of the assets the Fund will invest in to achieve its investment objective are set out below:</w:t>
      </w:r>
    </w:p>
    <w:p w14:paraId="15D8CB19" w14:textId="55241C4F" w:rsidR="2032EAE5" w:rsidRPr="00E20D3E" w:rsidRDefault="002D3432" w:rsidP="004D165A">
      <w:pPr>
        <w:numPr>
          <w:ilvl w:val="0"/>
          <w:numId w:val="13"/>
        </w:numPr>
        <w:spacing w:before="120"/>
        <w:rPr>
          <w:rFonts w:eastAsia="Arial" w:cs="Arial"/>
          <w:lang w:val="en-GB"/>
        </w:rPr>
      </w:pPr>
      <w:r w:rsidRPr="00E20D3E">
        <w:rPr>
          <w:rFonts w:eastAsia="Times New Roman" w:cs="Arial"/>
          <w:lang w:val="en-GB" w:eastAsia="en-GB"/>
        </w:rPr>
        <w:t>Equities: The Fund will invest in a diversified portfolio of global equity securities.  A global universe of stocks is screened to identify attractive companies for possible selection by the Investment Manager. An emphasis will be placed upon the following characteristics: companies with dividend yields which have been above the sector average and are likely to be sustainable over time, financial strength as reflected in solid balance sheets and cashflow statements.  The Fund does not set a target for downside protection. Such equities will typically be those issued by companies with large capitalisation (i.e. in excess of €10 billion) from across all industry sectors (e.g. financial, healthcare, materials and technology), which are primarily traded on major European, UK or US exchanges which are listed in Appendix I of the Prospectus.</w:t>
      </w:r>
    </w:p>
    <w:p w14:paraId="421FA77E" w14:textId="77777777" w:rsidR="002D3432" w:rsidRPr="00E20D3E" w:rsidRDefault="002D3432" w:rsidP="004D165A">
      <w:pPr>
        <w:widowControl w:val="0"/>
        <w:numPr>
          <w:ilvl w:val="0"/>
          <w:numId w:val="13"/>
        </w:numPr>
        <w:overflowPunct w:val="0"/>
        <w:autoSpaceDE w:val="0"/>
        <w:autoSpaceDN w:val="0"/>
        <w:adjustRightInd w:val="0"/>
        <w:spacing w:before="120"/>
        <w:textAlignment w:val="baseline"/>
        <w:rPr>
          <w:rFonts w:eastAsia="Times New Roman" w:cs="Arial"/>
          <w:lang w:eastAsia="en-GB"/>
        </w:rPr>
      </w:pPr>
      <w:r w:rsidRPr="00E20D3E">
        <w:rPr>
          <w:rFonts w:eastAsia="MS Mincho" w:cs="Arial"/>
          <w:color w:val="000000" w:themeColor="text1"/>
          <w:lang w:val="en-US" w:eastAsia="ja-JP"/>
        </w:rPr>
        <w:t xml:space="preserve">UCITS or open-ended </w:t>
      </w:r>
      <w:r w:rsidR="00EC0C2A" w:rsidRPr="00E20D3E">
        <w:rPr>
          <w:rFonts w:eastAsia="MS Mincho" w:cs="Arial"/>
          <w:color w:val="000000" w:themeColor="text1"/>
          <w:lang w:val="en-US" w:eastAsia="ja-JP"/>
        </w:rPr>
        <w:t>alternative investment funds</w:t>
      </w:r>
      <w:r w:rsidRPr="00E20D3E">
        <w:rPr>
          <w:rFonts w:eastAsia="MS Mincho" w:cs="Arial"/>
          <w:color w:val="000000" w:themeColor="text1"/>
          <w:lang w:val="en-US" w:eastAsia="ja-JP"/>
        </w:rPr>
        <w:t xml:space="preserve"> ETFs</w:t>
      </w:r>
      <w:r w:rsidRPr="00E20D3E">
        <w:rPr>
          <w:rFonts w:eastAsia="Times New Roman" w:cs="Arial"/>
          <w:lang w:eastAsia="en-GB"/>
        </w:rPr>
        <w:t xml:space="preserve">: Investments in such ETFs will provide indirect exposure to the global equities market to the Fund. Any investment in ETFs / collective investment schemes shall not exceed in aggregate 10% of the Net Asset Value of the Fund. The Fund will only invest in open-ended </w:t>
      </w:r>
      <w:r w:rsidR="00EC0C2A" w:rsidRPr="00E20D3E">
        <w:rPr>
          <w:rFonts w:eastAsia="Times New Roman" w:cs="Arial"/>
          <w:lang w:eastAsia="en-GB"/>
        </w:rPr>
        <w:t>alternative investment funds</w:t>
      </w:r>
      <w:r w:rsidRPr="00E20D3E">
        <w:rPr>
          <w:rFonts w:eastAsia="Times New Roman" w:cs="Arial"/>
          <w:lang w:eastAsia="en-GB"/>
        </w:rPr>
        <w:t xml:space="preserve"> that satisfy the conditions applied from time to time by the Central Bank.</w:t>
      </w:r>
    </w:p>
    <w:p w14:paraId="53695A79" w14:textId="77777777" w:rsidR="002D3432" w:rsidRPr="00E20D3E" w:rsidRDefault="002D3432" w:rsidP="004D165A">
      <w:pPr>
        <w:numPr>
          <w:ilvl w:val="0"/>
          <w:numId w:val="13"/>
        </w:num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eastAsia="en-GB"/>
        </w:rPr>
        <w:t>M</w:t>
      </w:r>
      <w:r w:rsidRPr="00E20D3E">
        <w:rPr>
          <w:rFonts w:eastAsia="Times New Roman" w:cs="Arial"/>
          <w:lang w:val="en-GB" w:eastAsia="en-GB"/>
        </w:rPr>
        <w:t>oney market instruments such as cash or cash equivalents i.e. short-term money market deposits: (investment grade or higher by an internationally recognised rating agency).  The level of cash held may vary depending on the prevailing market conditions.</w:t>
      </w:r>
      <w:r w:rsidRPr="00E20D3E">
        <w:rPr>
          <w:rFonts w:ascii="Times New Roman" w:eastAsia="Times New Roman" w:hAnsi="Times New Roman"/>
          <w:lang w:eastAsia="en-GB"/>
        </w:rPr>
        <w:t xml:space="preserve"> </w:t>
      </w:r>
      <w:r w:rsidRPr="00E20D3E">
        <w:rPr>
          <w:rFonts w:eastAsia="Times New Roman" w:cs="Arial"/>
          <w:lang w:eastAsia="en-GB"/>
        </w:rPr>
        <w:t>The Fund may hold up to 100% of its Net Asset Value in cash at any one time, depending on market conditions.</w:t>
      </w:r>
    </w:p>
    <w:p w14:paraId="0BC0BBA9" w14:textId="77777777" w:rsidR="002D3432" w:rsidRPr="00E20D3E" w:rsidRDefault="002D3432" w:rsidP="004D165A">
      <w:pPr>
        <w:numPr>
          <w:ilvl w:val="0"/>
          <w:numId w:val="13"/>
        </w:numPr>
        <w:overflowPunct w:val="0"/>
        <w:autoSpaceDE w:val="0"/>
        <w:autoSpaceDN w:val="0"/>
        <w:adjustRightInd w:val="0"/>
        <w:spacing w:before="120"/>
        <w:textAlignment w:val="baseline"/>
        <w:rPr>
          <w:rFonts w:eastAsia="Times New Roman" w:cs="Arial"/>
        </w:rPr>
      </w:pPr>
      <w:r w:rsidRPr="00E20D3E">
        <w:rPr>
          <w:rFonts w:eastAsia="Times New Roman" w:cs="Arial"/>
          <w:lang w:eastAsia="en-GB"/>
        </w:rPr>
        <w:t xml:space="preserve">FDIs in the form of Call and Put Options and Futures on equity indices and/or equity securities. </w:t>
      </w:r>
    </w:p>
    <w:p w14:paraId="7BEC04DA" w14:textId="3BDA28A4" w:rsidR="002D3432" w:rsidRDefault="002D3432" w:rsidP="00433073">
      <w:pPr>
        <w:keepNext/>
        <w:keepLines/>
        <w:autoSpaceDE w:val="0"/>
        <w:autoSpaceDN w:val="0"/>
        <w:spacing w:before="120"/>
        <w:rPr>
          <w:rFonts w:cs="Arial"/>
        </w:rPr>
      </w:pPr>
      <w:r w:rsidRPr="00E20D3E">
        <w:rPr>
          <w:rFonts w:eastAsia="Times New Roman" w:cs="Arial"/>
          <w:lang w:val="en-GB" w:eastAsia="en-GB"/>
        </w:rPr>
        <w:lastRenderedPageBreak/>
        <w:t>The Investment Manager will seek to enhance the income of the Fund by selling call Options on some of the underlying equity securities within the Fund. Furthermore</w:t>
      </w:r>
      <w:r w:rsidRPr="00E20D3E">
        <w:rPr>
          <w:rFonts w:eastAsia="Times New Roman" w:cs="Arial"/>
          <w:lang w:eastAsia="en-GB"/>
        </w:rPr>
        <w:t xml:space="preserve"> </w:t>
      </w:r>
      <w:r w:rsidRPr="00E20D3E">
        <w:rPr>
          <w:rFonts w:eastAsia="Times New Roman" w:cs="Arial"/>
          <w:lang w:val="en-GB" w:eastAsia="en-GB"/>
        </w:rPr>
        <w:t>the Investment Manager will seek to reduce the volatility of the Fund by purchasing put Options on some of the major global equity indices such as S&amp;P, EURO STOXX and FTSE indices ("</w:t>
      </w:r>
      <w:r w:rsidRPr="00E20D3E">
        <w:rPr>
          <w:rFonts w:eastAsia="Times New Roman" w:cs="Arial"/>
          <w:b/>
          <w:bCs/>
          <w:lang w:val="en-GB" w:eastAsia="en-GB"/>
        </w:rPr>
        <w:t>Equity Indices</w:t>
      </w:r>
      <w:r w:rsidRPr="00E20D3E">
        <w:rPr>
          <w:rFonts w:eastAsia="Times New Roman" w:cs="Arial"/>
          <w:lang w:val="en-GB" w:eastAsia="en-GB"/>
        </w:rPr>
        <w:t xml:space="preserve">"). </w:t>
      </w:r>
      <w:r w:rsidRPr="00E20D3E">
        <w:t xml:space="preserve">A put </w:t>
      </w:r>
      <w:r w:rsidR="008E374E" w:rsidRPr="00E20D3E">
        <w:t>O</w:t>
      </w:r>
      <w:r w:rsidRPr="00E20D3E">
        <w:t xml:space="preserve">ption is the right but not the obligation to sell to the seller a specified quantity of a particular asset at a specified price. If subsequently, equity markets decline, the value of these Put Options are likely to increase thereby reducing potential decline in the Fund value thus reducing the volatility of the Net Asset Value of the Fund. The Equity Indices which the Fund will have exposure to through the use of Options will at all times comply with the provisions of the Regulations and the requirements of the Central Bank in respect of UCITS financial indices, in particular in respect of their rebalancing frequency, diversification and publication requirements. In particular, </w:t>
      </w:r>
      <w:r w:rsidRPr="00E20D3E">
        <w:rPr>
          <w:rFonts w:cs="Arial"/>
        </w:rPr>
        <w:t xml:space="preserve">such financial indices will typically be rebalanced annually but may be more frequent in certain cases, noting that the rebalancing frequency will not impact on the strategy of the Fund or on transaction costs associated with the Fund. </w:t>
      </w:r>
    </w:p>
    <w:p w14:paraId="3B55F2DF" w14:textId="6EFD2C9A" w:rsidR="00EF371F" w:rsidRPr="00EF371F" w:rsidRDefault="00EF371F" w:rsidP="00EF371F">
      <w:pPr>
        <w:pStyle w:val="Agreement2"/>
        <w:keepNext/>
        <w:numPr>
          <w:ilvl w:val="0"/>
          <w:numId w:val="0"/>
        </w:numPr>
        <w:spacing w:before="120"/>
        <w:rPr>
          <w:bCs/>
        </w:rPr>
      </w:pPr>
      <w:bookmarkStart w:id="0" w:name="_Hlk120117152"/>
      <w:r w:rsidRPr="00ED11C7">
        <w:rPr>
          <w:bCs/>
        </w:rPr>
        <w:t>The Fund promotes environmental and/or social characteristics in accordance with Article 8 of the SFDR. Information in relation to the sustainability-related features of the Fund's investments is set out in Appendix I to this Supplement, which Appendix details the environmental and/or social characteristics of the Fund.</w:t>
      </w:r>
      <w:bookmarkEnd w:id="0"/>
    </w:p>
    <w:p w14:paraId="288323D2" w14:textId="77777777" w:rsidR="002D3432" w:rsidRPr="00E20D3E" w:rsidRDefault="002D3432" w:rsidP="00E20D3E">
      <w:pPr>
        <w:overflowPunct w:val="0"/>
        <w:autoSpaceDE w:val="0"/>
        <w:autoSpaceDN w:val="0"/>
        <w:adjustRightInd w:val="0"/>
        <w:spacing w:before="120"/>
        <w:textAlignment w:val="baseline"/>
        <w:rPr>
          <w:rFonts w:eastAsia="Times New Roman" w:cs="Arial"/>
        </w:rPr>
      </w:pPr>
      <w:r w:rsidRPr="00E20D3E">
        <w:rPr>
          <w:rFonts w:eastAsia="Times New Roman" w:cs="Arial"/>
        </w:rPr>
        <w:t>The Investment Manager will actively monitor the Fund’s positions to ensure that</w:t>
      </w:r>
      <w:r w:rsidR="00C46EF8" w:rsidRPr="00E20D3E">
        <w:rPr>
          <w:rFonts w:eastAsia="Times New Roman" w:cs="Arial"/>
        </w:rPr>
        <w:t xml:space="preserve"> the</w:t>
      </w:r>
      <w:r w:rsidRPr="00E20D3E">
        <w:rPr>
          <w:rFonts w:eastAsia="Times New Roman" w:cs="Arial"/>
        </w:rPr>
        <w:t xml:space="preserve"> Fund complies with the investment restrictions and is not leveraged in excess of 100% of its Net Asset Value.</w:t>
      </w:r>
    </w:p>
    <w:p w14:paraId="4A01F63F" w14:textId="77777777" w:rsidR="002D3432" w:rsidRPr="00E20D3E" w:rsidRDefault="002D3432" w:rsidP="00E20D3E">
      <w:pPr>
        <w:overflowPunct w:val="0"/>
        <w:autoSpaceDE w:val="0"/>
        <w:autoSpaceDN w:val="0"/>
        <w:adjustRightInd w:val="0"/>
        <w:spacing w:before="120"/>
        <w:textAlignment w:val="baseline"/>
        <w:rPr>
          <w:rFonts w:eastAsia="Times New Roman" w:cs="Arial"/>
          <w:iCs/>
          <w:lang w:val="en-GB" w:eastAsia="en-GB"/>
        </w:rPr>
      </w:pPr>
      <w:r w:rsidRPr="00E20D3E">
        <w:rPr>
          <w:rFonts w:eastAsia="SimSun" w:cs="Arial"/>
          <w:lang w:val="en-GB" w:eastAsia="en-GB"/>
        </w:rPr>
        <w:t xml:space="preserve">As indicated above, the Investment Manager may use </w:t>
      </w:r>
      <w:r w:rsidRPr="00E20D3E">
        <w:rPr>
          <w:rFonts w:eastAsia="Times New Roman" w:cs="Arial"/>
          <w:lang w:val="en-GB" w:eastAsia="en-GB"/>
        </w:rPr>
        <w:t>Futures</w:t>
      </w:r>
      <w:r w:rsidRPr="00E20D3E">
        <w:rPr>
          <w:rFonts w:eastAsia="Times New Roman" w:cs="Arial"/>
          <w:iCs/>
          <w:lang w:val="en-GB" w:eastAsia="en-GB"/>
        </w:rPr>
        <w:t xml:space="preserve"> to gain indirect exposure to equities.</w:t>
      </w:r>
    </w:p>
    <w:p w14:paraId="4850A940" w14:textId="77777777" w:rsidR="002D3432" w:rsidRPr="00E20D3E" w:rsidRDefault="002D3432" w:rsidP="00E20D3E">
      <w:pPr>
        <w:overflowPunct w:val="0"/>
        <w:autoSpaceDE w:val="0"/>
        <w:autoSpaceDN w:val="0"/>
        <w:adjustRightInd w:val="0"/>
        <w:spacing w:before="120"/>
        <w:textAlignment w:val="baseline"/>
        <w:rPr>
          <w:rFonts w:eastAsia="Times New Roman" w:cs="Arial"/>
        </w:rPr>
      </w:pPr>
      <w:r w:rsidRPr="00E20D3E">
        <w:rPr>
          <w:rFonts w:eastAsia="Times New Roman" w:cs="Arial"/>
          <w:iCs/>
          <w:lang w:val="en-GB" w:eastAsia="en-GB"/>
        </w:rPr>
        <w:t>For further information on the use of FDIs see "</w:t>
      </w:r>
      <w:r w:rsidRPr="00E20D3E">
        <w:rPr>
          <w:rFonts w:eastAsia="Times New Roman" w:cs="Arial"/>
          <w:b/>
          <w:lang w:val="en-GB" w:eastAsia="en-GB"/>
        </w:rPr>
        <w:t>Use of</w:t>
      </w:r>
      <w:r w:rsidRPr="00E20D3E">
        <w:rPr>
          <w:rFonts w:eastAsia="Times New Roman" w:cs="Arial"/>
          <w:lang w:val="en-GB" w:eastAsia="en-GB"/>
        </w:rPr>
        <w:t xml:space="preserve"> </w:t>
      </w:r>
      <w:r w:rsidRPr="00E20D3E">
        <w:rPr>
          <w:rFonts w:eastAsia="Times New Roman" w:cs="Arial"/>
          <w:b/>
          <w:lang w:val="en-GB" w:eastAsia="en-GB"/>
        </w:rPr>
        <w:t>Derivative Contracts</w:t>
      </w:r>
      <w:r w:rsidRPr="00E20D3E">
        <w:rPr>
          <w:rFonts w:eastAsia="Times New Roman" w:cs="Arial"/>
          <w:lang w:val="en-GB" w:eastAsia="en-GB"/>
        </w:rPr>
        <w:t>" below.</w:t>
      </w:r>
    </w:p>
    <w:p w14:paraId="5979D856"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Investment Restrictions</w:t>
      </w:r>
    </w:p>
    <w:p w14:paraId="326D3E26" w14:textId="77777777" w:rsidR="00C46EF8" w:rsidRPr="00E20D3E" w:rsidRDefault="002D3432" w:rsidP="00E20D3E">
      <w:pPr>
        <w:keepNext/>
        <w:overflowPunct w:val="0"/>
        <w:autoSpaceDE w:val="0"/>
        <w:autoSpaceDN w:val="0"/>
        <w:adjustRightInd w:val="0"/>
        <w:spacing w:before="120"/>
        <w:textAlignment w:val="baseline"/>
        <w:rPr>
          <w:rFonts w:eastAsia="MS Mincho" w:cs="Arial"/>
          <w:lang w:eastAsia="ja-JP"/>
        </w:rPr>
      </w:pPr>
      <w:r w:rsidRPr="00E20D3E">
        <w:rPr>
          <w:rFonts w:eastAsia="MS Mincho" w:cs="Arial"/>
          <w:lang w:eastAsia="ja-JP"/>
        </w:rPr>
        <w:t>The Fund shall:</w:t>
      </w:r>
    </w:p>
    <w:p w14:paraId="23F608A8" w14:textId="77777777" w:rsidR="002D3432" w:rsidRPr="00E20D3E" w:rsidRDefault="002D3432" w:rsidP="004D165A">
      <w:pPr>
        <w:numPr>
          <w:ilvl w:val="0"/>
          <w:numId w:val="14"/>
        </w:numPr>
        <w:overflowPunct w:val="0"/>
        <w:autoSpaceDE w:val="0"/>
        <w:autoSpaceDN w:val="0"/>
        <w:adjustRightInd w:val="0"/>
        <w:spacing w:before="120"/>
        <w:textAlignment w:val="baseline"/>
        <w:rPr>
          <w:rFonts w:eastAsia="MS Mincho" w:cs="Arial"/>
          <w:lang w:eastAsia="ja-JP"/>
        </w:rPr>
      </w:pPr>
      <w:r w:rsidRPr="00E20D3E">
        <w:rPr>
          <w:rFonts w:eastAsia="MS Mincho" w:cs="Arial"/>
          <w:lang w:eastAsia="ja-JP"/>
        </w:rPr>
        <w:t>not invest more than 10% of its Net Asset Value in the securities of any one issuer and shall not acquire more than 5% of the securities of any one issuer;</w:t>
      </w:r>
    </w:p>
    <w:p w14:paraId="30B6C822" w14:textId="77777777" w:rsidR="002D3432" w:rsidRPr="00E20D3E" w:rsidRDefault="002D3432" w:rsidP="004D165A">
      <w:pPr>
        <w:numPr>
          <w:ilvl w:val="0"/>
          <w:numId w:val="14"/>
        </w:numPr>
        <w:overflowPunct w:val="0"/>
        <w:autoSpaceDE w:val="0"/>
        <w:autoSpaceDN w:val="0"/>
        <w:adjustRightInd w:val="0"/>
        <w:spacing w:before="120"/>
        <w:textAlignment w:val="baseline"/>
        <w:rPr>
          <w:rFonts w:eastAsia="MS Mincho" w:cs="Arial"/>
          <w:lang w:eastAsia="ja-JP"/>
        </w:rPr>
      </w:pPr>
      <w:r w:rsidRPr="00E20D3E">
        <w:rPr>
          <w:rFonts w:eastAsia="MS Mincho" w:cs="Arial"/>
          <w:lang w:eastAsia="ja-JP"/>
        </w:rPr>
        <w:t xml:space="preserve">not invest more than 10% of its net assets in other UCITS or open-ended </w:t>
      </w:r>
      <w:r w:rsidR="00E64F09" w:rsidRPr="00E20D3E">
        <w:rPr>
          <w:rFonts w:eastAsia="MS Mincho" w:cs="Arial"/>
          <w:lang w:eastAsia="ja-JP"/>
        </w:rPr>
        <w:t>alternative investment funds</w:t>
      </w:r>
      <w:r w:rsidRPr="00E20D3E">
        <w:rPr>
          <w:rFonts w:eastAsia="MS Mincho" w:cs="Arial"/>
          <w:lang w:eastAsia="ja-JP"/>
        </w:rPr>
        <w:t xml:space="preserve"> ETFs;</w:t>
      </w:r>
    </w:p>
    <w:p w14:paraId="6F28958B" w14:textId="77777777" w:rsidR="002D3432" w:rsidRPr="00E20D3E" w:rsidRDefault="002D3432" w:rsidP="004D165A">
      <w:pPr>
        <w:numPr>
          <w:ilvl w:val="0"/>
          <w:numId w:val="14"/>
        </w:numPr>
        <w:overflowPunct w:val="0"/>
        <w:autoSpaceDE w:val="0"/>
        <w:autoSpaceDN w:val="0"/>
        <w:adjustRightInd w:val="0"/>
        <w:spacing w:before="120"/>
        <w:textAlignment w:val="baseline"/>
        <w:rPr>
          <w:rFonts w:eastAsia="MS Mincho" w:cs="Arial"/>
          <w:lang w:eastAsia="ja-JP"/>
        </w:rPr>
      </w:pPr>
      <w:r w:rsidRPr="00E20D3E">
        <w:rPr>
          <w:rFonts w:eastAsia="MS Mincho" w:cs="Arial"/>
          <w:lang w:eastAsia="ja-JP"/>
        </w:rPr>
        <w:t>not invest more than 60% of its Net Asset Value in securities or FDIs where the underlying securities are in any one geographical region;</w:t>
      </w:r>
    </w:p>
    <w:p w14:paraId="02FDE37F" w14:textId="77777777" w:rsidR="002D3432" w:rsidRPr="00E20D3E" w:rsidRDefault="002D3432" w:rsidP="004D165A">
      <w:pPr>
        <w:numPr>
          <w:ilvl w:val="0"/>
          <w:numId w:val="14"/>
        </w:numPr>
        <w:overflowPunct w:val="0"/>
        <w:autoSpaceDE w:val="0"/>
        <w:autoSpaceDN w:val="0"/>
        <w:adjustRightInd w:val="0"/>
        <w:spacing w:before="120"/>
        <w:textAlignment w:val="baseline"/>
        <w:rPr>
          <w:rFonts w:eastAsia="MS Mincho" w:cs="Arial"/>
          <w:lang w:eastAsia="ja-JP"/>
        </w:rPr>
      </w:pPr>
      <w:r w:rsidRPr="00E20D3E">
        <w:rPr>
          <w:rFonts w:eastAsia="MS Mincho" w:cs="Arial"/>
          <w:lang w:eastAsia="ja-JP"/>
        </w:rPr>
        <w:t>not acquire any shares carrying voting rights which would enable it to exercise significant influence over the management of an issuing body; and</w:t>
      </w:r>
    </w:p>
    <w:p w14:paraId="610D2520" w14:textId="77777777" w:rsidR="002D3432" w:rsidRPr="00E20D3E" w:rsidRDefault="002D3432" w:rsidP="004D165A">
      <w:pPr>
        <w:numPr>
          <w:ilvl w:val="0"/>
          <w:numId w:val="14"/>
        </w:numPr>
        <w:overflowPunct w:val="0"/>
        <w:autoSpaceDE w:val="0"/>
        <w:autoSpaceDN w:val="0"/>
        <w:adjustRightInd w:val="0"/>
        <w:spacing w:before="120"/>
        <w:textAlignment w:val="baseline"/>
        <w:rPr>
          <w:rFonts w:eastAsia="MS Mincho" w:cs="Arial"/>
          <w:lang w:eastAsia="ja-JP"/>
        </w:rPr>
      </w:pPr>
      <w:r w:rsidRPr="00E20D3E">
        <w:rPr>
          <w:rFonts w:eastAsia="MS Mincho" w:cs="Arial"/>
          <w:lang w:eastAsia="ja-JP"/>
        </w:rPr>
        <w:t>not invest in real estate or indirectly in physical commodities.</w:t>
      </w:r>
    </w:p>
    <w:p w14:paraId="505619FD" w14:textId="77777777" w:rsidR="002D3432" w:rsidRPr="00E20D3E" w:rsidRDefault="002D3432" w:rsidP="00E20D3E">
      <w:pPr>
        <w:spacing w:before="120"/>
        <w:rPr>
          <w:rFonts w:eastAsia="MS Mincho" w:cs="Arial"/>
          <w:lang w:eastAsia="ja-JP"/>
        </w:rPr>
      </w:pPr>
      <w:r w:rsidRPr="00E20D3E">
        <w:rPr>
          <w:rFonts w:eastAsia="MS Mincho" w:cs="Arial"/>
          <w:lang w:eastAsia="ja-JP"/>
        </w:rPr>
        <w:t>If the above limits are exceeded for reasons beyond the control of the Investment Manager, or as a result of the exercise of subscription rights, the Investment Manager must adopt as a priority objective for its sales transactions the remedying of that situation, taking due account of the interests of Shareholders.</w:t>
      </w:r>
    </w:p>
    <w:p w14:paraId="122FD5D5" w14:textId="77777777" w:rsidR="004C09ED" w:rsidRPr="00E20D3E" w:rsidRDefault="002D3432" w:rsidP="00E20D3E">
      <w:pPr>
        <w:overflowPunct w:val="0"/>
        <w:autoSpaceDE w:val="0"/>
        <w:autoSpaceDN w:val="0"/>
        <w:adjustRightInd w:val="0"/>
        <w:spacing w:before="120"/>
        <w:textAlignment w:val="baseline"/>
        <w:rPr>
          <w:rFonts w:eastAsia="Times New Roman" w:cs="Arial"/>
          <w:lang w:val="en-US" w:eastAsia="en-GB"/>
        </w:rPr>
      </w:pPr>
      <w:r w:rsidRPr="00E20D3E">
        <w:rPr>
          <w:rFonts w:eastAsia="MS Mincho" w:cs="Arial"/>
          <w:lang w:eastAsia="ja-JP"/>
        </w:rPr>
        <w:t xml:space="preserve">In addition, </w:t>
      </w:r>
      <w:r w:rsidRPr="00E20D3E">
        <w:rPr>
          <w:rFonts w:eastAsia="Times New Roman" w:cs="Arial"/>
          <w:lang w:val="en-GB" w:eastAsia="en-GB"/>
        </w:rPr>
        <w:t>the general investment restrictions set out under the heading "</w:t>
      </w:r>
      <w:r w:rsidRPr="00E20D3E">
        <w:rPr>
          <w:rFonts w:eastAsia="Times New Roman" w:cs="Arial"/>
          <w:b/>
          <w:lang w:val="en-GB" w:eastAsia="en-GB"/>
        </w:rPr>
        <w:t>Investment Restrictions</w:t>
      </w:r>
      <w:r w:rsidRPr="00E20D3E">
        <w:rPr>
          <w:rFonts w:eastAsia="Times New Roman" w:cs="Arial"/>
          <w:lang w:val="en-GB" w:eastAsia="en-GB"/>
        </w:rPr>
        <w:t>" in the Prospectus shall apply</w:t>
      </w:r>
      <w:r w:rsidRPr="00E20D3E">
        <w:rPr>
          <w:rFonts w:eastAsia="Times New Roman" w:cs="Arial"/>
          <w:lang w:val="en-US" w:eastAsia="en-GB"/>
        </w:rPr>
        <w:t xml:space="preserve">. </w:t>
      </w:r>
    </w:p>
    <w:p w14:paraId="219D1310" w14:textId="11F3F64C" w:rsidR="002D3432" w:rsidRPr="00E20D3E" w:rsidRDefault="002D3432" w:rsidP="00433073">
      <w:pPr>
        <w:keepNext/>
        <w:keepLines/>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lastRenderedPageBreak/>
        <w:t>Use of Derivative Contracts</w:t>
      </w:r>
    </w:p>
    <w:p w14:paraId="21F103E3" w14:textId="77777777" w:rsidR="002D3432" w:rsidRPr="00E20D3E" w:rsidRDefault="002D3432" w:rsidP="00433073">
      <w:pPr>
        <w:keepNext/>
        <w:keepLines/>
        <w:overflowPunct w:val="0"/>
        <w:autoSpaceDE w:val="0"/>
        <w:autoSpaceDN w:val="0"/>
        <w:adjustRightInd w:val="0"/>
        <w:spacing w:before="120"/>
        <w:textAlignment w:val="baseline"/>
        <w:rPr>
          <w:rFonts w:eastAsia="SimSun" w:cs="Arial"/>
          <w:i/>
          <w:lang w:val="en-GB" w:eastAsia="en-GB"/>
        </w:rPr>
      </w:pPr>
      <w:r w:rsidRPr="00E20D3E">
        <w:rPr>
          <w:rFonts w:eastAsia="SimSun" w:cs="Arial"/>
          <w:i/>
          <w:lang w:val="en-GB" w:eastAsia="en-GB"/>
        </w:rPr>
        <w:t>Futures</w:t>
      </w:r>
    </w:p>
    <w:p w14:paraId="362EE259" w14:textId="77777777" w:rsidR="002D3432" w:rsidRPr="00E20D3E" w:rsidRDefault="002D3432" w:rsidP="00433073">
      <w:pPr>
        <w:keepLines/>
        <w:overflowPunct w:val="0"/>
        <w:autoSpaceDE w:val="0"/>
        <w:autoSpaceDN w:val="0"/>
        <w:adjustRightInd w:val="0"/>
        <w:spacing w:before="120"/>
        <w:textAlignment w:val="baseline"/>
        <w:rPr>
          <w:rFonts w:eastAsia="Times New Roman" w:cs="Arial"/>
          <w:lang w:val="en-GB" w:eastAsia="en-GB"/>
        </w:rPr>
      </w:pPr>
      <w:r w:rsidRPr="00E20D3E">
        <w:rPr>
          <w:rFonts w:eastAsia="SimSun" w:cs="Arial"/>
          <w:lang w:val="en-GB" w:eastAsia="en-GB"/>
        </w:rPr>
        <w:t>Futures are contracts to buy or sell a standard quantity of a specific asset (or, in some cases, receive or pay cash based on the performance of an underlying asset, instrument or index) at a pre-determined future date and at a price agreed through a transaction undertaken on an exchange. Futures contracts allow the Fund to hedge against market risk or gain exposure to the underlying market. Since these contracts are marked-to-market daily, the Fund can, by closing out their position, exit from their obligation to buy or sell the underlying assets prior to the contract’s delivery date. Futures may also be used to manage cash balances, both pending investment of a cash flow and with respect to fixed cash targets. Frequently, using Futures to achieve a particular strategy, instead of using the underlying or related security or index, results in lower transaction costs being incurred. Any Futures contract entered into by the Fund will be in accordance with the limits prescribed by the law.</w:t>
      </w:r>
      <w:r w:rsidRPr="00E20D3E">
        <w:rPr>
          <w:rFonts w:eastAsia="Times New Roman" w:cs="Arial"/>
          <w:lang w:val="en-GB" w:eastAsia="en-GB"/>
        </w:rPr>
        <w:t xml:space="preserve"> </w:t>
      </w:r>
    </w:p>
    <w:p w14:paraId="3FAE43BA" w14:textId="2337398A"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SimSun" w:cs="Arial"/>
          <w:lang w:val="en-GB" w:eastAsia="en-GB"/>
        </w:rPr>
        <w:t xml:space="preserve">The Fund will use stock and/or index Futures to manage risk in the Fund’s portfolio. </w:t>
      </w:r>
      <w:r w:rsidRPr="00E20D3E">
        <w:rPr>
          <w:rFonts w:eastAsia="Times New Roman" w:cs="Arial"/>
          <w:bCs/>
          <w:lang w:val="en-GB" w:eastAsia="en-GB"/>
        </w:rPr>
        <w:t>The use of index Futures will be to hedge overall portfolio positions. The Fund will take Futures positions in Equity Indices or individual stocks. The Futures will be bought to reduce short term exposure of the Fund to adverse movements in the relevant index or to neutralize short term potential exposure due to the release of important economic announcements or other unforeseeable events. Such Futures will be used by the Fund as an alternative to closing off active positions. Stock Futures will be used in a similar way as a means of hedging individual positions from adverse movements arising from earnings announcements</w:t>
      </w:r>
      <w:r w:rsidR="00E20D3E">
        <w:rPr>
          <w:rFonts w:eastAsia="Times New Roman" w:cs="Arial"/>
          <w:bCs/>
          <w:lang w:val="en-GB" w:eastAsia="en-GB"/>
        </w:rPr>
        <w:t>.</w:t>
      </w:r>
    </w:p>
    <w:p w14:paraId="1B6916C8" w14:textId="77777777" w:rsidR="002D3432" w:rsidRPr="00E20D3E" w:rsidRDefault="002D3432" w:rsidP="00E20D3E">
      <w:pPr>
        <w:suppressAutoHyphens/>
        <w:overflowPunct w:val="0"/>
        <w:autoSpaceDE w:val="0"/>
        <w:autoSpaceDN w:val="0"/>
        <w:adjustRightInd w:val="0"/>
        <w:spacing w:before="120"/>
        <w:textAlignment w:val="baseline"/>
        <w:rPr>
          <w:rFonts w:eastAsia="MS Mincho" w:cs="Arial"/>
          <w:color w:val="000000"/>
          <w:lang w:eastAsia="ja-JP"/>
        </w:rPr>
      </w:pPr>
      <w:r w:rsidRPr="00E20D3E">
        <w:rPr>
          <w:rFonts w:eastAsia="MS Mincho" w:cs="Arial"/>
          <w:color w:val="000000"/>
          <w:lang w:eastAsia="ja-JP"/>
        </w:rPr>
        <w:t>The Company may incur transaction costs in respect of entering into any currency or asset or index hedging.</w:t>
      </w:r>
    </w:p>
    <w:p w14:paraId="299BB2D3" w14:textId="77777777" w:rsidR="002D3432" w:rsidRPr="00E20D3E" w:rsidRDefault="002D3432" w:rsidP="00E20D3E">
      <w:pPr>
        <w:keepNext/>
        <w:overflowPunct w:val="0"/>
        <w:autoSpaceDE w:val="0"/>
        <w:autoSpaceDN w:val="0"/>
        <w:adjustRightInd w:val="0"/>
        <w:spacing w:before="120"/>
        <w:textAlignment w:val="baseline"/>
        <w:rPr>
          <w:rFonts w:eastAsia="SimSun" w:cs="Arial"/>
          <w:i/>
          <w:lang w:val="en-GB" w:eastAsia="en-GB"/>
        </w:rPr>
      </w:pPr>
      <w:r w:rsidRPr="00E20D3E">
        <w:rPr>
          <w:rFonts w:eastAsia="SimSun" w:cs="Arial"/>
          <w:i/>
          <w:lang w:val="en-GB" w:eastAsia="en-GB"/>
        </w:rPr>
        <w:t>Options</w:t>
      </w:r>
    </w:p>
    <w:p w14:paraId="55281D05" w14:textId="77777777" w:rsidR="002D3432" w:rsidRPr="00E20D3E" w:rsidRDefault="002D3432" w:rsidP="00E20D3E">
      <w:pPr>
        <w:overflowPunct w:val="0"/>
        <w:autoSpaceDE w:val="0"/>
        <w:autoSpaceDN w:val="0"/>
        <w:adjustRightInd w:val="0"/>
        <w:spacing w:before="120"/>
        <w:textAlignment w:val="baseline"/>
        <w:rPr>
          <w:rFonts w:eastAsia="SimSun" w:cs="Arial"/>
          <w:lang w:val="en-GB" w:eastAsia="en-GB"/>
        </w:rPr>
      </w:pPr>
      <w:r w:rsidRPr="00E20D3E">
        <w:rPr>
          <w:rFonts w:eastAsia="SimSun" w:cs="Arial"/>
          <w:lang w:val="en-GB" w:eastAsia="en-GB"/>
        </w:rPr>
        <w:t>The right to buy or sell a specific quantity of a specific asset at a fixed price at or before a specified future date. There are two forms of Options: put or call Options. Put Options are contracts sold for a premium that give to the buyer the right, but not the obligation, to sell to the seller a specified quantity of a particular asset (or financial instrument) at a specified price. Call Options are similar contracts sold for a premium that give the buyer the right, but not the obligation, to buy from the seller a specified quantity of a particular asset (or financial instrument) at a specified price. Options may also be cash-settled. The Fund may use such instruments to hedge against market risk or currency risk by using stop-loss strategies. Any Option entered into by the Fund will be in accordance with the limits prescribed by the law.</w:t>
      </w:r>
    </w:p>
    <w:p w14:paraId="7EEE36E2" w14:textId="6D0024AF" w:rsidR="002D3432" w:rsidRPr="00E20D3E" w:rsidRDefault="002D3432" w:rsidP="00E20D3E">
      <w:pPr>
        <w:widowControl w:val="0"/>
        <w:overflowPunct w:val="0"/>
        <w:autoSpaceDE w:val="0"/>
        <w:autoSpaceDN w:val="0"/>
        <w:adjustRightInd w:val="0"/>
        <w:spacing w:before="120"/>
        <w:textAlignment w:val="baseline"/>
      </w:pPr>
      <w:r w:rsidRPr="00E20D3E">
        <w:rPr>
          <w:rFonts w:eastAsia="SimSun" w:cs="Arial"/>
          <w:lang w:val="en-GB" w:eastAsia="en-GB"/>
        </w:rPr>
        <w:t xml:space="preserve">A selling written call </w:t>
      </w:r>
      <w:r w:rsidR="008E374E" w:rsidRPr="00E20D3E">
        <w:rPr>
          <w:rFonts w:eastAsia="SimSun" w:cs="Arial"/>
          <w:lang w:val="en-GB" w:eastAsia="en-GB"/>
        </w:rPr>
        <w:t>O</w:t>
      </w:r>
      <w:r w:rsidRPr="00E20D3E">
        <w:rPr>
          <w:rFonts w:eastAsia="SimSun" w:cs="Arial"/>
          <w:lang w:val="en-GB" w:eastAsia="en-GB"/>
        </w:rPr>
        <w:t>ptions</w:t>
      </w:r>
      <w:r w:rsidRPr="00E20D3E">
        <w:t xml:space="preserve"> strategy involves: (i) gaining exposure to a base portfolio of equity securities (the “</w:t>
      </w:r>
      <w:r w:rsidRPr="00E20D3E">
        <w:rPr>
          <w:b/>
          <w:bCs/>
        </w:rPr>
        <w:t>Equity Securities Portfolio</w:t>
      </w:r>
      <w:r w:rsidRPr="00E20D3E">
        <w:t xml:space="preserve">”) either by direct investment in the equity securities or via call </w:t>
      </w:r>
      <w:r w:rsidR="008E374E" w:rsidRPr="00E20D3E">
        <w:t>O</w:t>
      </w:r>
      <w:r w:rsidRPr="00E20D3E">
        <w:t xml:space="preserve">ptions which gain exposure to the returns of a direct investment, such as </w:t>
      </w:r>
      <w:r w:rsidR="008E374E" w:rsidRPr="00E20D3E">
        <w:t>Op</w:t>
      </w:r>
      <w:r w:rsidRPr="00E20D3E">
        <w:t xml:space="preserve">tions referencing the equity securities (individually or as a basket or portfolio) or referencing an index comprising the equity securities and (ii) periodically selling call Options on the same Equity Securities Portfolio. Such call </w:t>
      </w:r>
      <w:r w:rsidR="008E374E" w:rsidRPr="00E20D3E">
        <w:t>O</w:t>
      </w:r>
      <w:r w:rsidRPr="00E20D3E">
        <w:t>ptions will, in exchange for an upfront premium (the “</w:t>
      </w:r>
      <w:r w:rsidRPr="00E20D3E">
        <w:rPr>
          <w:b/>
          <w:bCs/>
        </w:rPr>
        <w:t>Premium</w:t>
      </w:r>
      <w:r w:rsidRPr="00E20D3E">
        <w:t>”), give the counterparty the right, but not the obligation, to buy the relevant equity securities on some future date (the “</w:t>
      </w:r>
      <w:r w:rsidRPr="00E20D3E">
        <w:rPr>
          <w:b/>
          <w:bCs/>
        </w:rPr>
        <w:t>Exercise Date</w:t>
      </w:r>
      <w:r w:rsidRPr="00E20D3E">
        <w:t>”) for a price that is fixed (the “</w:t>
      </w:r>
      <w:r w:rsidRPr="00E20D3E">
        <w:rPr>
          <w:b/>
          <w:bCs/>
        </w:rPr>
        <w:t>Strike Price</w:t>
      </w:r>
      <w:r w:rsidRPr="00E20D3E">
        <w:t xml:space="preserve">”), regardless of the market price of the equity securities or level of the relevant indices on the Exercise Date.  Alternatively a single cash payment is made to the counterparty which is equal to the difference between the Strike Price of the call Option and the price of the equity securities or indices on the Exercise Date rather than equity securities actually being exchanged in return for a fixed payment. The effect of selling call Options is to limit the gains that can be made, over the lifetime of the call Options, from increases in the value of the Equity Securities Portfolio. However, in return for giving up some potential gains, the Premium is paid by the counterparty. The Premium provides a cushion against losses should the value of the Equity Securities Portfolio decline and provides an income should the value of the Equity Securities Portfolio remain static. The Fund will make a gain if the Equity Securities Portfolio performs positively, but this may be less than the gain that would be made if the Investment Manager had owned the Equity Securities Portfolio but had not sold the call Options.  Written or selling a call </w:t>
      </w:r>
      <w:r w:rsidR="008E374E" w:rsidRPr="00E20D3E">
        <w:t>O</w:t>
      </w:r>
      <w:r w:rsidRPr="00E20D3E">
        <w:t xml:space="preserve">ption is when the seller gives the buyer of the call </w:t>
      </w:r>
      <w:r w:rsidR="008E374E" w:rsidRPr="00E20D3E">
        <w:lastRenderedPageBreak/>
        <w:t>O</w:t>
      </w:r>
      <w:r w:rsidRPr="00E20D3E">
        <w:t xml:space="preserve">ption the right to buy a stock at certain price by a certain date. The seller of the call receives the premium that the buyer of the call </w:t>
      </w:r>
      <w:r w:rsidR="008E374E" w:rsidRPr="00E20D3E">
        <w:t>O</w:t>
      </w:r>
      <w:r w:rsidRPr="00E20D3E">
        <w:t>ption pays. If the seller of the call owns the underlying stock, then it is called "writing a covered call". If the seller of the call does not own the underlying stock, then it is called "writing a naked call</w:t>
      </w:r>
      <w:r w:rsidR="00910720" w:rsidRPr="00E20D3E">
        <w:t>"</w:t>
      </w:r>
      <w:r w:rsidRPr="00E20D3E">
        <w:t xml:space="preserve">.  </w:t>
      </w:r>
    </w:p>
    <w:p w14:paraId="13BC75CA" w14:textId="77777777" w:rsidR="002D3432" w:rsidRPr="00E20D3E" w:rsidRDefault="002D3432" w:rsidP="00E20D3E">
      <w:pPr>
        <w:widowControl w:val="0"/>
        <w:overflowPunct w:val="0"/>
        <w:autoSpaceDE w:val="0"/>
        <w:autoSpaceDN w:val="0"/>
        <w:adjustRightInd w:val="0"/>
        <w:spacing w:before="120"/>
        <w:textAlignment w:val="baseline"/>
        <w:rPr>
          <w:rFonts w:eastAsia="SimSun" w:cs="Arial"/>
          <w:lang w:val="en-GB" w:eastAsia="en-GB"/>
        </w:rPr>
      </w:pPr>
      <w:r w:rsidRPr="00E20D3E">
        <w:rPr>
          <w:rFonts w:eastAsia="SimSun" w:cs="Arial"/>
          <w:lang w:val="en-GB" w:eastAsia="en-GB"/>
        </w:rPr>
        <w:t xml:space="preserve">There will be no “naked” call positions within the Fund.  </w:t>
      </w:r>
    </w:p>
    <w:p w14:paraId="3FFF7942" w14:textId="53F5BB0B" w:rsidR="002D3432" w:rsidRPr="00E20D3E" w:rsidRDefault="002D3432" w:rsidP="00E20D3E">
      <w:pPr>
        <w:widowControl w:val="0"/>
        <w:overflowPunct w:val="0"/>
        <w:autoSpaceDE w:val="0"/>
        <w:autoSpaceDN w:val="0"/>
        <w:adjustRightInd w:val="0"/>
        <w:spacing w:before="120"/>
        <w:textAlignment w:val="baseline"/>
      </w:pPr>
      <w:r w:rsidRPr="00E20D3E">
        <w:t xml:space="preserve">The Fund may purchase a put </w:t>
      </w:r>
      <w:r w:rsidR="008E374E" w:rsidRPr="00E20D3E">
        <w:t>O</w:t>
      </w:r>
      <w:r w:rsidRPr="00E20D3E">
        <w:t xml:space="preserve">ption when it is expected that the underlying asset will decline in price such that the Fund would profit by either selling the put </w:t>
      </w:r>
      <w:r w:rsidR="008E374E" w:rsidRPr="00E20D3E">
        <w:t>O</w:t>
      </w:r>
      <w:r w:rsidRPr="00E20D3E">
        <w:t xml:space="preserve">ptions at a profit, or by exercising the </w:t>
      </w:r>
      <w:r w:rsidR="008E374E" w:rsidRPr="00E20D3E">
        <w:t>Opt</w:t>
      </w:r>
      <w:r w:rsidRPr="00E20D3E">
        <w:t xml:space="preserve">ion. If the Fund </w:t>
      </w:r>
      <w:r w:rsidR="007D2E84" w:rsidRPr="00E20D3E">
        <w:t>sells</w:t>
      </w:r>
      <w:r w:rsidRPr="00E20D3E">
        <w:t xml:space="preserve"> a put contract, the Investment Manager is estimating the stock will not decline below the exercise </w:t>
      </w:r>
      <w:r w:rsidR="000168BC" w:rsidRPr="00E20D3E">
        <w:t>price and</w:t>
      </w:r>
      <w:r w:rsidRPr="00E20D3E">
        <w:t xml:space="preserve"> will not fall significantly below the exercise price.</w:t>
      </w:r>
    </w:p>
    <w:p w14:paraId="7753577B" w14:textId="77777777"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bCs/>
          <w:lang w:val="en-GB" w:eastAsia="en-GB"/>
        </w:rPr>
        <w:t>The Fund may use put Options, call Options, write Options and equity index Options, depending on the particular circumstances, in order</w:t>
      </w:r>
      <w:r w:rsidRPr="00E20D3E">
        <w:rPr>
          <w:rFonts w:eastAsia="Times New Roman" w:cs="Arial"/>
          <w:lang w:val="en-GB" w:eastAsia="en-GB"/>
        </w:rPr>
        <w:t xml:space="preserve"> to enhance income within the Fund.</w:t>
      </w:r>
    </w:p>
    <w:p w14:paraId="534FFB46" w14:textId="77777777" w:rsidR="002D3432" w:rsidRPr="00E20D3E" w:rsidRDefault="002D3432" w:rsidP="00E20D3E">
      <w:pPr>
        <w:spacing w:before="120"/>
        <w:rPr>
          <w:rFonts w:eastAsia="MS Mincho" w:cs="Arial"/>
          <w:bCs/>
          <w:lang w:val="en-US" w:eastAsia="ja-JP"/>
        </w:rPr>
      </w:pPr>
      <w:r w:rsidRPr="00E20D3E">
        <w:rPr>
          <w:rFonts w:eastAsia="MS Mincho" w:cs="Arial"/>
          <w:bCs/>
          <w:lang w:val="en-US" w:eastAsia="ja-JP"/>
        </w:rPr>
        <w:t xml:space="preserve">Direct and indirect operational costs and/or fees (which do not include hidden revenue) arising from use of FDIs for EPM purposes may be deducted from the revenue delivered to the Company. Such costs and/or fees are payable to the relevant counterparty to the FDI in question and such counterparty may or may not be related to the Investment Manager or the </w:t>
      </w:r>
      <w:r w:rsidR="00D813A2" w:rsidRPr="00E20D3E">
        <w:rPr>
          <w:rFonts w:eastAsia="MS Mincho" w:cs="Arial"/>
          <w:bCs/>
          <w:lang w:val="en-US" w:eastAsia="ja-JP"/>
        </w:rPr>
        <w:t>Depositary.</w:t>
      </w:r>
      <w:r w:rsidRPr="00E20D3E">
        <w:rPr>
          <w:rFonts w:eastAsia="MS Mincho" w:cs="Arial"/>
          <w:bCs/>
          <w:lang w:val="en-US" w:eastAsia="ja-JP"/>
        </w:rPr>
        <w:t xml:space="preserve"> All revenues generated from EPM, net of direct and indirect operational costs, will be returned to the Company. </w:t>
      </w:r>
    </w:p>
    <w:p w14:paraId="3E67945B"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Hedging</w:t>
      </w:r>
    </w:p>
    <w:p w14:paraId="26B33E6D" w14:textId="77777777" w:rsidR="002D3432" w:rsidRPr="00E20D3E" w:rsidRDefault="002D3432" w:rsidP="00E20D3E">
      <w:pPr>
        <w:suppressAutoHyphens/>
        <w:overflowPunct w:val="0"/>
        <w:autoSpaceDE w:val="0"/>
        <w:autoSpaceDN w:val="0"/>
        <w:adjustRightInd w:val="0"/>
        <w:spacing w:before="120"/>
        <w:textAlignment w:val="baseline"/>
        <w:rPr>
          <w:rFonts w:eastAsia="MS Mincho" w:cs="Arial"/>
          <w:color w:val="000000"/>
          <w:lang w:eastAsia="ja-JP"/>
        </w:rPr>
      </w:pPr>
      <w:r w:rsidRPr="00E20D3E">
        <w:rPr>
          <w:rFonts w:eastAsia="MS Mincho" w:cs="Arial"/>
          <w:color w:val="000000"/>
          <w:lang w:eastAsia="ja-JP"/>
        </w:rPr>
        <w:t>The Fund may utilise the various FDIs outlined above for efficient portfolio management purposes to seek to hedge against declines in the values of the Fund's investments as a result of changes in currency exchange rates adverse market movements or events or to lock in performance of the portfolio.  If the Company on behalf of the Fund enters into a FDI with the Approved Counterparty, the Fund could be exposed to credit risk from the creditworthiness of the counterparty.</w:t>
      </w:r>
    </w:p>
    <w:p w14:paraId="456EAD7F"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bookmarkStart w:id="1" w:name="_DV_M64"/>
      <w:bookmarkStart w:id="2" w:name="_DV_M65"/>
      <w:bookmarkEnd w:id="1"/>
      <w:bookmarkEnd w:id="2"/>
      <w:r w:rsidRPr="00E20D3E">
        <w:rPr>
          <w:rFonts w:eastAsia="Times New Roman" w:cs="Arial"/>
          <w:b/>
          <w:lang w:val="en-GB" w:eastAsia="en-GB"/>
        </w:rPr>
        <w:t>Borrowings and Leverage</w:t>
      </w:r>
    </w:p>
    <w:p w14:paraId="4202A911" w14:textId="77777777" w:rsidR="002D3432" w:rsidRPr="00E20D3E" w:rsidRDefault="002D3432" w:rsidP="004D165A">
      <w:pPr>
        <w:keepNext/>
        <w:numPr>
          <w:ilvl w:val="2"/>
          <w:numId w:val="7"/>
        </w:numPr>
        <w:spacing w:before="120"/>
        <w:ind w:left="720"/>
        <w:outlineLvl w:val="2"/>
        <w:rPr>
          <w:lang w:val="en-GB" w:eastAsia="en-IE"/>
        </w:rPr>
      </w:pPr>
      <w:r w:rsidRPr="00E20D3E">
        <w:rPr>
          <w:lang w:val="en-GB" w:eastAsia="en-IE"/>
        </w:rPr>
        <w:t>Borrowing</w:t>
      </w:r>
    </w:p>
    <w:p w14:paraId="7B1CD966" w14:textId="77777777" w:rsidR="002D3432" w:rsidRPr="00E20D3E" w:rsidRDefault="002D3432" w:rsidP="00E20D3E">
      <w:pPr>
        <w:spacing w:before="120"/>
        <w:rPr>
          <w:lang w:val="en-GB" w:eastAsia="en-GB"/>
        </w:rPr>
      </w:pPr>
      <w:r w:rsidRPr="00E20D3E">
        <w:rPr>
          <w:lang w:val="en-GB" w:eastAsia="en-GB"/>
        </w:rPr>
        <w:t>The Company may only borrow on a temporary basis for the account of the Fund and the aggregate amount of such borrowings may not exceed 10% of the Net Asset Value of the Fund.  In accordance with the provisions of the Regulations, the Company may charge the assets of the Fund as security for borrowings of the Fund.</w:t>
      </w:r>
    </w:p>
    <w:p w14:paraId="1CCD114C" w14:textId="77777777" w:rsidR="002D3432" w:rsidRPr="00E20D3E" w:rsidRDefault="002D3432" w:rsidP="004D165A">
      <w:pPr>
        <w:keepNext/>
        <w:numPr>
          <w:ilvl w:val="2"/>
          <w:numId w:val="7"/>
        </w:numPr>
        <w:spacing w:before="120"/>
        <w:ind w:left="720"/>
        <w:outlineLvl w:val="2"/>
        <w:rPr>
          <w:lang w:val="en-GB" w:eastAsia="en-IE"/>
        </w:rPr>
      </w:pPr>
      <w:r w:rsidRPr="00E20D3E">
        <w:rPr>
          <w:lang w:val="en-GB" w:eastAsia="en-IE"/>
        </w:rPr>
        <w:t>Leverage</w:t>
      </w:r>
    </w:p>
    <w:p w14:paraId="021D522D" w14:textId="77777777" w:rsidR="002D3432" w:rsidRPr="00E20D3E" w:rsidRDefault="002D3432" w:rsidP="00E20D3E">
      <w:pPr>
        <w:spacing w:before="120"/>
      </w:pPr>
      <w:r w:rsidRPr="00E20D3E">
        <w:rPr>
          <w:lang w:val="en-GB" w:eastAsia="en-GB"/>
        </w:rPr>
        <w:t>The Fund may utilise FDI as referred to in the section headed "</w:t>
      </w:r>
      <w:r w:rsidRPr="00E20D3E">
        <w:rPr>
          <w:b/>
          <w:lang w:val="en-GB" w:eastAsia="en-GB"/>
        </w:rPr>
        <w:t>Use of Derivatives Contracts</w:t>
      </w:r>
      <w:r w:rsidRPr="00E20D3E">
        <w:rPr>
          <w:lang w:val="en-GB" w:eastAsia="en-GB"/>
        </w:rPr>
        <w:t xml:space="preserve">" above. </w:t>
      </w:r>
      <w:r w:rsidRPr="00E20D3E">
        <w:t>The Fund will use the commitment approach to accurately measure, monitor and manage market risk and calculate its exposures.</w:t>
      </w:r>
    </w:p>
    <w:p w14:paraId="50330398" w14:textId="77777777" w:rsidR="002D3432" w:rsidRPr="00E20D3E" w:rsidRDefault="002D3432" w:rsidP="00E20D3E">
      <w:pPr>
        <w:spacing w:before="120"/>
        <w:rPr>
          <w:lang w:val="en-US"/>
        </w:rPr>
      </w:pPr>
      <w:r w:rsidRPr="00E20D3E">
        <w:rPr>
          <w:lang w:val="en-US"/>
        </w:rPr>
        <w:t>The Fund must convert each FDI position into the market value of an equivalent position in the underlying asset of that derivative (standard commitment approach) to calculate a simple sum of the absolute value of the underlying exposures as its gross exposures. Hedging positions and netting arrangements, if used, will not be included in the calculation of the total gross exposures.</w:t>
      </w:r>
    </w:p>
    <w:p w14:paraId="1FEE6054" w14:textId="77777777" w:rsidR="002D3432" w:rsidRPr="00E20D3E" w:rsidRDefault="002D3432" w:rsidP="00E20D3E">
      <w:pPr>
        <w:spacing w:before="120"/>
      </w:pPr>
      <w:r w:rsidRPr="00E20D3E">
        <w:t>It is not expected that leverage (calculated using the Commitment Approach) arising as a result of using FDI will exceed 100% of the Net Asset Value of the Fund.</w:t>
      </w:r>
    </w:p>
    <w:p w14:paraId="16F24438" w14:textId="77777777" w:rsidR="002D3432" w:rsidRPr="00E20D3E" w:rsidRDefault="002D3432" w:rsidP="00E20D3E">
      <w:pPr>
        <w:spacing w:before="120"/>
        <w:rPr>
          <w:lang w:val="en-GB" w:eastAsia="en-GB"/>
        </w:rPr>
      </w:pPr>
      <w:r w:rsidRPr="00E20D3E">
        <w:rPr>
          <w:lang w:val="en-GB" w:eastAsia="en-GB"/>
        </w:rPr>
        <w:t xml:space="preserve">The Investment Manager does not expect the use of FDI to significantly increase the Fund's risk profile.  </w:t>
      </w:r>
    </w:p>
    <w:p w14:paraId="672FD9AE" w14:textId="77777777" w:rsidR="002D3432" w:rsidRPr="00E20D3E" w:rsidRDefault="002D3432" w:rsidP="00E20D3E">
      <w:pPr>
        <w:spacing w:before="120"/>
        <w:rPr>
          <w:lang w:val="en-GB" w:eastAsia="en-GB"/>
        </w:rPr>
      </w:pPr>
      <w:r w:rsidRPr="00E20D3E">
        <w:rPr>
          <w:lang w:val="en-GB" w:eastAsia="en-GB"/>
        </w:rPr>
        <w:t>The Company on behalf of the Fund has filed with the Central Bank its risk management process which enables it to accurately measure, monitor and manage the various risks associated with the use of FDI.  Any FDI not included in the risk management process will not be utilised until such time as a revised submission has been provided to the Central Bank. 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14:paraId="31BED109"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lastRenderedPageBreak/>
        <w:t>Risk Factors</w:t>
      </w:r>
    </w:p>
    <w:p w14:paraId="00662489" w14:textId="7146E177" w:rsidR="002D3432" w:rsidRPr="00E20D3E" w:rsidRDefault="002D3432"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The general risk factors are set out in the Prospectus under the heading "</w:t>
      </w:r>
      <w:r w:rsidRPr="00E20D3E">
        <w:rPr>
          <w:rFonts w:eastAsia="Times New Roman" w:cs="Arial"/>
          <w:b/>
          <w:lang w:val="en-GB" w:eastAsia="en-GB"/>
        </w:rPr>
        <w:t>Risk Factors</w:t>
      </w:r>
      <w:r w:rsidRPr="00E20D3E">
        <w:rPr>
          <w:rFonts w:eastAsia="Times New Roman" w:cs="Arial"/>
          <w:lang w:val="en-GB" w:eastAsia="en-GB"/>
        </w:rPr>
        <w:t xml:space="preserve">". </w:t>
      </w:r>
      <w:r w:rsidR="00910720" w:rsidRPr="00E20D3E">
        <w:rPr>
          <w:rFonts w:eastAsia="Times New Roman" w:cs="Arial"/>
          <w:lang w:val="en-GB" w:eastAsia="en-GB"/>
        </w:rPr>
        <w:t xml:space="preserve">Investors should also read and consider the section of the Prospectus entitled </w:t>
      </w:r>
      <w:r w:rsidR="00910720" w:rsidRPr="00E20D3E">
        <w:t>"</w:t>
      </w:r>
      <w:r w:rsidR="00910720" w:rsidRPr="00E20D3E">
        <w:rPr>
          <w:b/>
          <w:bCs/>
        </w:rPr>
        <w:t xml:space="preserve">SFDR-related Disclosures </w:t>
      </w:r>
      <w:r w:rsidR="00CE423A">
        <w:rPr>
          <w:b/>
          <w:bCs/>
        </w:rPr>
        <w:t xml:space="preserve">(a) </w:t>
      </w:r>
      <w:r w:rsidR="00910720" w:rsidRPr="00E20D3E">
        <w:rPr>
          <w:b/>
          <w:bCs/>
        </w:rPr>
        <w:t>Sustainability Risk</w:t>
      </w:r>
      <w:r w:rsidR="00910720" w:rsidRPr="00E20D3E">
        <w:t xml:space="preserve">" before investing in the Fund. </w:t>
      </w:r>
      <w:r w:rsidRPr="00E20D3E">
        <w:rPr>
          <w:rFonts w:eastAsia="Times New Roman" w:cs="Arial"/>
          <w:lang w:val="en-GB" w:eastAsia="en-GB"/>
        </w:rPr>
        <w:t>In addition, the following risk factors apply to the Fund:</w:t>
      </w:r>
    </w:p>
    <w:p w14:paraId="69943C36" w14:textId="77777777" w:rsidR="002D3432" w:rsidRPr="00E20D3E" w:rsidRDefault="002D3432" w:rsidP="004D165A">
      <w:pPr>
        <w:widowControl w:val="0"/>
        <w:numPr>
          <w:ilvl w:val="0"/>
          <w:numId w:val="12"/>
        </w:numPr>
        <w:tabs>
          <w:tab w:val="num" w:pos="600"/>
          <w:tab w:val="num" w:pos="1106"/>
          <w:tab w:val="num" w:pos="1420"/>
        </w:tabs>
        <w:overflowPunct w:val="0"/>
        <w:autoSpaceDE w:val="0"/>
        <w:autoSpaceDN w:val="0"/>
        <w:adjustRightInd w:val="0"/>
        <w:spacing w:before="120"/>
        <w:ind w:left="600" w:hanging="600"/>
        <w:textAlignment w:val="baseline"/>
        <w:rPr>
          <w:rFonts w:eastAsia="Times New Roman" w:cs="Arial"/>
          <w:iCs/>
          <w:lang w:val="en-GB" w:eastAsia="en-GB"/>
        </w:rPr>
      </w:pPr>
      <w:r w:rsidRPr="00E20D3E">
        <w:rPr>
          <w:rFonts w:eastAsia="Times New Roman" w:cs="Arial"/>
          <w:lang w:val="en-GB" w:eastAsia="en-GB"/>
        </w:rPr>
        <w:t xml:space="preserve">This Fund is not capital protected nor is it guaranteed. </w:t>
      </w:r>
      <w:r w:rsidRPr="00E20D3E">
        <w:rPr>
          <w:rFonts w:eastAsia="SimSun" w:cs="Arial"/>
          <w:lang w:val="en-GB" w:eastAsia="en-GB"/>
        </w:rPr>
        <w:t xml:space="preserve"> </w:t>
      </w:r>
    </w:p>
    <w:p w14:paraId="76D6D668" w14:textId="77777777" w:rsidR="002D3432" w:rsidRPr="00E20D3E" w:rsidRDefault="002D3432" w:rsidP="004D165A">
      <w:pPr>
        <w:widowControl w:val="0"/>
        <w:numPr>
          <w:ilvl w:val="0"/>
          <w:numId w:val="12"/>
        </w:numPr>
        <w:tabs>
          <w:tab w:val="num" w:pos="600"/>
        </w:tabs>
        <w:overflowPunct w:val="0"/>
        <w:autoSpaceDE w:val="0"/>
        <w:autoSpaceDN w:val="0"/>
        <w:adjustRightInd w:val="0"/>
        <w:spacing w:before="120"/>
        <w:ind w:left="600" w:hanging="600"/>
        <w:textAlignment w:val="baseline"/>
        <w:rPr>
          <w:rFonts w:eastAsia="SimSun" w:cs="Arial"/>
          <w:lang w:val="en-GB" w:eastAsia="en-GB"/>
        </w:rPr>
      </w:pPr>
      <w:r w:rsidRPr="00E20D3E">
        <w:rPr>
          <w:rFonts w:eastAsia="Times New Roman" w:cs="Arial"/>
          <w:lang w:val="en-GB" w:eastAsia="en-GB"/>
        </w:rPr>
        <w:t>The Fund</w:t>
      </w:r>
      <w:r w:rsidRPr="00E20D3E">
        <w:rPr>
          <w:rFonts w:eastAsia="Times New Roman" w:cs="Arial"/>
          <w:b/>
          <w:lang w:val="en-GB" w:eastAsia="en-GB"/>
        </w:rPr>
        <w:t xml:space="preserve"> </w:t>
      </w:r>
      <w:r w:rsidRPr="00E20D3E">
        <w:rPr>
          <w:rFonts w:eastAsia="SimSun" w:cs="Arial"/>
          <w:lang w:val="en-GB" w:eastAsia="en-GB"/>
        </w:rPr>
        <w:t xml:space="preserve">is a sub-fund of the Company. </w:t>
      </w:r>
      <w:r w:rsidRPr="00E20D3E">
        <w:rPr>
          <w:rFonts w:eastAsia="Times New Roman" w:cs="Arial"/>
          <w:lang w:val="en-GB" w:eastAsia="en-GB"/>
        </w:rPr>
        <w:t>The sub-funds of the Company are segregated as a matter of Irish law and as such, in Ireland, the assets of one sub-fund will not be available to satisfy the liabilities of another sub-fund. However, it should be noted that the Company is a single legal entity which may operate or have assets held on its behalf or be subject to claims in other jurisdictions which may not necessarily recognise such segregation. There can be no guarantee that the courts of any jurisdiction outside Ireland will respect the limitations on liability as set out above</w:t>
      </w:r>
      <w:r w:rsidRPr="00E20D3E">
        <w:rPr>
          <w:rFonts w:eastAsia="SimSun" w:cs="Arial"/>
          <w:lang w:val="en-GB" w:eastAsia="en-GB"/>
        </w:rPr>
        <w:t>.</w:t>
      </w:r>
    </w:p>
    <w:p w14:paraId="2AEC4680" w14:textId="77777777" w:rsidR="002D3432" w:rsidRPr="00E20D3E" w:rsidRDefault="002D3432" w:rsidP="004D165A">
      <w:pPr>
        <w:widowControl w:val="0"/>
        <w:numPr>
          <w:ilvl w:val="0"/>
          <w:numId w:val="12"/>
        </w:numPr>
        <w:tabs>
          <w:tab w:val="num" w:pos="600"/>
          <w:tab w:val="num" w:pos="902"/>
        </w:tabs>
        <w:overflowPunct w:val="0"/>
        <w:autoSpaceDE w:val="0"/>
        <w:autoSpaceDN w:val="0"/>
        <w:adjustRightInd w:val="0"/>
        <w:spacing w:before="120"/>
        <w:ind w:left="600" w:hanging="600"/>
        <w:textAlignment w:val="baseline"/>
        <w:rPr>
          <w:rFonts w:eastAsia="SimSun" w:cs="Arial"/>
          <w:lang w:eastAsia="en-GB"/>
        </w:rPr>
      </w:pPr>
      <w:r w:rsidRPr="00E20D3E">
        <w:rPr>
          <w:rFonts w:eastAsia="SimSun" w:cs="Arial"/>
          <w:lang w:eastAsia="en-GB"/>
        </w:rPr>
        <w:t xml:space="preserve">There can be no assurance that the Fund will achieve its investment objective.  The value of Shares and the income therefrom may rise or fall as the capital value of the securities in which the Fund invests may fluctuate. The investment income of the Fund is based on equity dividend payments and the selling of written call Options less expenses incurred.  Therefore the Fund’s investment may be expected to fluctuate in response to changes in such income or expenses.  </w:t>
      </w:r>
    </w:p>
    <w:p w14:paraId="45595393" w14:textId="77777777" w:rsidR="002D3432" w:rsidRPr="00E20D3E" w:rsidRDefault="002D3432" w:rsidP="004D165A">
      <w:pPr>
        <w:widowControl w:val="0"/>
        <w:numPr>
          <w:ilvl w:val="0"/>
          <w:numId w:val="12"/>
        </w:numPr>
        <w:tabs>
          <w:tab w:val="num" w:pos="600"/>
          <w:tab w:val="num" w:pos="902"/>
        </w:tabs>
        <w:overflowPunct w:val="0"/>
        <w:autoSpaceDE w:val="0"/>
        <w:autoSpaceDN w:val="0"/>
        <w:adjustRightInd w:val="0"/>
        <w:spacing w:before="120"/>
        <w:ind w:left="600" w:hanging="600"/>
        <w:textAlignment w:val="baseline"/>
        <w:rPr>
          <w:rFonts w:eastAsia="SimSun" w:cs="Arial"/>
          <w:lang w:eastAsia="en-GB"/>
        </w:rPr>
      </w:pPr>
      <w:r w:rsidRPr="00E20D3E">
        <w:rPr>
          <w:rFonts w:eastAsia="SimSun" w:cs="Arial"/>
          <w:lang w:eastAsia="en-GB"/>
        </w:rPr>
        <w:t>Certain investment positions in which the Fund may invest may become illiquid.  This could prevent the Fund from liquidating unfavourable positions promptly and subject the Fund to potential substantial losses. This could also impair the Fund’s ability to distribute redemption proceeds to a redeeming Shareholder in a timely manner.</w:t>
      </w:r>
    </w:p>
    <w:p w14:paraId="0EE7F54A" w14:textId="72D0F355" w:rsidR="002D3432" w:rsidRPr="00E20D3E" w:rsidRDefault="002D3432" w:rsidP="004D165A">
      <w:pPr>
        <w:widowControl w:val="0"/>
        <w:numPr>
          <w:ilvl w:val="0"/>
          <w:numId w:val="12"/>
        </w:numPr>
        <w:tabs>
          <w:tab w:val="num" w:pos="600"/>
          <w:tab w:val="num" w:pos="902"/>
        </w:tabs>
        <w:overflowPunct w:val="0"/>
        <w:autoSpaceDE w:val="0"/>
        <w:autoSpaceDN w:val="0"/>
        <w:adjustRightInd w:val="0"/>
        <w:spacing w:before="120"/>
        <w:ind w:left="600" w:hanging="600"/>
        <w:textAlignment w:val="baseline"/>
        <w:rPr>
          <w:rFonts w:eastAsia="SimSun" w:cs="Arial"/>
          <w:lang w:eastAsia="en-GB"/>
        </w:rPr>
      </w:pPr>
      <w:r w:rsidRPr="00E20D3E">
        <w:rPr>
          <w:rFonts w:eastAsia="SimSun" w:cs="Arial"/>
          <w:lang w:eastAsia="en-GB"/>
        </w:rPr>
        <w:t>Futures positions may be become illiquid because certain exchanges limit fluctuations in certain Futures contract prices during a single day by regulations referred to as “daily price fluctuation limits” or “daily limits”</w:t>
      </w:r>
      <w:r w:rsidR="000168BC">
        <w:rPr>
          <w:rFonts w:eastAsia="SimSun" w:cs="Arial"/>
          <w:lang w:eastAsia="en-GB"/>
        </w:rPr>
        <w:t>.</w:t>
      </w:r>
      <w:r w:rsidRPr="00E20D3E">
        <w:rPr>
          <w:rFonts w:eastAsia="SimSun" w:cs="Arial"/>
          <w:lang w:eastAsia="en-GB"/>
        </w:rPr>
        <w:t xml:space="preserve"> Under such daily limits, during a single trading day no trades may be executed at prices beyond the daily limits.  Once the price of a contract for a particular Future has increased or decreased by an amount equal to the daily limit, positions in the Future can neither be taken nor liquidated unless traders are willing to effect trades at or within the limit. This could prevent the Fund from liquidating unfavourable positions.</w:t>
      </w:r>
    </w:p>
    <w:p w14:paraId="73B9C4E9" w14:textId="77777777" w:rsidR="002D3432" w:rsidRPr="00E20D3E" w:rsidRDefault="002D3432" w:rsidP="004D165A">
      <w:pPr>
        <w:widowControl w:val="0"/>
        <w:numPr>
          <w:ilvl w:val="0"/>
          <w:numId w:val="12"/>
        </w:numPr>
        <w:tabs>
          <w:tab w:val="num" w:pos="600"/>
          <w:tab w:val="num" w:pos="902"/>
        </w:tabs>
        <w:overflowPunct w:val="0"/>
        <w:autoSpaceDE w:val="0"/>
        <w:autoSpaceDN w:val="0"/>
        <w:adjustRightInd w:val="0"/>
        <w:spacing w:before="120"/>
        <w:ind w:left="600" w:hanging="600"/>
        <w:textAlignment w:val="baseline"/>
        <w:rPr>
          <w:rFonts w:eastAsia="SimSun" w:cs="Arial"/>
          <w:lang w:eastAsia="en-GB"/>
        </w:rPr>
      </w:pPr>
      <w:r w:rsidRPr="00E20D3E">
        <w:rPr>
          <w:rFonts w:eastAsia="SimSun" w:cs="Arial"/>
          <w:lang w:eastAsia="en-GB"/>
        </w:rPr>
        <w:t>Currency fluctuations may affect the value of the Fund’s investments and the income thereon and, consequently, may adversely affect value of investor’s Shares in the Fund.  A significant portion of the Fund’s assets may be denominated in a currency other than base currency of the Fund.  There is the risk the value of such assets and/or value of any distributions from such assets may decrease if the underlying currency in which assets are traded falls relative to the base currency in which Shares are valued and priced.  The Fund may hedge its foreign currency risks through foreign currency exchange contracts, Forward contracts, currency Options and other methods.  To the extent that the Fund does not hedge its foreign currency risk or such hedging is incomplete or unsuccessful, the value of the Fund’s assets and income may be adversely affected by currency exchange rate movements. Additionally, circumstances may also arise in which hedging transactions undertaken by the Company may reduce currency gains which would otherwise accrue to it if where no such heading transactions were undertaken by the Fund.</w:t>
      </w:r>
    </w:p>
    <w:p w14:paraId="38C42537" w14:textId="77777777" w:rsidR="002D3432" w:rsidRPr="00E20D3E" w:rsidRDefault="002D3432" w:rsidP="004D165A">
      <w:pPr>
        <w:widowControl w:val="0"/>
        <w:numPr>
          <w:ilvl w:val="0"/>
          <w:numId w:val="12"/>
        </w:numPr>
        <w:tabs>
          <w:tab w:val="num" w:pos="600"/>
          <w:tab w:val="num" w:pos="902"/>
        </w:tabs>
        <w:overflowPunct w:val="0"/>
        <w:autoSpaceDE w:val="0"/>
        <w:autoSpaceDN w:val="0"/>
        <w:adjustRightInd w:val="0"/>
        <w:spacing w:before="120"/>
        <w:ind w:left="600" w:hanging="600"/>
        <w:textAlignment w:val="baseline"/>
        <w:rPr>
          <w:rFonts w:eastAsia="SimSun" w:cs="Arial"/>
          <w:lang w:eastAsia="en-GB"/>
        </w:rPr>
      </w:pPr>
      <w:r w:rsidRPr="00E20D3E">
        <w:rPr>
          <w:rFonts w:eastAsia="SimSun" w:cs="Arial"/>
          <w:lang w:eastAsia="en-GB"/>
        </w:rPr>
        <w:t>The Fund will be exposed to the credit risk of counterparties or brokers, dealers and exchanges through which the Fund deals with in exchange-traded transactions.  The Fund may be subject to the risk of loss of such of its assets as are held by a broker in the event of the broker’s bankruptcy, the bankruptcy of any clearing broker through which the broker executes and clears transactions on behalf of the Fund, or the bankruptcy of an exchange clearinghouse.</w:t>
      </w:r>
    </w:p>
    <w:p w14:paraId="57D49183"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lastRenderedPageBreak/>
        <w:t>Profile of the Typical Investor</w:t>
      </w:r>
    </w:p>
    <w:p w14:paraId="10DF22F6" w14:textId="77777777" w:rsidR="00FD7192" w:rsidRPr="00E20D3E" w:rsidRDefault="00FD7192" w:rsidP="00E20D3E">
      <w:pPr>
        <w:pStyle w:val="Agreement2"/>
        <w:numPr>
          <w:ilvl w:val="0"/>
          <w:numId w:val="0"/>
        </w:numPr>
        <w:spacing w:before="120"/>
        <w:rPr>
          <w:iCs/>
        </w:rPr>
      </w:pPr>
      <w:r w:rsidRPr="00E20D3E">
        <w:rPr>
          <w:iCs/>
        </w:rPr>
        <w:t xml:space="preserve">A typical investor will be seeking to achieve a return on their investment in the medium to long term.  </w:t>
      </w:r>
    </w:p>
    <w:p w14:paraId="5B4CFF12" w14:textId="77777777"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Dividend Policy</w:t>
      </w:r>
    </w:p>
    <w:p w14:paraId="33E24F39" w14:textId="77777777" w:rsidR="002D3432" w:rsidRPr="00E20D3E" w:rsidRDefault="002D3432" w:rsidP="00E20D3E">
      <w:pPr>
        <w:pStyle w:val="BodyText"/>
      </w:pPr>
      <w:r w:rsidRPr="00E20D3E">
        <w:t>For the Class A Accumulating Shares, the Class B Accumulating Shares, the Class C Accumulating Shares, the Class D Accumulating Shares, the Class E Accumulating Shares, the Class F Accumulating Shares, the Class G Accumulating Shares, the Class H Accumulating Shares, the Class I Accumulating Shares</w:t>
      </w:r>
      <w:r w:rsidR="00AB036D" w:rsidRPr="00E20D3E">
        <w:t>,</w:t>
      </w:r>
      <w:r w:rsidRPr="00E20D3E">
        <w:t xml:space="preserve"> the Class J Accumulating Shares</w:t>
      </w:r>
      <w:r w:rsidR="00AB036D" w:rsidRPr="00E20D3E">
        <w:t>, the Class K Accumulating</w:t>
      </w:r>
      <w:r w:rsidR="003D2252" w:rsidRPr="00E20D3E">
        <w:t xml:space="preserve"> Shares</w:t>
      </w:r>
      <w:r w:rsidR="00080A2A" w:rsidRPr="00E20D3E">
        <w:t xml:space="preserve">, </w:t>
      </w:r>
      <w:r w:rsidR="00B0227F" w:rsidRPr="00E20D3E">
        <w:t xml:space="preserve">the Class L Accumulating Shares, </w:t>
      </w:r>
      <w:r w:rsidR="00080A2A" w:rsidRPr="00E20D3E">
        <w:t xml:space="preserve">the Class M Accumulating Shares </w:t>
      </w:r>
      <w:r w:rsidR="00B0227F" w:rsidRPr="00E20D3E">
        <w:t xml:space="preserve">and the Class O Accumulating Shares </w:t>
      </w:r>
      <w:r w:rsidRPr="00E20D3E">
        <w:t>(the "</w:t>
      </w:r>
      <w:r w:rsidRPr="00E20D3E">
        <w:rPr>
          <w:b/>
        </w:rPr>
        <w:t>Accumulating Share Classes</w:t>
      </w:r>
      <w:r w:rsidRPr="00E20D3E">
        <w:t>") (and indicated as such in the table in the section above titled “</w:t>
      </w:r>
      <w:r w:rsidRPr="00E20D3E">
        <w:rPr>
          <w:b/>
          <w:bCs/>
        </w:rPr>
        <w:t>Key Information for Buying and Selling Shares</w:t>
      </w:r>
      <w:r w:rsidRPr="00E20D3E">
        <w:t xml:space="preserve">”), it is the present intention of the Directors not to declare or pay dividends, and any income or gains earned by the Fund and these Share Classes, will be reinvested and reflected in the value of the Shares. </w:t>
      </w:r>
    </w:p>
    <w:p w14:paraId="0C0616F3" w14:textId="77777777" w:rsidR="002D3432" w:rsidRPr="00E20D3E" w:rsidRDefault="002D3432" w:rsidP="00E20D3E">
      <w:pPr>
        <w:pStyle w:val="BodyText"/>
      </w:pPr>
      <w:r w:rsidRPr="00E20D3E">
        <w:t>For the Class F Distributing Shares, the Class G Distributing Shares,  the Class H Distributing Shares, the Class I Distributing Shares</w:t>
      </w:r>
      <w:r w:rsidR="00AB036D" w:rsidRPr="00E20D3E">
        <w:t>,</w:t>
      </w:r>
      <w:r w:rsidRPr="00E20D3E">
        <w:t xml:space="preserve"> the Class J Distributing Shares</w:t>
      </w:r>
      <w:r w:rsidR="00AB036D" w:rsidRPr="00E20D3E">
        <w:t xml:space="preserve">, the Class K Distributing </w:t>
      </w:r>
      <w:r w:rsidR="00080A2A" w:rsidRPr="00E20D3E">
        <w:t>Shares, the Class L Distributing Shares and the Class M</w:t>
      </w:r>
      <w:r w:rsidR="00AB036D" w:rsidRPr="00E20D3E">
        <w:t xml:space="preserve"> Distributing</w:t>
      </w:r>
      <w:r w:rsidRPr="00E20D3E">
        <w:t xml:space="preserve"> </w:t>
      </w:r>
      <w:r w:rsidR="003D2252" w:rsidRPr="00E20D3E">
        <w:t xml:space="preserve">Shares </w:t>
      </w:r>
      <w:r w:rsidRPr="00E20D3E">
        <w:t>(the "</w:t>
      </w:r>
      <w:r w:rsidRPr="00E20D3E">
        <w:rPr>
          <w:b/>
        </w:rPr>
        <w:t>Distributing Share Classes</w:t>
      </w:r>
      <w:r w:rsidRPr="00E20D3E">
        <w:t>") (and indicated as such in the table in the section above entitled “</w:t>
      </w:r>
      <w:r w:rsidRPr="00E20D3E">
        <w:rPr>
          <w:b/>
        </w:rPr>
        <w:t>Key Information for Buying and Selling Shares</w:t>
      </w:r>
      <w:r w:rsidRPr="00E20D3E">
        <w:t>”), subject to net income being available for distribution, the Directors intend to declare dividends on or before the 14</w:t>
      </w:r>
      <w:r w:rsidRPr="00E20D3E">
        <w:rPr>
          <w:vertAlign w:val="superscript"/>
        </w:rPr>
        <w:t>th</w:t>
      </w:r>
      <w:r w:rsidRPr="00E20D3E">
        <w:t xml:space="preserve"> Business Day following the Distribution Date to all Shareholders entered on the register of Shareholders at the close of business on the Business Day immediately preceding the Distribution Date and therefore applicants for Shares to be dealt on or after the Distribution Date will not be entitled to the distribution paid in respect of such Distribution Date but Shareholders seeking to repurchase their Shares on or after the Distribution Date will receive the distribution paid in respect of such Distribution Date.</w:t>
      </w:r>
    </w:p>
    <w:p w14:paraId="60AB2890" w14:textId="77777777" w:rsidR="002D3432" w:rsidRPr="00E20D3E" w:rsidRDefault="002D3432" w:rsidP="00E20D3E">
      <w:pPr>
        <w:pStyle w:val="BodyText"/>
      </w:pPr>
      <w:r w:rsidRPr="00E20D3E">
        <w:t>The Directors reserve the right to increase or decrease the frequency of dividend payments, if any, at their discretion for Distributing Share Classes. In the event of a change of policy full details will be disclosed in an updated Supplement and Shareholders will be notified in advance.</w:t>
      </w:r>
    </w:p>
    <w:p w14:paraId="214016AC" w14:textId="77777777" w:rsidR="002D3432" w:rsidRPr="00E20D3E" w:rsidRDefault="002D3432" w:rsidP="00E20D3E">
      <w:pPr>
        <w:pStyle w:val="BodyText"/>
      </w:pPr>
      <w:r w:rsidRPr="00E20D3E">
        <w:t xml:space="preserve">Under the </w:t>
      </w:r>
      <w:r w:rsidR="00910720" w:rsidRPr="00E20D3E">
        <w:t>Constitution</w:t>
      </w:r>
      <w:r w:rsidRPr="00E20D3E">
        <w:t>, dividends may be paid out of the profits, being (i) the accumulated revenue (consisting of all revenue accrued including interest and dividends) less expenses and/or (ii) realised and unrealised capital gains on the disposal/valuation of investments and other funds less realised and unrealised accumulated capital losses of the Fund or (iii) out of capital.</w:t>
      </w:r>
    </w:p>
    <w:p w14:paraId="32B28FB7" w14:textId="77777777" w:rsidR="002D3432" w:rsidRPr="00E20D3E" w:rsidRDefault="002D3432" w:rsidP="00E20D3E">
      <w:pPr>
        <w:pStyle w:val="BodyText"/>
      </w:pPr>
      <w:r w:rsidRPr="00E20D3E">
        <w:t>Dividends are paid out of capital to allow the provision of income to Shareholders of the Distributing Share Classes, in the event of insufficient income being in the Fund for a particular period.</w:t>
      </w:r>
    </w:p>
    <w:p w14:paraId="0740210C" w14:textId="77777777" w:rsidR="002D3432" w:rsidRPr="00E20D3E" w:rsidRDefault="002D3432" w:rsidP="00E20D3E">
      <w:pPr>
        <w:pStyle w:val="BodyText"/>
      </w:pPr>
      <w:r w:rsidRPr="00E20D3E">
        <w:t xml:space="preserve">Dividends will be paid to Shareholders by electronic transfer to the relevant Shareholder’s bank account of record on the initial Application Form in the currency of denomination of the relevant Distributing Share Classes at the expense of the payee and within such timeframe as discussed above. The net income available for distribution in respect of the relevant Share Class will be determined in accordance with the relevant law and generally accepted accounting principles consistently applied. </w:t>
      </w:r>
    </w:p>
    <w:p w14:paraId="42407A5D" w14:textId="77777777" w:rsidR="002D3432" w:rsidRPr="00E20D3E" w:rsidRDefault="002D3432" w:rsidP="00E20D3E">
      <w:pPr>
        <w:pStyle w:val="BodyText"/>
      </w:pPr>
      <w:r w:rsidRPr="00E20D3E">
        <w:t>Please also refer to the section in the Prospectus entitled "</w:t>
      </w:r>
      <w:r w:rsidRPr="00E20D3E">
        <w:rPr>
          <w:b/>
          <w:bCs/>
        </w:rPr>
        <w:t>Dividend Policy</w:t>
      </w:r>
      <w:r w:rsidRPr="00E20D3E">
        <w:t>".</w:t>
      </w:r>
    </w:p>
    <w:p w14:paraId="3EA313AF" w14:textId="5C8A6AD1" w:rsidR="002D3432" w:rsidRPr="00E20D3E"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E20D3E">
        <w:rPr>
          <w:rFonts w:eastAsia="Times New Roman" w:cs="Arial"/>
          <w:b/>
          <w:lang w:val="en-GB" w:eastAsia="en-GB"/>
        </w:rPr>
        <w:t>Key Information for Buying and Selling Shares</w:t>
      </w:r>
    </w:p>
    <w:p w14:paraId="1136E882" w14:textId="77777777" w:rsidR="002D3432" w:rsidRPr="00E20D3E" w:rsidRDefault="002D3432" w:rsidP="00E20D3E">
      <w:pPr>
        <w:overflowPunct w:val="0"/>
        <w:autoSpaceDE w:val="0"/>
        <w:autoSpaceDN w:val="0"/>
        <w:adjustRightInd w:val="0"/>
        <w:spacing w:before="120"/>
        <w:textAlignment w:val="baseline"/>
        <w:rPr>
          <w:rFonts w:eastAsia="Times New Roman" w:cs="Arial"/>
          <w:lang w:val="en-GB" w:eastAsia="en-GB"/>
        </w:rPr>
      </w:pPr>
      <w:r w:rsidRPr="00E20D3E">
        <w:rPr>
          <w:rFonts w:eastAsia="Times New Roman" w:cs="Arial"/>
          <w:lang w:val="en-GB" w:eastAsia="en-GB"/>
        </w:rPr>
        <w:t>Details of all share classes 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2946"/>
        <w:gridCol w:w="1492"/>
        <w:gridCol w:w="1498"/>
        <w:gridCol w:w="1559"/>
      </w:tblGrid>
      <w:tr w:rsidR="00A64E0C" w:rsidRPr="001A6003" w14:paraId="4A9B2BBA" w14:textId="77777777" w:rsidTr="00406600">
        <w:trPr>
          <w:tblHeader/>
        </w:trPr>
        <w:tc>
          <w:tcPr>
            <w:tcW w:w="0" w:type="auto"/>
            <w:tcBorders>
              <w:top w:val="single" w:sz="4" w:space="0" w:color="auto"/>
              <w:left w:val="single" w:sz="4" w:space="0" w:color="auto"/>
              <w:bottom w:val="single" w:sz="4" w:space="0" w:color="auto"/>
              <w:right w:val="single" w:sz="4" w:space="0" w:color="auto"/>
            </w:tcBorders>
          </w:tcPr>
          <w:p w14:paraId="02828518" w14:textId="77777777" w:rsidR="00B920BD" w:rsidRPr="00E20D3E" w:rsidRDefault="00B920BD"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lastRenderedPageBreak/>
              <w:t>Class</w:t>
            </w:r>
          </w:p>
        </w:tc>
        <w:tc>
          <w:tcPr>
            <w:tcW w:w="0" w:type="auto"/>
            <w:tcBorders>
              <w:top w:val="single" w:sz="4" w:space="0" w:color="auto"/>
              <w:left w:val="single" w:sz="4" w:space="0" w:color="auto"/>
              <w:bottom w:val="single" w:sz="4" w:space="0" w:color="auto"/>
              <w:right w:val="single" w:sz="4" w:space="0" w:color="auto"/>
            </w:tcBorders>
          </w:tcPr>
          <w:p w14:paraId="6438903B" w14:textId="1FEBBF8B" w:rsidR="00B920BD" w:rsidRPr="00E20D3E" w:rsidRDefault="00B920BD"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7F0969">
              <w:rPr>
                <w:rFonts w:eastAsia="Times New Roman" w:cs="Arial"/>
                <w:b/>
                <w:bCs/>
                <w:sz w:val="18"/>
                <w:szCs w:val="18"/>
                <w:lang w:val="en-GB" w:eastAsia="en-GB"/>
              </w:rPr>
              <w:t>Initial Issue Price</w:t>
            </w:r>
            <w:r w:rsidR="00371426">
              <w:rPr>
                <w:rFonts w:eastAsia="Times New Roman" w:cs="Arial"/>
                <w:b/>
                <w:bCs/>
                <w:sz w:val="18"/>
                <w:szCs w:val="18"/>
                <w:lang w:val="en-GB" w:eastAsia="en-GB"/>
              </w:rPr>
              <w:t xml:space="preserve"> / Issue Price</w:t>
            </w:r>
          </w:p>
        </w:tc>
        <w:tc>
          <w:tcPr>
            <w:tcW w:w="0" w:type="auto"/>
            <w:tcBorders>
              <w:top w:val="single" w:sz="4" w:space="0" w:color="auto"/>
              <w:left w:val="single" w:sz="4" w:space="0" w:color="auto"/>
              <w:bottom w:val="single" w:sz="4" w:space="0" w:color="auto"/>
              <w:right w:val="single" w:sz="4" w:space="0" w:color="auto"/>
            </w:tcBorders>
          </w:tcPr>
          <w:p w14:paraId="69020F36" w14:textId="77777777" w:rsidR="00B920BD" w:rsidRPr="00E20D3E" w:rsidRDefault="00B920BD"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Minimum Shareholding</w:t>
            </w:r>
          </w:p>
        </w:tc>
        <w:tc>
          <w:tcPr>
            <w:tcW w:w="0" w:type="auto"/>
            <w:tcBorders>
              <w:top w:val="single" w:sz="4" w:space="0" w:color="auto"/>
              <w:left w:val="single" w:sz="4" w:space="0" w:color="auto"/>
              <w:bottom w:val="single" w:sz="4" w:space="0" w:color="auto"/>
              <w:right w:val="single" w:sz="4" w:space="0" w:color="auto"/>
            </w:tcBorders>
          </w:tcPr>
          <w:p w14:paraId="0F0E6B0E"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Minimum Initial Investment Amount**</w:t>
            </w:r>
          </w:p>
        </w:tc>
        <w:tc>
          <w:tcPr>
            <w:tcW w:w="0" w:type="auto"/>
            <w:tcBorders>
              <w:top w:val="single" w:sz="4" w:space="0" w:color="auto"/>
              <w:left w:val="single" w:sz="4" w:space="0" w:color="auto"/>
              <w:bottom w:val="single" w:sz="4" w:space="0" w:color="auto"/>
              <w:right w:val="single" w:sz="4" w:space="0" w:color="auto"/>
            </w:tcBorders>
          </w:tcPr>
          <w:p w14:paraId="372DA2C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Minimum Additional Investment Amount**</w:t>
            </w:r>
          </w:p>
        </w:tc>
      </w:tr>
      <w:tr w:rsidR="00371426" w:rsidRPr="001A6003" w14:paraId="7504265D" w14:textId="77777777" w:rsidTr="00D813A2">
        <w:tc>
          <w:tcPr>
            <w:tcW w:w="0" w:type="auto"/>
            <w:tcBorders>
              <w:top w:val="single" w:sz="4" w:space="0" w:color="auto"/>
              <w:left w:val="single" w:sz="4" w:space="0" w:color="auto"/>
              <w:bottom w:val="single" w:sz="4" w:space="0" w:color="auto"/>
              <w:right w:val="single" w:sz="4" w:space="0" w:color="auto"/>
            </w:tcBorders>
          </w:tcPr>
          <w:p w14:paraId="3DE96DB0" w14:textId="77777777" w:rsidR="00371426" w:rsidRPr="00E20D3E" w:rsidRDefault="00371426" w:rsidP="00433073">
            <w:pPr>
              <w:keepLines/>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A € Shares Accumulating</w:t>
            </w:r>
          </w:p>
        </w:tc>
        <w:tc>
          <w:tcPr>
            <w:tcW w:w="0" w:type="auto"/>
            <w:tcBorders>
              <w:top w:val="single" w:sz="4" w:space="0" w:color="auto"/>
              <w:left w:val="single" w:sz="4" w:space="0" w:color="auto"/>
              <w:bottom w:val="single" w:sz="4" w:space="0" w:color="auto"/>
              <w:right w:val="single" w:sz="4" w:space="0" w:color="auto"/>
            </w:tcBorders>
          </w:tcPr>
          <w:p w14:paraId="3F21E117" w14:textId="7AEDD432" w:rsidR="00371426" w:rsidRPr="00371426" w:rsidRDefault="00201675" w:rsidP="00433073">
            <w:pPr>
              <w:keepNext/>
              <w:keepLines/>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793BAA">
              <w:rPr>
                <w:rFonts w:cs="Arial"/>
                <w:sz w:val="18"/>
                <w:szCs w:val="18"/>
              </w:rPr>
              <w:t xml:space="preserve">The prevailing issue price will be available at </w:t>
            </w:r>
            <w:hyperlink r:id="rId11"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11C4F544" w14:textId="77777777" w:rsidR="00371426" w:rsidRPr="00E20D3E" w:rsidRDefault="00371426" w:rsidP="00433073">
            <w:pPr>
              <w:keepNext/>
              <w:keepLines/>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4C01F73C" w14:textId="77777777" w:rsidR="00371426" w:rsidRPr="00E20D3E" w:rsidRDefault="00371426" w:rsidP="00433073">
            <w:pPr>
              <w:keepLines/>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0276A838" w14:textId="77777777" w:rsidR="00371426" w:rsidRPr="00E20D3E" w:rsidRDefault="00371426" w:rsidP="00433073">
            <w:pPr>
              <w:keepLines/>
              <w:overflowPunct w:val="0"/>
              <w:autoSpaceDE w:val="0"/>
              <w:autoSpaceDN w:val="0"/>
              <w:adjustRightInd w:val="0"/>
              <w:spacing w:before="120" w:line="240" w:lineRule="exact"/>
              <w:textAlignment w:val="baseline"/>
              <w:rPr>
                <w:rFonts w:ascii="Times New Roman" w:eastAsia="Times New Roman" w:hAnsi="Times New Roman"/>
                <w:sz w:val="18"/>
                <w:szCs w:val="18"/>
                <w:lang w:val="en-GB" w:eastAsia="en-GB"/>
              </w:rPr>
            </w:pPr>
            <w:r w:rsidRPr="00E20D3E">
              <w:rPr>
                <w:rFonts w:eastAsia="Times New Roman" w:cs="Arial"/>
                <w:sz w:val="18"/>
                <w:szCs w:val="18"/>
                <w:lang w:val="en-GB" w:eastAsia="en-GB"/>
              </w:rPr>
              <w:t>€100</w:t>
            </w:r>
          </w:p>
        </w:tc>
      </w:tr>
      <w:tr w:rsidR="00371426" w:rsidRPr="001A6003" w14:paraId="032ADB67" w14:textId="77777777" w:rsidTr="00D813A2">
        <w:tc>
          <w:tcPr>
            <w:tcW w:w="0" w:type="auto"/>
            <w:tcBorders>
              <w:top w:val="single" w:sz="4" w:space="0" w:color="auto"/>
              <w:left w:val="single" w:sz="4" w:space="0" w:color="auto"/>
              <w:bottom w:val="single" w:sz="4" w:space="0" w:color="auto"/>
              <w:right w:val="single" w:sz="4" w:space="0" w:color="auto"/>
            </w:tcBorders>
          </w:tcPr>
          <w:p w14:paraId="3B40C22F"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B € Shares Accumulating </w:t>
            </w:r>
          </w:p>
        </w:tc>
        <w:tc>
          <w:tcPr>
            <w:tcW w:w="0" w:type="auto"/>
            <w:tcBorders>
              <w:top w:val="single" w:sz="4" w:space="0" w:color="auto"/>
              <w:left w:val="single" w:sz="4" w:space="0" w:color="auto"/>
              <w:bottom w:val="single" w:sz="4" w:space="0" w:color="auto"/>
              <w:right w:val="single" w:sz="4" w:space="0" w:color="auto"/>
            </w:tcBorders>
          </w:tcPr>
          <w:p w14:paraId="3E665D6A" w14:textId="40C295DE" w:rsidR="00371426" w:rsidRPr="00371426" w:rsidRDefault="00201675" w:rsidP="00371426">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793BAA">
              <w:rPr>
                <w:rFonts w:cs="Arial"/>
                <w:sz w:val="18"/>
                <w:szCs w:val="18"/>
              </w:rPr>
              <w:t xml:space="preserve">The prevailing issue price will be available at </w:t>
            </w:r>
            <w:hyperlink r:id="rId12"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81A8B43" w14:textId="77777777" w:rsidR="00371426" w:rsidRPr="00E20D3E" w:rsidRDefault="00371426" w:rsidP="00371426">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2D5D8ECA"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793BA230"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b/>
                <w:sz w:val="18"/>
                <w:szCs w:val="18"/>
                <w:lang w:val="en-GB" w:eastAsia="en-GB"/>
              </w:rPr>
            </w:pPr>
            <w:r w:rsidRPr="00E20D3E">
              <w:rPr>
                <w:rFonts w:eastAsia="Times New Roman" w:cs="Arial"/>
                <w:sz w:val="18"/>
                <w:szCs w:val="18"/>
                <w:lang w:val="en-GB" w:eastAsia="en-GB"/>
              </w:rPr>
              <w:t>€100</w:t>
            </w:r>
          </w:p>
        </w:tc>
      </w:tr>
      <w:tr w:rsidR="00371426" w:rsidRPr="001A6003" w14:paraId="12F4DAA8" w14:textId="77777777" w:rsidTr="00D813A2">
        <w:tc>
          <w:tcPr>
            <w:tcW w:w="0" w:type="auto"/>
            <w:tcBorders>
              <w:top w:val="single" w:sz="4" w:space="0" w:color="auto"/>
              <w:left w:val="single" w:sz="4" w:space="0" w:color="auto"/>
              <w:bottom w:val="single" w:sz="4" w:space="0" w:color="auto"/>
              <w:right w:val="single" w:sz="4" w:space="0" w:color="auto"/>
            </w:tcBorders>
          </w:tcPr>
          <w:p w14:paraId="1E2FBA4A"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C € Shares Accumulating</w:t>
            </w:r>
          </w:p>
        </w:tc>
        <w:tc>
          <w:tcPr>
            <w:tcW w:w="0" w:type="auto"/>
            <w:tcBorders>
              <w:top w:val="single" w:sz="4" w:space="0" w:color="auto"/>
              <w:left w:val="single" w:sz="4" w:space="0" w:color="auto"/>
              <w:bottom w:val="single" w:sz="4" w:space="0" w:color="auto"/>
              <w:right w:val="single" w:sz="4" w:space="0" w:color="auto"/>
            </w:tcBorders>
          </w:tcPr>
          <w:p w14:paraId="280A6162" w14:textId="7D08A801" w:rsidR="00371426" w:rsidRPr="00371426" w:rsidRDefault="00201675" w:rsidP="00371426">
            <w:pPr>
              <w:spacing w:before="120"/>
              <w:rPr>
                <w:sz w:val="18"/>
                <w:szCs w:val="18"/>
              </w:rPr>
            </w:pPr>
            <w:r w:rsidRPr="00793BAA">
              <w:rPr>
                <w:rFonts w:cs="Arial"/>
                <w:sz w:val="18"/>
                <w:szCs w:val="18"/>
              </w:rPr>
              <w:t xml:space="preserve">The prevailing issue price will be available at </w:t>
            </w:r>
            <w:hyperlink r:id="rId13"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3146B56F"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00AB2C15"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41C6E36B"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371426" w:rsidRPr="001A6003" w14:paraId="65C7BCC9" w14:textId="77777777" w:rsidTr="00D813A2">
        <w:tc>
          <w:tcPr>
            <w:tcW w:w="0" w:type="auto"/>
            <w:tcBorders>
              <w:top w:val="single" w:sz="4" w:space="0" w:color="auto"/>
              <w:left w:val="single" w:sz="4" w:space="0" w:color="auto"/>
              <w:bottom w:val="single" w:sz="4" w:space="0" w:color="auto"/>
              <w:right w:val="single" w:sz="4" w:space="0" w:color="auto"/>
            </w:tcBorders>
          </w:tcPr>
          <w:p w14:paraId="56752011"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D € Shares Accumulating </w:t>
            </w:r>
          </w:p>
        </w:tc>
        <w:tc>
          <w:tcPr>
            <w:tcW w:w="0" w:type="auto"/>
            <w:tcBorders>
              <w:top w:val="single" w:sz="4" w:space="0" w:color="auto"/>
              <w:left w:val="single" w:sz="4" w:space="0" w:color="auto"/>
              <w:bottom w:val="single" w:sz="4" w:space="0" w:color="auto"/>
              <w:right w:val="single" w:sz="4" w:space="0" w:color="auto"/>
            </w:tcBorders>
          </w:tcPr>
          <w:p w14:paraId="665C1F7D" w14:textId="49952B88" w:rsidR="00371426" w:rsidRPr="00371426" w:rsidRDefault="00201675" w:rsidP="00371426">
            <w:pPr>
              <w:spacing w:before="120"/>
              <w:rPr>
                <w:sz w:val="18"/>
                <w:szCs w:val="18"/>
              </w:rPr>
            </w:pPr>
            <w:r w:rsidRPr="00793BAA">
              <w:rPr>
                <w:rFonts w:cs="Arial"/>
                <w:sz w:val="18"/>
                <w:szCs w:val="18"/>
              </w:rPr>
              <w:t xml:space="preserve">The prevailing issue price will be available at </w:t>
            </w:r>
            <w:hyperlink r:id="rId14"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730ED27"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2B06DCD7"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4152FEB2" w14:textId="77777777" w:rsidR="00371426" w:rsidRPr="00E20D3E" w:rsidRDefault="00371426" w:rsidP="00371426">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4058FD07" w14:textId="77777777" w:rsidTr="00D813A2">
        <w:tc>
          <w:tcPr>
            <w:tcW w:w="0" w:type="auto"/>
            <w:tcBorders>
              <w:top w:val="single" w:sz="4" w:space="0" w:color="auto"/>
              <w:left w:val="single" w:sz="4" w:space="0" w:color="auto"/>
              <w:bottom w:val="single" w:sz="4" w:space="0" w:color="auto"/>
              <w:right w:val="single" w:sz="4" w:space="0" w:color="auto"/>
            </w:tcBorders>
          </w:tcPr>
          <w:p w14:paraId="3AA2635B"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E € Shares Accumulating</w:t>
            </w:r>
          </w:p>
        </w:tc>
        <w:tc>
          <w:tcPr>
            <w:tcW w:w="0" w:type="auto"/>
            <w:tcBorders>
              <w:top w:val="single" w:sz="4" w:space="0" w:color="auto"/>
              <w:left w:val="single" w:sz="4" w:space="0" w:color="auto"/>
              <w:bottom w:val="single" w:sz="4" w:space="0" w:color="auto"/>
              <w:right w:val="single" w:sz="4" w:space="0" w:color="auto"/>
            </w:tcBorders>
          </w:tcPr>
          <w:p w14:paraId="02CA68F6" w14:textId="6BBA2334" w:rsidR="00B920BD" w:rsidRPr="00E20D3E" w:rsidRDefault="00565D94" w:rsidP="00E20D3E">
            <w:pPr>
              <w:spacing w:before="120"/>
              <w:rPr>
                <w:sz w:val="18"/>
                <w:szCs w:val="18"/>
              </w:rPr>
            </w:pPr>
            <w:r>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2A29631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10CBF66E"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7BB9887D"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1CD82CFD" w14:textId="77777777" w:rsidTr="00D813A2">
        <w:tc>
          <w:tcPr>
            <w:tcW w:w="0" w:type="auto"/>
            <w:tcBorders>
              <w:top w:val="single" w:sz="4" w:space="0" w:color="auto"/>
              <w:left w:val="single" w:sz="4" w:space="0" w:color="auto"/>
              <w:bottom w:val="single" w:sz="4" w:space="0" w:color="auto"/>
              <w:right w:val="single" w:sz="4" w:space="0" w:color="auto"/>
            </w:tcBorders>
          </w:tcPr>
          <w:p w14:paraId="30EFD168"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F £ Shares Accumulating</w:t>
            </w:r>
          </w:p>
        </w:tc>
        <w:tc>
          <w:tcPr>
            <w:tcW w:w="0" w:type="auto"/>
            <w:tcBorders>
              <w:top w:val="single" w:sz="4" w:space="0" w:color="auto"/>
              <w:left w:val="single" w:sz="4" w:space="0" w:color="auto"/>
              <w:bottom w:val="single" w:sz="4" w:space="0" w:color="auto"/>
              <w:right w:val="single" w:sz="4" w:space="0" w:color="auto"/>
            </w:tcBorders>
          </w:tcPr>
          <w:p w14:paraId="7B4150C7" w14:textId="18686FDD" w:rsidR="00B920BD" w:rsidRPr="00E20D3E" w:rsidRDefault="00565D94" w:rsidP="00E20D3E">
            <w:pPr>
              <w:spacing w:before="120"/>
              <w:rPr>
                <w:sz w:val="18"/>
                <w:szCs w:val="18"/>
              </w:rPr>
            </w:pPr>
            <w:r>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13C4E5DF"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03B34DFE"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10C3C2A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164A105C" w14:textId="77777777" w:rsidTr="00D813A2">
        <w:tc>
          <w:tcPr>
            <w:tcW w:w="0" w:type="auto"/>
            <w:tcBorders>
              <w:top w:val="single" w:sz="4" w:space="0" w:color="auto"/>
              <w:left w:val="single" w:sz="4" w:space="0" w:color="auto"/>
              <w:bottom w:val="single" w:sz="4" w:space="0" w:color="auto"/>
              <w:right w:val="single" w:sz="4" w:space="0" w:color="auto"/>
            </w:tcBorders>
          </w:tcPr>
          <w:p w14:paraId="2C42AB5F" w14:textId="2A5B0533"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F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Distributing</w:t>
            </w:r>
          </w:p>
        </w:tc>
        <w:tc>
          <w:tcPr>
            <w:tcW w:w="0" w:type="auto"/>
            <w:tcBorders>
              <w:top w:val="single" w:sz="4" w:space="0" w:color="auto"/>
              <w:left w:val="single" w:sz="4" w:space="0" w:color="auto"/>
              <w:bottom w:val="single" w:sz="4" w:space="0" w:color="auto"/>
              <w:right w:val="single" w:sz="4" w:space="0" w:color="auto"/>
            </w:tcBorders>
          </w:tcPr>
          <w:p w14:paraId="14B51D9A" w14:textId="1C293E3D" w:rsidR="00B920BD" w:rsidRPr="00E20D3E" w:rsidRDefault="00565D94" w:rsidP="00E20D3E">
            <w:pPr>
              <w:spacing w:before="120"/>
              <w:rPr>
                <w:sz w:val="18"/>
                <w:szCs w:val="18"/>
              </w:rPr>
            </w:pPr>
            <w:r>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033D585E"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6373C332"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6B144615"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1F2EC3DB" w14:textId="77777777" w:rsidTr="00D813A2">
        <w:tc>
          <w:tcPr>
            <w:tcW w:w="0" w:type="auto"/>
            <w:tcBorders>
              <w:top w:val="single" w:sz="4" w:space="0" w:color="auto"/>
              <w:left w:val="single" w:sz="4" w:space="0" w:color="auto"/>
              <w:bottom w:val="single" w:sz="4" w:space="0" w:color="auto"/>
              <w:right w:val="single" w:sz="4" w:space="0" w:color="auto"/>
            </w:tcBorders>
          </w:tcPr>
          <w:p w14:paraId="32624961" w14:textId="36FA89AE"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G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Accumulating</w:t>
            </w:r>
          </w:p>
        </w:tc>
        <w:tc>
          <w:tcPr>
            <w:tcW w:w="0" w:type="auto"/>
            <w:tcBorders>
              <w:top w:val="single" w:sz="4" w:space="0" w:color="auto"/>
              <w:left w:val="single" w:sz="4" w:space="0" w:color="auto"/>
              <w:bottom w:val="single" w:sz="4" w:space="0" w:color="auto"/>
              <w:right w:val="single" w:sz="4" w:space="0" w:color="auto"/>
            </w:tcBorders>
          </w:tcPr>
          <w:p w14:paraId="7FA5CB4D" w14:textId="5E922E09" w:rsidR="00B920BD" w:rsidRPr="00E20D3E" w:rsidRDefault="00201675" w:rsidP="00E20D3E">
            <w:pPr>
              <w:spacing w:before="120"/>
              <w:rPr>
                <w:sz w:val="18"/>
                <w:szCs w:val="18"/>
              </w:rPr>
            </w:pPr>
            <w:r w:rsidRPr="00793BAA">
              <w:rPr>
                <w:rFonts w:cs="Arial"/>
                <w:sz w:val="18"/>
                <w:szCs w:val="18"/>
              </w:rPr>
              <w:t xml:space="preserve">The prevailing issue price will be available at </w:t>
            </w:r>
            <w:hyperlink r:id="rId15"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16754A9A"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2CBBB2B7"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37C3D5DF"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206C68E6" w14:textId="77777777" w:rsidTr="00D813A2">
        <w:tc>
          <w:tcPr>
            <w:tcW w:w="0" w:type="auto"/>
            <w:tcBorders>
              <w:top w:val="single" w:sz="4" w:space="0" w:color="auto"/>
              <w:left w:val="single" w:sz="4" w:space="0" w:color="auto"/>
              <w:bottom w:val="single" w:sz="4" w:space="0" w:color="auto"/>
              <w:right w:val="single" w:sz="4" w:space="0" w:color="auto"/>
            </w:tcBorders>
          </w:tcPr>
          <w:p w14:paraId="601C65A0" w14:textId="03DF5586"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G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Distributing</w:t>
            </w:r>
          </w:p>
        </w:tc>
        <w:tc>
          <w:tcPr>
            <w:tcW w:w="0" w:type="auto"/>
            <w:tcBorders>
              <w:top w:val="single" w:sz="4" w:space="0" w:color="auto"/>
              <w:left w:val="single" w:sz="4" w:space="0" w:color="auto"/>
              <w:bottom w:val="single" w:sz="4" w:space="0" w:color="auto"/>
              <w:right w:val="single" w:sz="4" w:space="0" w:color="auto"/>
            </w:tcBorders>
          </w:tcPr>
          <w:p w14:paraId="3C738663" w14:textId="5F9E705E" w:rsidR="00B920BD" w:rsidRPr="00E20D3E" w:rsidRDefault="00565D94" w:rsidP="00E20D3E">
            <w:pPr>
              <w:spacing w:before="120"/>
              <w:rPr>
                <w:sz w:val="18"/>
                <w:szCs w:val="18"/>
              </w:rPr>
            </w:pPr>
            <w:r w:rsidRPr="00565D94">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36F766F2"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4C3529BB"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2E8EC047"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6CC8E433" w14:textId="77777777" w:rsidTr="00D813A2">
        <w:tc>
          <w:tcPr>
            <w:tcW w:w="0" w:type="auto"/>
            <w:tcBorders>
              <w:top w:val="single" w:sz="4" w:space="0" w:color="auto"/>
              <w:left w:val="single" w:sz="4" w:space="0" w:color="auto"/>
              <w:bottom w:val="single" w:sz="4" w:space="0" w:color="auto"/>
              <w:right w:val="single" w:sz="4" w:space="0" w:color="auto"/>
            </w:tcBorders>
          </w:tcPr>
          <w:p w14:paraId="7A00F74C" w14:textId="4D85FAD2"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H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Accumulating</w:t>
            </w:r>
          </w:p>
        </w:tc>
        <w:tc>
          <w:tcPr>
            <w:tcW w:w="0" w:type="auto"/>
            <w:tcBorders>
              <w:top w:val="single" w:sz="4" w:space="0" w:color="auto"/>
              <w:left w:val="single" w:sz="4" w:space="0" w:color="auto"/>
              <w:bottom w:val="single" w:sz="4" w:space="0" w:color="auto"/>
              <w:right w:val="single" w:sz="4" w:space="0" w:color="auto"/>
            </w:tcBorders>
          </w:tcPr>
          <w:p w14:paraId="121C2436" w14:textId="0A67DEC3" w:rsidR="00B920BD" w:rsidRPr="00E20D3E" w:rsidRDefault="00201675" w:rsidP="00E20D3E">
            <w:pPr>
              <w:spacing w:before="120"/>
              <w:rPr>
                <w:sz w:val="18"/>
                <w:szCs w:val="18"/>
              </w:rPr>
            </w:pPr>
            <w:r w:rsidRPr="00793BAA">
              <w:rPr>
                <w:rFonts w:cs="Arial"/>
                <w:sz w:val="18"/>
                <w:szCs w:val="18"/>
              </w:rPr>
              <w:t xml:space="preserve">The prevailing issue price will be available at </w:t>
            </w:r>
            <w:hyperlink r:id="rId16"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CA5D9FF"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61A8F62F"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29F94E27"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7054346D" w14:textId="77777777" w:rsidTr="00D813A2">
        <w:tc>
          <w:tcPr>
            <w:tcW w:w="0" w:type="auto"/>
            <w:tcBorders>
              <w:top w:val="single" w:sz="4" w:space="0" w:color="auto"/>
              <w:left w:val="single" w:sz="4" w:space="0" w:color="auto"/>
              <w:bottom w:val="single" w:sz="4" w:space="0" w:color="auto"/>
              <w:right w:val="single" w:sz="4" w:space="0" w:color="auto"/>
            </w:tcBorders>
          </w:tcPr>
          <w:p w14:paraId="71E75895" w14:textId="159ADAD6"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H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 xml:space="preserve">Distributing </w:t>
            </w:r>
          </w:p>
        </w:tc>
        <w:tc>
          <w:tcPr>
            <w:tcW w:w="0" w:type="auto"/>
            <w:tcBorders>
              <w:top w:val="single" w:sz="4" w:space="0" w:color="auto"/>
              <w:left w:val="single" w:sz="4" w:space="0" w:color="auto"/>
              <w:bottom w:val="single" w:sz="4" w:space="0" w:color="auto"/>
              <w:right w:val="single" w:sz="4" w:space="0" w:color="auto"/>
            </w:tcBorders>
          </w:tcPr>
          <w:p w14:paraId="533E473C" w14:textId="2C9018F7" w:rsidR="00B920BD" w:rsidRPr="00E20D3E" w:rsidRDefault="00201675" w:rsidP="00E20D3E">
            <w:pPr>
              <w:spacing w:before="120"/>
              <w:rPr>
                <w:sz w:val="18"/>
                <w:szCs w:val="18"/>
              </w:rPr>
            </w:pPr>
            <w:r w:rsidRPr="00793BAA">
              <w:rPr>
                <w:rFonts w:cs="Arial"/>
                <w:sz w:val="18"/>
                <w:szCs w:val="18"/>
              </w:rPr>
              <w:t xml:space="preserve">The prevailing issue price will be available at </w:t>
            </w:r>
            <w:hyperlink r:id="rId17"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173FB36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01D2FBE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16173D5E"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1E43712B" w14:textId="77777777" w:rsidTr="00D813A2">
        <w:tc>
          <w:tcPr>
            <w:tcW w:w="0" w:type="auto"/>
            <w:tcBorders>
              <w:top w:val="single" w:sz="4" w:space="0" w:color="auto"/>
              <w:left w:val="single" w:sz="4" w:space="0" w:color="auto"/>
              <w:bottom w:val="single" w:sz="4" w:space="0" w:color="auto"/>
              <w:right w:val="single" w:sz="4" w:space="0" w:color="auto"/>
            </w:tcBorders>
          </w:tcPr>
          <w:p w14:paraId="696C3D3F" w14:textId="5C085FC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lastRenderedPageBreak/>
              <w:t xml:space="preserve">Class I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Accumulating</w:t>
            </w:r>
          </w:p>
        </w:tc>
        <w:tc>
          <w:tcPr>
            <w:tcW w:w="0" w:type="auto"/>
            <w:tcBorders>
              <w:top w:val="single" w:sz="4" w:space="0" w:color="auto"/>
              <w:left w:val="single" w:sz="4" w:space="0" w:color="auto"/>
              <w:bottom w:val="single" w:sz="4" w:space="0" w:color="auto"/>
              <w:right w:val="single" w:sz="4" w:space="0" w:color="auto"/>
            </w:tcBorders>
          </w:tcPr>
          <w:p w14:paraId="78767944" w14:textId="7E23E56F" w:rsidR="00B920BD" w:rsidRPr="00E20D3E" w:rsidRDefault="00565D94" w:rsidP="00E20D3E">
            <w:pPr>
              <w:spacing w:before="120"/>
              <w:rPr>
                <w:sz w:val="18"/>
                <w:szCs w:val="18"/>
              </w:rPr>
            </w:pPr>
            <w:r w:rsidRPr="00565D94">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74172EAB"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386657D3"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4943FD50"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EB4FFB" w14:paraId="6CB43C7A" w14:textId="77777777" w:rsidTr="00D813A2">
        <w:tc>
          <w:tcPr>
            <w:tcW w:w="0" w:type="auto"/>
            <w:tcBorders>
              <w:top w:val="single" w:sz="4" w:space="0" w:color="auto"/>
              <w:left w:val="single" w:sz="4" w:space="0" w:color="auto"/>
              <w:bottom w:val="single" w:sz="4" w:space="0" w:color="auto"/>
              <w:right w:val="single" w:sz="4" w:space="0" w:color="auto"/>
            </w:tcBorders>
          </w:tcPr>
          <w:p w14:paraId="1C59510B" w14:textId="48D77D78"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I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 xml:space="preserve">Distributing </w:t>
            </w:r>
          </w:p>
        </w:tc>
        <w:tc>
          <w:tcPr>
            <w:tcW w:w="0" w:type="auto"/>
            <w:tcBorders>
              <w:top w:val="single" w:sz="4" w:space="0" w:color="auto"/>
              <w:left w:val="single" w:sz="4" w:space="0" w:color="auto"/>
              <w:bottom w:val="single" w:sz="4" w:space="0" w:color="auto"/>
              <w:right w:val="single" w:sz="4" w:space="0" w:color="auto"/>
            </w:tcBorders>
          </w:tcPr>
          <w:p w14:paraId="2986E558" w14:textId="77B2BAAB" w:rsidR="00B920BD" w:rsidRPr="00E20D3E" w:rsidRDefault="00565D94" w:rsidP="00E20D3E">
            <w:pPr>
              <w:spacing w:before="120"/>
              <w:rPr>
                <w:sz w:val="18"/>
                <w:szCs w:val="18"/>
              </w:rPr>
            </w:pPr>
            <w:r w:rsidRPr="00565D94">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37192C59"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5BC721D4"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0169B782"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3CE78F7B" w14:textId="77777777" w:rsidTr="00D813A2">
        <w:tc>
          <w:tcPr>
            <w:tcW w:w="0" w:type="auto"/>
            <w:tcBorders>
              <w:top w:val="single" w:sz="4" w:space="0" w:color="auto"/>
              <w:left w:val="single" w:sz="4" w:space="0" w:color="auto"/>
              <w:bottom w:val="single" w:sz="4" w:space="0" w:color="auto"/>
              <w:right w:val="single" w:sz="4" w:space="0" w:color="auto"/>
            </w:tcBorders>
          </w:tcPr>
          <w:p w14:paraId="59810529" w14:textId="1B813194"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J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Accumulating</w:t>
            </w:r>
          </w:p>
        </w:tc>
        <w:tc>
          <w:tcPr>
            <w:tcW w:w="0" w:type="auto"/>
            <w:tcBorders>
              <w:top w:val="single" w:sz="4" w:space="0" w:color="auto"/>
              <w:left w:val="single" w:sz="4" w:space="0" w:color="auto"/>
              <w:bottom w:val="single" w:sz="4" w:space="0" w:color="auto"/>
              <w:right w:val="single" w:sz="4" w:space="0" w:color="auto"/>
            </w:tcBorders>
          </w:tcPr>
          <w:p w14:paraId="45AFE503" w14:textId="7DA374AF" w:rsidR="00B920BD" w:rsidRPr="00E20D3E" w:rsidRDefault="00565D94" w:rsidP="00E20D3E">
            <w:pPr>
              <w:spacing w:before="120"/>
              <w:rPr>
                <w:sz w:val="18"/>
                <w:szCs w:val="18"/>
              </w:rPr>
            </w:pPr>
            <w:r w:rsidRPr="00565D94">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07F18C3E"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589DEC6E"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3D8423D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26AA1C38" w14:textId="77777777" w:rsidTr="00D813A2">
        <w:tc>
          <w:tcPr>
            <w:tcW w:w="0" w:type="auto"/>
            <w:tcBorders>
              <w:top w:val="single" w:sz="4" w:space="0" w:color="auto"/>
              <w:left w:val="single" w:sz="4" w:space="0" w:color="auto"/>
              <w:bottom w:val="single" w:sz="4" w:space="0" w:color="auto"/>
              <w:right w:val="single" w:sz="4" w:space="0" w:color="auto"/>
            </w:tcBorders>
          </w:tcPr>
          <w:p w14:paraId="1A783D79" w14:textId="6150B9BE"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J £ </w:t>
            </w:r>
            <w:r w:rsidR="00A64E0C">
              <w:rPr>
                <w:rFonts w:eastAsia="Times New Roman" w:cs="Arial"/>
                <w:sz w:val="18"/>
                <w:szCs w:val="18"/>
                <w:lang w:val="en-GB" w:eastAsia="en-GB"/>
              </w:rPr>
              <w:t xml:space="preserve">Shares </w:t>
            </w:r>
            <w:r w:rsidRPr="00E20D3E">
              <w:rPr>
                <w:rFonts w:eastAsia="Times New Roman" w:cs="Arial"/>
                <w:sz w:val="18"/>
                <w:szCs w:val="18"/>
                <w:lang w:val="en-GB" w:eastAsia="en-GB"/>
              </w:rPr>
              <w:t>Distributing</w:t>
            </w:r>
          </w:p>
        </w:tc>
        <w:tc>
          <w:tcPr>
            <w:tcW w:w="0" w:type="auto"/>
            <w:tcBorders>
              <w:top w:val="single" w:sz="4" w:space="0" w:color="auto"/>
              <w:left w:val="single" w:sz="4" w:space="0" w:color="auto"/>
              <w:bottom w:val="single" w:sz="4" w:space="0" w:color="auto"/>
              <w:right w:val="single" w:sz="4" w:space="0" w:color="auto"/>
            </w:tcBorders>
          </w:tcPr>
          <w:p w14:paraId="11DB11FE" w14:textId="59AF5995" w:rsidR="00B920BD" w:rsidRPr="00E20D3E" w:rsidRDefault="00565D94" w:rsidP="00E20D3E">
            <w:pPr>
              <w:spacing w:before="120"/>
              <w:rPr>
                <w:sz w:val="18"/>
                <w:szCs w:val="18"/>
              </w:rPr>
            </w:pPr>
            <w:r w:rsidRPr="00565D94">
              <w:rPr>
                <w:rFonts w:eastAsia="Times New Roman" w:cs="Arial"/>
                <w:sz w:val="18"/>
                <w:szCs w:val="18"/>
                <w:lang w:val="en-GB" w:eastAsia="en-GB"/>
              </w:rPr>
              <w:t>€100</w:t>
            </w:r>
          </w:p>
        </w:tc>
        <w:tc>
          <w:tcPr>
            <w:tcW w:w="0" w:type="auto"/>
            <w:tcBorders>
              <w:top w:val="single" w:sz="4" w:space="0" w:color="auto"/>
              <w:left w:val="single" w:sz="4" w:space="0" w:color="auto"/>
              <w:bottom w:val="single" w:sz="4" w:space="0" w:color="auto"/>
              <w:right w:val="single" w:sz="4" w:space="0" w:color="auto"/>
            </w:tcBorders>
          </w:tcPr>
          <w:p w14:paraId="1C4DF83F"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N/A</w:t>
            </w:r>
          </w:p>
        </w:tc>
        <w:tc>
          <w:tcPr>
            <w:tcW w:w="0" w:type="auto"/>
            <w:tcBorders>
              <w:top w:val="single" w:sz="4" w:space="0" w:color="auto"/>
              <w:left w:val="single" w:sz="4" w:space="0" w:color="auto"/>
              <w:bottom w:val="single" w:sz="4" w:space="0" w:color="auto"/>
              <w:right w:val="single" w:sz="4" w:space="0" w:color="auto"/>
            </w:tcBorders>
          </w:tcPr>
          <w:p w14:paraId="76393A7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0C85B0B2"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4846D8E7" w14:textId="77777777" w:rsidTr="00D813A2">
        <w:tc>
          <w:tcPr>
            <w:tcW w:w="0" w:type="auto"/>
            <w:tcBorders>
              <w:top w:val="single" w:sz="4" w:space="0" w:color="auto"/>
              <w:left w:val="single" w:sz="4" w:space="0" w:color="auto"/>
              <w:bottom w:val="single" w:sz="4" w:space="0" w:color="auto"/>
              <w:right w:val="single" w:sz="4" w:space="0" w:color="auto"/>
            </w:tcBorders>
          </w:tcPr>
          <w:p w14:paraId="6709634A"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K £ Shares Accumulating </w:t>
            </w:r>
          </w:p>
        </w:tc>
        <w:tc>
          <w:tcPr>
            <w:tcW w:w="0" w:type="auto"/>
            <w:tcBorders>
              <w:top w:val="single" w:sz="4" w:space="0" w:color="auto"/>
              <w:left w:val="single" w:sz="4" w:space="0" w:color="auto"/>
              <w:bottom w:val="single" w:sz="4" w:space="0" w:color="auto"/>
              <w:right w:val="single" w:sz="4" w:space="0" w:color="auto"/>
            </w:tcBorders>
          </w:tcPr>
          <w:p w14:paraId="6E32EAA4" w14:textId="77777777" w:rsidR="00B920BD" w:rsidRPr="00E20D3E" w:rsidRDefault="00B920BD" w:rsidP="00E20D3E">
            <w:pPr>
              <w:spacing w:before="120"/>
              <w:rPr>
                <w:sz w:val="18"/>
                <w:szCs w:val="18"/>
              </w:rPr>
            </w:pPr>
            <w:r w:rsidRPr="00E20D3E">
              <w:rPr>
                <w:rFonts w:eastAsia="Times New Roman" w:cs="Arial"/>
                <w:sz w:val="18"/>
                <w:szCs w:val="18"/>
                <w:lang w:val="en-GB" w:eastAsia="en-GB"/>
              </w:rPr>
              <w:t>£1</w:t>
            </w:r>
          </w:p>
        </w:tc>
        <w:tc>
          <w:tcPr>
            <w:tcW w:w="0" w:type="auto"/>
            <w:tcBorders>
              <w:top w:val="single" w:sz="4" w:space="0" w:color="auto"/>
              <w:left w:val="single" w:sz="4" w:space="0" w:color="auto"/>
              <w:bottom w:val="single" w:sz="4" w:space="0" w:color="auto"/>
              <w:right w:val="single" w:sz="4" w:space="0" w:color="auto"/>
            </w:tcBorders>
          </w:tcPr>
          <w:p w14:paraId="326090D6" w14:textId="05917D60"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DA133F0"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6C5261FD"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3F6B1FFD" w14:textId="77777777" w:rsidTr="00D813A2">
        <w:tc>
          <w:tcPr>
            <w:tcW w:w="0" w:type="auto"/>
            <w:tcBorders>
              <w:top w:val="single" w:sz="4" w:space="0" w:color="auto"/>
              <w:left w:val="single" w:sz="4" w:space="0" w:color="auto"/>
              <w:bottom w:val="single" w:sz="4" w:space="0" w:color="auto"/>
              <w:right w:val="single" w:sz="4" w:space="0" w:color="auto"/>
            </w:tcBorders>
          </w:tcPr>
          <w:p w14:paraId="60FBF693"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K £ Shares Distributing </w:t>
            </w:r>
          </w:p>
        </w:tc>
        <w:tc>
          <w:tcPr>
            <w:tcW w:w="0" w:type="auto"/>
            <w:tcBorders>
              <w:top w:val="single" w:sz="4" w:space="0" w:color="auto"/>
              <w:left w:val="single" w:sz="4" w:space="0" w:color="auto"/>
              <w:bottom w:val="single" w:sz="4" w:space="0" w:color="auto"/>
              <w:right w:val="single" w:sz="4" w:space="0" w:color="auto"/>
            </w:tcBorders>
          </w:tcPr>
          <w:p w14:paraId="3D2F4B61" w14:textId="77777777" w:rsidR="00B920BD" w:rsidRPr="00E20D3E" w:rsidRDefault="00B920BD" w:rsidP="00E20D3E">
            <w:pPr>
              <w:spacing w:before="120"/>
              <w:rPr>
                <w:sz w:val="18"/>
                <w:szCs w:val="18"/>
              </w:rPr>
            </w:pPr>
            <w:r w:rsidRPr="00E20D3E">
              <w:rPr>
                <w:rFonts w:eastAsia="Times New Roman" w:cs="Arial"/>
                <w:sz w:val="18"/>
                <w:szCs w:val="18"/>
                <w:lang w:val="en-GB" w:eastAsia="en-GB"/>
              </w:rPr>
              <w:t>£1</w:t>
            </w:r>
          </w:p>
        </w:tc>
        <w:tc>
          <w:tcPr>
            <w:tcW w:w="0" w:type="auto"/>
            <w:tcBorders>
              <w:top w:val="single" w:sz="4" w:space="0" w:color="auto"/>
              <w:left w:val="single" w:sz="4" w:space="0" w:color="auto"/>
              <w:bottom w:val="single" w:sz="4" w:space="0" w:color="auto"/>
              <w:right w:val="single" w:sz="4" w:space="0" w:color="auto"/>
            </w:tcBorders>
          </w:tcPr>
          <w:p w14:paraId="5A6BAA3E" w14:textId="608D99CD"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F6EFCD7"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0FE6A8AA"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38E8276C" w14:textId="77777777" w:rsidTr="00D813A2">
        <w:tc>
          <w:tcPr>
            <w:tcW w:w="0" w:type="auto"/>
            <w:tcBorders>
              <w:top w:val="single" w:sz="4" w:space="0" w:color="auto"/>
              <w:left w:val="single" w:sz="4" w:space="0" w:color="auto"/>
              <w:bottom w:val="single" w:sz="4" w:space="0" w:color="auto"/>
              <w:right w:val="single" w:sz="4" w:space="0" w:color="auto"/>
            </w:tcBorders>
          </w:tcPr>
          <w:p w14:paraId="0BB7021B"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L £ Shares Accumulating </w:t>
            </w:r>
          </w:p>
        </w:tc>
        <w:tc>
          <w:tcPr>
            <w:tcW w:w="0" w:type="auto"/>
            <w:tcBorders>
              <w:top w:val="single" w:sz="4" w:space="0" w:color="auto"/>
              <w:left w:val="single" w:sz="4" w:space="0" w:color="auto"/>
              <w:bottom w:val="single" w:sz="4" w:space="0" w:color="auto"/>
              <w:right w:val="single" w:sz="4" w:space="0" w:color="auto"/>
            </w:tcBorders>
          </w:tcPr>
          <w:p w14:paraId="06D88D72" w14:textId="77777777" w:rsidR="00B920BD" w:rsidRPr="00E20D3E" w:rsidRDefault="00B920BD" w:rsidP="00E20D3E">
            <w:pPr>
              <w:spacing w:before="120"/>
              <w:rPr>
                <w:sz w:val="18"/>
                <w:szCs w:val="18"/>
              </w:rPr>
            </w:pPr>
            <w:r w:rsidRPr="00E20D3E">
              <w:rPr>
                <w:rFonts w:eastAsia="Times New Roman" w:cs="Arial"/>
                <w:sz w:val="18"/>
                <w:szCs w:val="18"/>
                <w:lang w:val="en-GB" w:eastAsia="en-GB"/>
              </w:rPr>
              <w:t>£1</w:t>
            </w:r>
          </w:p>
        </w:tc>
        <w:tc>
          <w:tcPr>
            <w:tcW w:w="0" w:type="auto"/>
            <w:tcBorders>
              <w:top w:val="single" w:sz="4" w:space="0" w:color="auto"/>
              <w:left w:val="single" w:sz="4" w:space="0" w:color="auto"/>
              <w:bottom w:val="single" w:sz="4" w:space="0" w:color="auto"/>
              <w:right w:val="single" w:sz="4" w:space="0" w:color="auto"/>
            </w:tcBorders>
          </w:tcPr>
          <w:p w14:paraId="3CB6F467" w14:textId="74615B36"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1CAF0C7"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7183E891"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34591272" w14:textId="77777777" w:rsidTr="00080A2A">
        <w:tc>
          <w:tcPr>
            <w:tcW w:w="0" w:type="auto"/>
            <w:tcBorders>
              <w:top w:val="single" w:sz="4" w:space="0" w:color="auto"/>
              <w:left w:val="single" w:sz="4" w:space="0" w:color="auto"/>
              <w:bottom w:val="single" w:sz="4" w:space="0" w:color="auto"/>
              <w:right w:val="single" w:sz="4" w:space="0" w:color="auto"/>
            </w:tcBorders>
          </w:tcPr>
          <w:p w14:paraId="3D3D1A00"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L £ Shares Distributing </w:t>
            </w:r>
          </w:p>
        </w:tc>
        <w:tc>
          <w:tcPr>
            <w:tcW w:w="0" w:type="auto"/>
            <w:tcBorders>
              <w:top w:val="single" w:sz="4" w:space="0" w:color="auto"/>
              <w:left w:val="single" w:sz="4" w:space="0" w:color="auto"/>
              <w:bottom w:val="single" w:sz="4" w:space="0" w:color="auto"/>
              <w:right w:val="single" w:sz="4" w:space="0" w:color="auto"/>
            </w:tcBorders>
          </w:tcPr>
          <w:p w14:paraId="6C1B3B94" w14:textId="77777777" w:rsidR="00B920BD" w:rsidRPr="00E20D3E" w:rsidRDefault="00B920BD" w:rsidP="00E20D3E">
            <w:pPr>
              <w:spacing w:before="120"/>
              <w:rPr>
                <w:sz w:val="18"/>
                <w:szCs w:val="18"/>
              </w:rPr>
            </w:pPr>
            <w:r w:rsidRPr="00E20D3E">
              <w:rPr>
                <w:rFonts w:eastAsia="Times New Roman" w:cs="Arial"/>
                <w:sz w:val="18"/>
                <w:szCs w:val="18"/>
                <w:lang w:val="en-GB" w:eastAsia="en-GB"/>
              </w:rPr>
              <w:t>£1</w:t>
            </w:r>
          </w:p>
        </w:tc>
        <w:tc>
          <w:tcPr>
            <w:tcW w:w="0" w:type="auto"/>
            <w:tcBorders>
              <w:top w:val="single" w:sz="4" w:space="0" w:color="auto"/>
              <w:left w:val="single" w:sz="4" w:space="0" w:color="auto"/>
              <w:bottom w:val="single" w:sz="4" w:space="0" w:color="auto"/>
              <w:right w:val="single" w:sz="4" w:space="0" w:color="auto"/>
            </w:tcBorders>
          </w:tcPr>
          <w:p w14:paraId="6BC984D7" w14:textId="36C8701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CFA117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107D92BF"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4F8A328E" w14:textId="77777777" w:rsidTr="00080A2A">
        <w:tc>
          <w:tcPr>
            <w:tcW w:w="0" w:type="auto"/>
            <w:tcBorders>
              <w:top w:val="single" w:sz="4" w:space="0" w:color="auto"/>
              <w:left w:val="single" w:sz="4" w:space="0" w:color="auto"/>
              <w:bottom w:val="single" w:sz="4" w:space="0" w:color="auto"/>
              <w:right w:val="single" w:sz="4" w:space="0" w:color="auto"/>
            </w:tcBorders>
          </w:tcPr>
          <w:p w14:paraId="5825664C"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M  € Shares Accumulating </w:t>
            </w:r>
          </w:p>
        </w:tc>
        <w:tc>
          <w:tcPr>
            <w:tcW w:w="0" w:type="auto"/>
            <w:tcBorders>
              <w:top w:val="single" w:sz="4" w:space="0" w:color="auto"/>
              <w:left w:val="single" w:sz="4" w:space="0" w:color="auto"/>
              <w:bottom w:val="single" w:sz="4" w:space="0" w:color="auto"/>
              <w:right w:val="single" w:sz="4" w:space="0" w:color="auto"/>
            </w:tcBorders>
          </w:tcPr>
          <w:p w14:paraId="2DD24502" w14:textId="26E0B6A1" w:rsidR="00B920BD" w:rsidRPr="00E20D3E" w:rsidRDefault="00201675" w:rsidP="00E20D3E">
            <w:pPr>
              <w:spacing w:before="120"/>
              <w:rPr>
                <w:sz w:val="18"/>
                <w:szCs w:val="18"/>
              </w:rPr>
            </w:pPr>
            <w:r w:rsidRPr="00793BAA">
              <w:rPr>
                <w:rFonts w:cs="Arial"/>
                <w:sz w:val="18"/>
                <w:szCs w:val="18"/>
              </w:rPr>
              <w:t xml:space="preserve">The prevailing issue price will be available at </w:t>
            </w:r>
            <w:hyperlink r:id="rId18"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6AE1791" w14:textId="4DD86F7A"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0FCB1E93"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7E609B7B"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5CD1BC32" w14:textId="77777777" w:rsidTr="00B0227F">
        <w:tc>
          <w:tcPr>
            <w:tcW w:w="0" w:type="auto"/>
            <w:tcBorders>
              <w:top w:val="single" w:sz="4" w:space="0" w:color="auto"/>
              <w:left w:val="single" w:sz="4" w:space="0" w:color="auto"/>
              <w:bottom w:val="single" w:sz="4" w:space="0" w:color="auto"/>
              <w:right w:val="single" w:sz="4" w:space="0" w:color="auto"/>
            </w:tcBorders>
          </w:tcPr>
          <w:p w14:paraId="03C25924"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M € Shares Distributing</w:t>
            </w:r>
          </w:p>
        </w:tc>
        <w:tc>
          <w:tcPr>
            <w:tcW w:w="0" w:type="auto"/>
            <w:tcBorders>
              <w:top w:val="single" w:sz="4" w:space="0" w:color="auto"/>
              <w:left w:val="single" w:sz="4" w:space="0" w:color="auto"/>
              <w:bottom w:val="single" w:sz="4" w:space="0" w:color="auto"/>
              <w:right w:val="single" w:sz="4" w:space="0" w:color="auto"/>
            </w:tcBorders>
          </w:tcPr>
          <w:p w14:paraId="51E26E9A" w14:textId="77777777" w:rsidR="00B920BD" w:rsidRPr="00E20D3E" w:rsidRDefault="00B920BD" w:rsidP="00E20D3E">
            <w:pPr>
              <w:spacing w:before="120"/>
              <w:rPr>
                <w:sz w:val="18"/>
                <w:szCs w:val="18"/>
              </w:rPr>
            </w:pPr>
            <w:r w:rsidRPr="00E20D3E">
              <w:rPr>
                <w:rFonts w:eastAsia="Times New Roman" w:cs="Arial"/>
                <w:sz w:val="18"/>
                <w:szCs w:val="18"/>
                <w:lang w:val="en-GB" w:eastAsia="en-GB"/>
              </w:rPr>
              <w:t>€1</w:t>
            </w:r>
          </w:p>
        </w:tc>
        <w:tc>
          <w:tcPr>
            <w:tcW w:w="0" w:type="auto"/>
            <w:tcBorders>
              <w:top w:val="single" w:sz="4" w:space="0" w:color="auto"/>
              <w:left w:val="single" w:sz="4" w:space="0" w:color="auto"/>
              <w:bottom w:val="single" w:sz="4" w:space="0" w:color="auto"/>
              <w:right w:val="single" w:sz="4" w:space="0" w:color="auto"/>
            </w:tcBorders>
          </w:tcPr>
          <w:p w14:paraId="76B9F072" w14:textId="6A3531E0"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64A31D6"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7766B249"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r w:rsidR="00A64E0C" w:rsidRPr="001A6003" w14:paraId="5FF356E9" w14:textId="77777777" w:rsidTr="00D813A2">
        <w:tc>
          <w:tcPr>
            <w:tcW w:w="0" w:type="auto"/>
            <w:tcBorders>
              <w:top w:val="single" w:sz="4" w:space="0" w:color="auto"/>
              <w:left w:val="single" w:sz="4" w:space="0" w:color="auto"/>
              <w:bottom w:val="single" w:sz="4" w:space="0" w:color="auto"/>
              <w:right w:val="single" w:sz="4" w:space="0" w:color="auto"/>
            </w:tcBorders>
          </w:tcPr>
          <w:p w14:paraId="752DAD37"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O € Shares Accumulating</w:t>
            </w:r>
          </w:p>
        </w:tc>
        <w:tc>
          <w:tcPr>
            <w:tcW w:w="0" w:type="auto"/>
            <w:tcBorders>
              <w:top w:val="single" w:sz="4" w:space="0" w:color="auto"/>
              <w:left w:val="single" w:sz="4" w:space="0" w:color="auto"/>
              <w:bottom w:val="single" w:sz="4" w:space="0" w:color="auto"/>
              <w:right w:val="single" w:sz="4" w:space="0" w:color="auto"/>
            </w:tcBorders>
          </w:tcPr>
          <w:p w14:paraId="745B1C20" w14:textId="77777777" w:rsidR="00B920BD" w:rsidRPr="00E20D3E" w:rsidRDefault="00B920BD" w:rsidP="00E20D3E">
            <w:pPr>
              <w:spacing w:before="120"/>
              <w:rPr>
                <w:sz w:val="18"/>
                <w:szCs w:val="18"/>
              </w:rPr>
            </w:pPr>
            <w:r w:rsidRPr="00E20D3E">
              <w:rPr>
                <w:rFonts w:eastAsia="Times New Roman" w:cs="Arial"/>
                <w:sz w:val="18"/>
                <w:szCs w:val="18"/>
                <w:lang w:val="en-GB" w:eastAsia="en-GB"/>
              </w:rPr>
              <w:t>€1</w:t>
            </w:r>
          </w:p>
        </w:tc>
        <w:tc>
          <w:tcPr>
            <w:tcW w:w="0" w:type="auto"/>
            <w:tcBorders>
              <w:top w:val="single" w:sz="4" w:space="0" w:color="auto"/>
              <w:left w:val="single" w:sz="4" w:space="0" w:color="auto"/>
              <w:bottom w:val="single" w:sz="4" w:space="0" w:color="auto"/>
              <w:right w:val="single" w:sz="4" w:space="0" w:color="auto"/>
            </w:tcBorders>
          </w:tcPr>
          <w:p w14:paraId="6652EF49" w14:textId="0AB84718"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B2A082"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€500</w:t>
            </w:r>
          </w:p>
        </w:tc>
        <w:tc>
          <w:tcPr>
            <w:tcW w:w="0" w:type="auto"/>
            <w:tcBorders>
              <w:top w:val="single" w:sz="4" w:space="0" w:color="auto"/>
              <w:left w:val="single" w:sz="4" w:space="0" w:color="auto"/>
              <w:bottom w:val="single" w:sz="4" w:space="0" w:color="auto"/>
              <w:right w:val="single" w:sz="4" w:space="0" w:color="auto"/>
            </w:tcBorders>
          </w:tcPr>
          <w:p w14:paraId="5DC45EA9" w14:textId="77777777" w:rsidR="00B920BD" w:rsidRPr="00E20D3E" w:rsidRDefault="00B920BD"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€100</w:t>
            </w:r>
          </w:p>
        </w:tc>
      </w:tr>
    </w:tbl>
    <w:p w14:paraId="155A204F" w14:textId="27938359" w:rsidR="00B0227F" w:rsidRPr="00A621BB" w:rsidRDefault="00B0227F" w:rsidP="00E20D3E">
      <w:pPr>
        <w:spacing w:before="120"/>
        <w:rPr>
          <w:rFonts w:cs="Arial"/>
        </w:rPr>
      </w:pPr>
      <w:r w:rsidRPr="00A97D5B">
        <w:rPr>
          <w:rFonts w:cs="Arial"/>
        </w:rPr>
        <w:t xml:space="preserve">Class </w:t>
      </w:r>
      <w:r w:rsidR="000F186D">
        <w:rPr>
          <w:rFonts w:cs="Arial"/>
        </w:rPr>
        <w:t>O</w:t>
      </w:r>
      <w:r>
        <w:rPr>
          <w:rFonts w:cs="Arial"/>
        </w:rPr>
        <w:t xml:space="preserve"> Accumulating Shares do not bear any Investment M</w:t>
      </w:r>
      <w:r w:rsidRPr="00A97D5B">
        <w:rPr>
          <w:rFonts w:cs="Arial"/>
        </w:rPr>
        <w:t xml:space="preserve">anagement </w:t>
      </w:r>
      <w:r>
        <w:rPr>
          <w:rFonts w:cs="Arial"/>
        </w:rPr>
        <w:t xml:space="preserve">Fees </w:t>
      </w:r>
      <w:r w:rsidRPr="00A97D5B">
        <w:rPr>
          <w:rFonts w:cs="Arial"/>
        </w:rPr>
        <w:t xml:space="preserve">or performance fees and are </w:t>
      </w:r>
      <w:r>
        <w:rPr>
          <w:rFonts w:cs="Arial"/>
        </w:rPr>
        <w:t xml:space="preserve">restricted to </w:t>
      </w:r>
      <w:r w:rsidR="00B027AA">
        <w:rPr>
          <w:rFonts w:cs="Arial"/>
        </w:rPr>
        <w:t xml:space="preserve">IQ EQ Group and Davy Group </w:t>
      </w:r>
      <w:r>
        <w:rPr>
          <w:rFonts w:cs="Arial"/>
        </w:rPr>
        <w:t>personnel</w:t>
      </w:r>
      <w:r w:rsidR="00B027AA">
        <w:rPr>
          <w:rFonts w:cs="Arial"/>
        </w:rPr>
        <w:t xml:space="preserve"> and entities</w:t>
      </w:r>
      <w:r>
        <w:rPr>
          <w:rFonts w:cs="Arial"/>
        </w:rPr>
        <w:t>. Shares of any C</w:t>
      </w:r>
      <w:r w:rsidRPr="00667DE1">
        <w:rPr>
          <w:rFonts w:cs="Arial"/>
        </w:rPr>
        <w:t xml:space="preserve">lass cannot be switched for Shares of Class </w:t>
      </w:r>
      <w:r w:rsidR="000F186D">
        <w:rPr>
          <w:rFonts w:cs="Arial"/>
        </w:rPr>
        <w:t>O</w:t>
      </w:r>
      <w:r>
        <w:rPr>
          <w:rFonts w:cs="Arial"/>
        </w:rPr>
        <w:t xml:space="preserve"> Accumulating.</w:t>
      </w:r>
    </w:p>
    <w:p w14:paraId="3D962D3F" w14:textId="77777777" w:rsidR="00A621BB" w:rsidRDefault="00A621BB" w:rsidP="00E20D3E">
      <w:pPr>
        <w:pStyle w:val="BodyText"/>
      </w:pPr>
      <w:r>
        <w:t>**Subject to the discretion of the Directors (or their delegate) in each case to allow lesser amounts.</w:t>
      </w:r>
    </w:p>
    <w:p w14:paraId="4552ACB8" w14:textId="44D2F91E" w:rsidR="002D3432" w:rsidRDefault="002D3432" w:rsidP="00E20D3E">
      <w:pPr>
        <w:pStyle w:val="BodyText"/>
      </w:pPr>
      <w:r>
        <w:lastRenderedPageBreak/>
        <w:t>Applications for Shares and/or applications for the redemption of Shares</w:t>
      </w:r>
      <w:r w:rsidR="009178F4">
        <w:t xml:space="preserve"> </w:t>
      </w:r>
      <w:r w:rsidR="009178F4" w:rsidRPr="009178F4">
        <w:t>along with all required anti-money laundering documentation</w:t>
      </w:r>
      <w:r>
        <w:t xml:space="preserve"> must be received by the Dealing Deadline.  Applications for Shares will only be accepted on a cleared funds basis in the Base Currency.</w:t>
      </w:r>
    </w:p>
    <w:p w14:paraId="0FB8D8BA" w14:textId="77777777" w:rsidR="002D3432" w:rsidRDefault="002D3432" w:rsidP="00E20D3E">
      <w:pPr>
        <w:pStyle w:val="BodyText"/>
      </w:pPr>
      <w:r>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415F0ECB" w14:textId="38A1E86A" w:rsidR="002D3432" w:rsidRDefault="002D3432" w:rsidP="00E20D3E">
      <w:pPr>
        <w:pStyle w:val="BodyText"/>
      </w:pPr>
      <w:r>
        <w:t>Subscription Settlement Date: Subscription monies should be paid to the account specified in the Application Form (or such other account specified by the Administrator) so as to be received</w:t>
      </w:r>
      <w:r w:rsidRPr="000E1AC9">
        <w:t xml:space="preserve"> </w:t>
      </w:r>
      <w:r>
        <w:t xml:space="preserve">by no later than </w:t>
      </w:r>
      <w:r w:rsidR="00BD4329">
        <w:t>one</w:t>
      </w:r>
      <w:r>
        <w:t xml:space="preserve"> Business Day after the relevant Dealing Day. If payment in full and/or a properly completed Application Form </w:t>
      </w:r>
      <w:r w:rsidR="009178F4" w:rsidRPr="009178F4">
        <w:t>along with all required anti-money laundering documentation</w:t>
      </w:r>
      <w:r w:rsidR="009178F4">
        <w:t xml:space="preserve"> </w:t>
      </w:r>
      <w:r>
        <w:t>have not been received by the relevant times stipulated above, the application may be refused.</w:t>
      </w:r>
    </w:p>
    <w:p w14:paraId="76C75690" w14:textId="77777777" w:rsidR="002D3432" w:rsidRPr="00387018" w:rsidRDefault="002D3432" w:rsidP="00E20D3E">
      <w:pPr>
        <w:spacing w:before="120"/>
        <w:rPr>
          <w:sz w:val="20"/>
        </w:rPr>
      </w:pPr>
      <w:r>
        <w:t>Redemption Settlement Date: 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5850C3D4" w14:textId="1DA5C847" w:rsidR="002D3432" w:rsidRPr="001A6003" w:rsidRDefault="00687853" w:rsidP="00E20D3E">
      <w:pPr>
        <w:keepNext/>
        <w:overflowPunct w:val="0"/>
        <w:autoSpaceDE w:val="0"/>
        <w:autoSpaceDN w:val="0"/>
        <w:adjustRightInd w:val="0"/>
        <w:spacing w:before="120"/>
        <w:textAlignment w:val="baseline"/>
        <w:rPr>
          <w:rFonts w:eastAsia="Times New Roman" w:cs="Arial"/>
          <w:b/>
          <w:lang w:val="en-GB" w:eastAsia="en-GB"/>
        </w:rPr>
      </w:pPr>
      <w:r>
        <w:rPr>
          <w:rFonts w:eastAsia="Times New Roman" w:cs="Arial"/>
          <w:b/>
          <w:lang w:val="en-GB" w:eastAsia="en-GB"/>
        </w:rPr>
        <w:t>Initial Offer Period</w:t>
      </w:r>
    </w:p>
    <w:p w14:paraId="52F666DC" w14:textId="3F892159" w:rsidR="008928A6" w:rsidRPr="008928A6" w:rsidRDefault="008928A6" w:rsidP="008928A6">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lang w:val="en-GB" w:eastAsia="en-GB"/>
        </w:rPr>
      </w:pPr>
      <w:r w:rsidRPr="008928A6">
        <w:rPr>
          <w:rFonts w:eastAsia="Times New Roman" w:cs="Arial"/>
          <w:lang w:val="en-GB" w:eastAsia="en-GB"/>
        </w:rPr>
        <w:t xml:space="preserve">The Initial Offer Period for </w:t>
      </w:r>
      <w:r w:rsidR="00EF6C9A">
        <w:rPr>
          <w:rFonts w:eastAsia="Times New Roman" w:cs="Arial"/>
          <w:lang w:val="en-GB" w:eastAsia="en-GB"/>
        </w:rPr>
        <w:t>Class A € Accumulating</w:t>
      </w:r>
      <w:r w:rsidR="00C21DE5">
        <w:rPr>
          <w:rFonts w:eastAsia="Times New Roman" w:cs="Arial"/>
          <w:lang w:val="en-GB" w:eastAsia="en-GB"/>
        </w:rPr>
        <w:t xml:space="preserve"> Shares</w:t>
      </w:r>
      <w:r w:rsidR="00EF6C9A">
        <w:rPr>
          <w:rFonts w:eastAsia="Times New Roman" w:cs="Arial"/>
          <w:lang w:val="en-GB" w:eastAsia="en-GB"/>
        </w:rPr>
        <w:t xml:space="preserve">, </w:t>
      </w:r>
      <w:r w:rsidRPr="008928A6">
        <w:rPr>
          <w:rFonts w:eastAsia="Times New Roman" w:cs="Arial"/>
          <w:lang w:val="en-GB" w:eastAsia="en-GB"/>
        </w:rPr>
        <w:t>Class B € Accumulating Shares, Class C € Accumulating Shares, Class D € Accumulating Shares,</w:t>
      </w:r>
      <w:r w:rsidR="00EF6C9A">
        <w:rPr>
          <w:rFonts w:eastAsia="Times New Roman" w:cs="Arial"/>
          <w:lang w:val="en-GB" w:eastAsia="en-GB"/>
        </w:rPr>
        <w:t xml:space="preserve"> Class G £</w:t>
      </w:r>
      <w:r w:rsidR="00A64E0C">
        <w:rPr>
          <w:rFonts w:eastAsia="Times New Roman" w:cs="Arial"/>
          <w:lang w:val="en-GB" w:eastAsia="en-GB"/>
        </w:rPr>
        <w:t xml:space="preserve"> </w:t>
      </w:r>
      <w:r w:rsidR="00EF6C9A">
        <w:rPr>
          <w:rFonts w:eastAsia="Times New Roman" w:cs="Arial"/>
          <w:lang w:val="en-GB" w:eastAsia="en-GB"/>
        </w:rPr>
        <w:t>Accumulating</w:t>
      </w:r>
      <w:r w:rsidR="00C21DE5">
        <w:rPr>
          <w:rFonts w:eastAsia="Times New Roman" w:cs="Arial"/>
          <w:lang w:val="en-GB" w:eastAsia="en-GB"/>
        </w:rPr>
        <w:t xml:space="preserve"> Shares</w:t>
      </w:r>
      <w:r w:rsidR="00EF6C9A">
        <w:rPr>
          <w:rFonts w:eastAsia="Times New Roman" w:cs="Arial"/>
          <w:lang w:val="en-GB" w:eastAsia="en-GB"/>
        </w:rPr>
        <w:t>,</w:t>
      </w:r>
      <w:r w:rsidRPr="008928A6">
        <w:rPr>
          <w:rFonts w:eastAsia="Times New Roman" w:cs="Arial"/>
          <w:lang w:val="en-GB" w:eastAsia="en-GB"/>
        </w:rPr>
        <w:t xml:space="preserve"> Class M € Accumulating</w:t>
      </w:r>
      <w:r w:rsidR="00C21DE5">
        <w:rPr>
          <w:rFonts w:eastAsia="Times New Roman" w:cs="Arial"/>
          <w:lang w:val="en-GB" w:eastAsia="en-GB"/>
        </w:rPr>
        <w:t xml:space="preserve"> Shares</w:t>
      </w:r>
      <w:r w:rsidRPr="008928A6">
        <w:rPr>
          <w:rFonts w:eastAsia="Times New Roman" w:cs="Arial"/>
          <w:lang w:val="en-GB" w:eastAsia="en-GB"/>
        </w:rPr>
        <w:t>, Class H £ Accumulating</w:t>
      </w:r>
      <w:r w:rsidR="00C21DE5">
        <w:rPr>
          <w:rFonts w:eastAsia="Times New Roman" w:cs="Arial"/>
          <w:lang w:val="en-GB" w:eastAsia="en-GB"/>
        </w:rPr>
        <w:t xml:space="preserve"> Shares</w:t>
      </w:r>
      <w:r w:rsidRPr="008928A6">
        <w:rPr>
          <w:rFonts w:eastAsia="Times New Roman" w:cs="Arial"/>
          <w:lang w:val="en-GB" w:eastAsia="en-GB"/>
        </w:rPr>
        <w:t xml:space="preserve"> and Class H £ Distributing</w:t>
      </w:r>
      <w:r w:rsidR="00C21DE5">
        <w:rPr>
          <w:rFonts w:eastAsia="Times New Roman" w:cs="Arial"/>
          <w:lang w:val="en-GB" w:eastAsia="en-GB"/>
        </w:rPr>
        <w:t xml:space="preserve"> Shares</w:t>
      </w:r>
      <w:r w:rsidRPr="008928A6">
        <w:rPr>
          <w:rFonts w:eastAsia="Times New Roman" w:cs="Arial"/>
          <w:lang w:val="en-GB" w:eastAsia="en-GB"/>
        </w:rPr>
        <w:t xml:space="preserve"> is now closed.</w:t>
      </w:r>
    </w:p>
    <w:p w14:paraId="51D4F171" w14:textId="157B24A7" w:rsidR="008928A6" w:rsidRPr="008928A6" w:rsidRDefault="008928A6" w:rsidP="008928A6">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lang w:val="en-GB" w:eastAsia="en-GB"/>
        </w:rPr>
      </w:pPr>
      <w:r w:rsidRPr="008928A6">
        <w:rPr>
          <w:rFonts w:eastAsia="Times New Roman" w:cs="Arial"/>
          <w:lang w:val="en-GB" w:eastAsia="en-GB"/>
        </w:rPr>
        <w:t>The Initial Offer Period for all other Class is from 9.00am (Irish time) on</w:t>
      </w:r>
      <w:r w:rsidR="002F1BB3">
        <w:rPr>
          <w:rFonts w:eastAsia="Times New Roman" w:cs="Arial"/>
          <w:lang w:val="en-GB" w:eastAsia="en-GB"/>
        </w:rPr>
        <w:t xml:space="preserve"> </w:t>
      </w:r>
      <w:r w:rsidR="00E310E9">
        <w:rPr>
          <w:rFonts w:eastAsia="Times New Roman" w:cs="Arial"/>
          <w:lang w:val="en-GB" w:eastAsia="en-GB"/>
        </w:rPr>
        <w:t>1 July</w:t>
      </w:r>
      <w:r w:rsidR="00BD4329">
        <w:rPr>
          <w:rFonts w:eastAsia="Times New Roman" w:cs="Arial"/>
          <w:lang w:val="en-GB" w:eastAsia="en-GB"/>
        </w:rPr>
        <w:t xml:space="preserve"> </w:t>
      </w:r>
      <w:r w:rsidR="00433073">
        <w:rPr>
          <w:rFonts w:eastAsia="Times New Roman" w:cs="Arial"/>
          <w:lang w:val="en-GB" w:eastAsia="en-GB"/>
        </w:rPr>
        <w:t>2024</w:t>
      </w:r>
      <w:r w:rsidRPr="008928A6">
        <w:rPr>
          <w:rFonts w:eastAsia="Times New Roman" w:cs="Arial"/>
          <w:lang w:val="en-GB" w:eastAsia="en-GB"/>
        </w:rPr>
        <w:t xml:space="preserve"> to 5.00pm (Irish time) on </w:t>
      </w:r>
      <w:r w:rsidR="00E310E9">
        <w:rPr>
          <w:rFonts w:eastAsia="Times New Roman" w:cs="Arial"/>
          <w:lang w:val="en-GB" w:eastAsia="en-GB"/>
        </w:rPr>
        <w:t>31 December</w:t>
      </w:r>
      <w:r w:rsidR="00433073">
        <w:rPr>
          <w:rFonts w:eastAsia="Times New Roman" w:cs="Arial"/>
          <w:lang w:val="en-GB" w:eastAsia="en-GB"/>
        </w:rPr>
        <w:t xml:space="preserve"> 2024. </w:t>
      </w:r>
    </w:p>
    <w:p w14:paraId="5A38E256" w14:textId="77777777" w:rsidR="008928A6" w:rsidRDefault="008928A6" w:rsidP="008928A6">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lang w:val="en-GB" w:eastAsia="en-GB"/>
        </w:rPr>
      </w:pPr>
      <w:r w:rsidRPr="008928A6">
        <w:rPr>
          <w:rFonts w:eastAsia="Times New Roman" w:cs="Arial"/>
          <w:lang w:val="en-GB" w:eastAsia="en-GB"/>
        </w:rPr>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21AAB458" w14:textId="2991D22D" w:rsidR="002D3432" w:rsidRPr="001A6003" w:rsidRDefault="002D3432" w:rsidP="008928A6">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b/>
          <w:bCs/>
          <w:lang w:val="en-GB" w:eastAsia="en-GB"/>
        </w:rPr>
      </w:pPr>
      <w:r w:rsidRPr="001A6003">
        <w:rPr>
          <w:rFonts w:eastAsia="Times New Roman" w:cs="Arial"/>
          <w:b/>
          <w:bCs/>
          <w:lang w:val="en-GB" w:eastAsia="en-GB"/>
        </w:rPr>
        <w:t>Anti-Dilution Levy</w:t>
      </w:r>
    </w:p>
    <w:p w14:paraId="2CD566EA" w14:textId="77777777" w:rsidR="003F795E" w:rsidRPr="00C94404"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lang w:val="en-GB" w:eastAsia="en-GB"/>
        </w:rPr>
      </w:pPr>
      <w:r w:rsidRPr="001A6003">
        <w:rPr>
          <w:rFonts w:eastAsia="Times New Roman" w:cs="Arial"/>
          <w:lang w:val="en-GB" w:eastAsia="en-GB"/>
        </w:rPr>
        <w:t>The Directors may, where there are net subscriptions or redemptions, charge an Anti-Dilution Levy which will be calculated to cover the costs of acquiring or selling investments as a result of net subscriptions or redemptions on any Dealing Day, which will include any dealing spreads, commissions and will be charged in circumstances where the Directors believe it is necessary to prevent an adverse effect on the value of the assets of the Fund.  The level of the Anti-Dilution Levy may vary but at no time shall exceed a maximum of 3% of t</w:t>
      </w:r>
      <w:r w:rsidR="00C94404">
        <w:rPr>
          <w:rFonts w:eastAsia="Times New Roman" w:cs="Arial"/>
          <w:lang w:val="en-GB" w:eastAsia="en-GB"/>
        </w:rPr>
        <w:t>he Net Asset Value of the Fund.</w:t>
      </w:r>
    </w:p>
    <w:p w14:paraId="11D9FBC6" w14:textId="77777777" w:rsidR="002D3432" w:rsidRPr="001A6003"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1A6003">
        <w:rPr>
          <w:rFonts w:eastAsia="Times New Roman" w:cs="Arial"/>
          <w:b/>
          <w:lang w:val="en-GB" w:eastAsia="en-GB"/>
        </w:rPr>
        <w:t>Publication</w:t>
      </w:r>
    </w:p>
    <w:p w14:paraId="729C8975" w14:textId="2B65A0B5" w:rsidR="002D3432" w:rsidRPr="001A6003" w:rsidRDefault="002D3432"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textAlignment w:val="baseline"/>
        <w:rPr>
          <w:rFonts w:eastAsia="Times New Roman" w:cs="Arial"/>
          <w:lang w:val="en-US"/>
        </w:rPr>
      </w:pPr>
      <w:r w:rsidRPr="001A6003">
        <w:rPr>
          <w:rFonts w:eastAsia="Times New Roman" w:cs="Arial"/>
          <w:lang w:val="en-GB" w:eastAsia="en-GB"/>
        </w:rPr>
        <w:t xml:space="preserve">The Net Asset Value per Share will be published 1 Business Day following the relevant Dealing Day on </w:t>
      </w:r>
      <w:hyperlink r:id="rId19" w:history="1">
        <w:r w:rsidR="008928A6" w:rsidRPr="0043169E">
          <w:rPr>
            <w:rStyle w:val="Hyperlink"/>
          </w:rPr>
          <w:t>https://iqeq.com/fund-prices</w:t>
        </w:r>
      </w:hyperlink>
      <w:r w:rsidR="008928A6">
        <w:t xml:space="preserve"> </w:t>
      </w:r>
      <w:r w:rsidRPr="001A6003">
        <w:rPr>
          <w:rFonts w:eastAsia="Times New Roman" w:cs="Arial"/>
          <w:lang w:val="en-GB" w:eastAsia="en-GB"/>
        </w:rPr>
        <w:t>and may also be published in Irish financial press on a weekly basis</w:t>
      </w:r>
      <w:r w:rsidRPr="001A6003">
        <w:rPr>
          <w:rFonts w:eastAsia="Times New Roman" w:cs="Arial"/>
          <w:lang w:val="en-US"/>
        </w:rPr>
        <w:t>.</w:t>
      </w:r>
    </w:p>
    <w:p w14:paraId="7A5245FC" w14:textId="77777777" w:rsidR="002D3432" w:rsidRPr="007313F3" w:rsidRDefault="002D3432" w:rsidP="00E20D3E">
      <w:pPr>
        <w:keepNext/>
        <w:overflowPunct w:val="0"/>
        <w:autoSpaceDE w:val="0"/>
        <w:autoSpaceDN w:val="0"/>
        <w:adjustRightInd w:val="0"/>
        <w:spacing w:before="120"/>
        <w:textAlignment w:val="baseline"/>
        <w:rPr>
          <w:rFonts w:eastAsia="Times New Roman" w:cs="Arial"/>
          <w:b/>
          <w:lang w:val="en-GB" w:eastAsia="en-GB"/>
        </w:rPr>
      </w:pPr>
      <w:r w:rsidRPr="007313F3">
        <w:rPr>
          <w:rFonts w:eastAsia="Times New Roman" w:cs="Arial"/>
          <w:b/>
          <w:lang w:val="en-GB" w:eastAsia="en-GB"/>
        </w:rPr>
        <w:t>Fees and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2201"/>
        <w:gridCol w:w="1631"/>
        <w:gridCol w:w="1381"/>
        <w:gridCol w:w="1551"/>
      </w:tblGrid>
      <w:tr w:rsidR="00894BDC" w:rsidRPr="0056526F" w14:paraId="19503662" w14:textId="77777777" w:rsidTr="00B604B7">
        <w:trPr>
          <w:tblHeader/>
        </w:trPr>
        <w:tc>
          <w:tcPr>
            <w:tcW w:w="0" w:type="auto"/>
            <w:tcBorders>
              <w:top w:val="single" w:sz="4" w:space="0" w:color="auto"/>
              <w:left w:val="single" w:sz="4" w:space="0" w:color="auto"/>
              <w:bottom w:val="single" w:sz="4" w:space="0" w:color="auto"/>
              <w:right w:val="single" w:sz="4" w:space="0" w:color="auto"/>
            </w:tcBorders>
          </w:tcPr>
          <w:p w14:paraId="4153D7B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Class</w:t>
            </w:r>
          </w:p>
        </w:tc>
        <w:tc>
          <w:tcPr>
            <w:tcW w:w="0" w:type="auto"/>
            <w:tcBorders>
              <w:top w:val="single" w:sz="4" w:space="0" w:color="auto"/>
              <w:left w:val="single" w:sz="4" w:space="0" w:color="auto"/>
              <w:bottom w:val="single" w:sz="4" w:space="0" w:color="auto"/>
              <w:right w:val="single" w:sz="4" w:space="0" w:color="auto"/>
            </w:tcBorders>
          </w:tcPr>
          <w:p w14:paraId="48889653"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Investment Management Fee</w:t>
            </w:r>
          </w:p>
        </w:tc>
        <w:tc>
          <w:tcPr>
            <w:tcW w:w="0" w:type="auto"/>
            <w:tcBorders>
              <w:top w:val="single" w:sz="4" w:space="0" w:color="auto"/>
              <w:left w:val="single" w:sz="4" w:space="0" w:color="auto"/>
              <w:bottom w:val="single" w:sz="4" w:space="0" w:color="auto"/>
              <w:right w:val="single" w:sz="4" w:space="0" w:color="auto"/>
            </w:tcBorders>
          </w:tcPr>
          <w:p w14:paraId="3AFBC31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Administrator Fee</w:t>
            </w:r>
          </w:p>
        </w:tc>
        <w:tc>
          <w:tcPr>
            <w:tcW w:w="0" w:type="auto"/>
            <w:tcBorders>
              <w:top w:val="single" w:sz="4" w:space="0" w:color="auto"/>
              <w:left w:val="single" w:sz="4" w:space="0" w:color="auto"/>
              <w:bottom w:val="single" w:sz="4" w:space="0" w:color="auto"/>
              <w:right w:val="single" w:sz="4" w:space="0" w:color="auto"/>
            </w:tcBorders>
          </w:tcPr>
          <w:p w14:paraId="67795559"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Depositary Fee</w:t>
            </w:r>
          </w:p>
        </w:tc>
        <w:tc>
          <w:tcPr>
            <w:tcW w:w="0" w:type="auto"/>
            <w:tcBorders>
              <w:top w:val="single" w:sz="4" w:space="0" w:color="auto"/>
              <w:left w:val="single" w:sz="4" w:space="0" w:color="auto"/>
              <w:bottom w:val="single" w:sz="4" w:space="0" w:color="auto"/>
              <w:right w:val="single" w:sz="4" w:space="0" w:color="auto"/>
            </w:tcBorders>
          </w:tcPr>
          <w:p w14:paraId="34CC3669"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jc w:val="left"/>
              <w:textAlignment w:val="baseline"/>
              <w:rPr>
                <w:rFonts w:eastAsia="Times New Roman" w:cs="Arial"/>
                <w:b/>
                <w:bCs/>
                <w:sz w:val="18"/>
                <w:szCs w:val="18"/>
                <w:lang w:val="en-GB" w:eastAsia="en-GB"/>
              </w:rPr>
            </w:pPr>
            <w:r w:rsidRPr="00E20D3E">
              <w:rPr>
                <w:rFonts w:eastAsia="Times New Roman" w:cs="Arial"/>
                <w:b/>
                <w:bCs/>
                <w:sz w:val="18"/>
                <w:szCs w:val="18"/>
                <w:lang w:val="en-GB" w:eastAsia="en-GB"/>
              </w:rPr>
              <w:t>Performance Fee</w:t>
            </w:r>
          </w:p>
        </w:tc>
      </w:tr>
      <w:tr w:rsidR="00894BDC" w:rsidRPr="00300B19" w14:paraId="0368E0CE" w14:textId="77777777" w:rsidTr="003474BF">
        <w:tc>
          <w:tcPr>
            <w:tcW w:w="0" w:type="auto"/>
            <w:tcBorders>
              <w:top w:val="single" w:sz="4" w:space="0" w:color="auto"/>
              <w:left w:val="single" w:sz="4" w:space="0" w:color="auto"/>
              <w:bottom w:val="single" w:sz="4" w:space="0" w:color="auto"/>
              <w:right w:val="single" w:sz="4" w:space="0" w:color="auto"/>
            </w:tcBorders>
          </w:tcPr>
          <w:p w14:paraId="35431815" w14:textId="3AFA12C8"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w:t>
            </w:r>
            <w:r w:rsidR="006D725E" w:rsidRPr="00E20D3E">
              <w:rPr>
                <w:rFonts w:eastAsia="Times New Roman" w:cs="Arial"/>
                <w:sz w:val="18"/>
                <w:szCs w:val="18"/>
                <w:lang w:val="en-GB" w:eastAsia="en-GB"/>
              </w:rPr>
              <w:t>A €</w:t>
            </w:r>
            <w:r w:rsidRPr="00E20D3E">
              <w:rPr>
                <w:rFonts w:eastAsia="Times New Roman" w:cs="Arial"/>
                <w:sz w:val="18"/>
                <w:szCs w:val="18"/>
                <w:lang w:val="en-GB" w:eastAsia="en-GB"/>
              </w:rPr>
              <w:t xml:space="preserve"> Shares Accumulating</w:t>
            </w:r>
          </w:p>
        </w:tc>
        <w:tc>
          <w:tcPr>
            <w:tcW w:w="0" w:type="auto"/>
            <w:tcBorders>
              <w:top w:val="single" w:sz="4" w:space="0" w:color="auto"/>
              <w:left w:val="single" w:sz="4" w:space="0" w:color="auto"/>
              <w:bottom w:val="single" w:sz="4" w:space="0" w:color="auto"/>
              <w:right w:val="single" w:sz="4" w:space="0" w:color="auto"/>
            </w:tcBorders>
          </w:tcPr>
          <w:p w14:paraId="69FFA63B" w14:textId="77777777" w:rsidR="00894BDC" w:rsidRPr="00E20D3E" w:rsidRDefault="00894BDC"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0.425%</w:t>
            </w:r>
          </w:p>
        </w:tc>
        <w:tc>
          <w:tcPr>
            <w:tcW w:w="0" w:type="auto"/>
            <w:tcBorders>
              <w:top w:val="single" w:sz="4" w:space="0" w:color="auto"/>
              <w:left w:val="single" w:sz="4" w:space="0" w:color="auto"/>
              <w:bottom w:val="single" w:sz="4" w:space="0" w:color="auto"/>
              <w:right w:val="single" w:sz="4" w:space="0" w:color="auto"/>
            </w:tcBorders>
          </w:tcPr>
          <w:p w14:paraId="0F992604" w14:textId="77777777" w:rsidR="00894BDC" w:rsidRPr="00E20D3E" w:rsidRDefault="00894BDC"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01540F3F" w14:textId="77777777" w:rsidR="00894BDC" w:rsidRPr="00E20D3E" w:rsidRDefault="00894BDC"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10D98250"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3BC1C1E3" w14:textId="77777777" w:rsidTr="003474BF">
        <w:tc>
          <w:tcPr>
            <w:tcW w:w="0" w:type="auto"/>
            <w:tcBorders>
              <w:top w:val="single" w:sz="4" w:space="0" w:color="auto"/>
              <w:left w:val="single" w:sz="4" w:space="0" w:color="auto"/>
              <w:bottom w:val="single" w:sz="4" w:space="0" w:color="auto"/>
              <w:right w:val="single" w:sz="4" w:space="0" w:color="auto"/>
            </w:tcBorders>
          </w:tcPr>
          <w:p w14:paraId="6984DE1E"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lastRenderedPageBreak/>
              <w:t xml:space="preserve">Class B € Shares Accumulating </w:t>
            </w:r>
          </w:p>
        </w:tc>
        <w:tc>
          <w:tcPr>
            <w:tcW w:w="0" w:type="auto"/>
            <w:tcBorders>
              <w:top w:val="single" w:sz="4" w:space="0" w:color="auto"/>
              <w:left w:val="single" w:sz="4" w:space="0" w:color="auto"/>
              <w:bottom w:val="single" w:sz="4" w:space="0" w:color="auto"/>
              <w:right w:val="single" w:sz="4" w:space="0" w:color="auto"/>
            </w:tcBorders>
          </w:tcPr>
          <w:p w14:paraId="294A0B97" w14:textId="77777777" w:rsidR="00894BDC" w:rsidRPr="00E20D3E" w:rsidRDefault="00894BDC"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0.55%</w:t>
            </w:r>
          </w:p>
        </w:tc>
        <w:tc>
          <w:tcPr>
            <w:tcW w:w="0" w:type="auto"/>
            <w:tcBorders>
              <w:top w:val="single" w:sz="4" w:space="0" w:color="auto"/>
              <w:left w:val="single" w:sz="4" w:space="0" w:color="auto"/>
              <w:bottom w:val="single" w:sz="4" w:space="0" w:color="auto"/>
              <w:right w:val="single" w:sz="4" w:space="0" w:color="auto"/>
            </w:tcBorders>
          </w:tcPr>
          <w:p w14:paraId="18AB6431" w14:textId="77777777" w:rsidR="00894BDC" w:rsidRPr="00E20D3E" w:rsidRDefault="00894BDC"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022F7875" w14:textId="77777777" w:rsidR="00894BDC" w:rsidRPr="00E20D3E" w:rsidRDefault="00894BDC" w:rsidP="00E20D3E">
            <w:pPr>
              <w:keepNext/>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722CCD0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4B787080" w14:textId="77777777" w:rsidTr="003474BF">
        <w:tc>
          <w:tcPr>
            <w:tcW w:w="0" w:type="auto"/>
            <w:tcBorders>
              <w:top w:val="single" w:sz="4" w:space="0" w:color="auto"/>
              <w:left w:val="single" w:sz="4" w:space="0" w:color="auto"/>
              <w:bottom w:val="single" w:sz="4" w:space="0" w:color="auto"/>
              <w:right w:val="single" w:sz="4" w:space="0" w:color="auto"/>
            </w:tcBorders>
          </w:tcPr>
          <w:p w14:paraId="1337EB1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C € Shares Accumulating</w:t>
            </w:r>
          </w:p>
        </w:tc>
        <w:tc>
          <w:tcPr>
            <w:tcW w:w="0" w:type="auto"/>
            <w:tcBorders>
              <w:top w:val="single" w:sz="4" w:space="0" w:color="auto"/>
              <w:left w:val="single" w:sz="4" w:space="0" w:color="auto"/>
              <w:bottom w:val="single" w:sz="4" w:space="0" w:color="auto"/>
              <w:right w:val="single" w:sz="4" w:space="0" w:color="auto"/>
            </w:tcBorders>
          </w:tcPr>
          <w:p w14:paraId="6343CCF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1.40%</w:t>
            </w:r>
          </w:p>
        </w:tc>
        <w:tc>
          <w:tcPr>
            <w:tcW w:w="0" w:type="auto"/>
            <w:tcBorders>
              <w:top w:val="single" w:sz="4" w:space="0" w:color="auto"/>
              <w:left w:val="single" w:sz="4" w:space="0" w:color="auto"/>
              <w:bottom w:val="single" w:sz="4" w:space="0" w:color="auto"/>
              <w:right w:val="single" w:sz="4" w:space="0" w:color="auto"/>
            </w:tcBorders>
          </w:tcPr>
          <w:p w14:paraId="3B1A1ABC"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73806853"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202F23AD"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5EE2333F" w14:textId="77777777" w:rsidTr="003474BF">
        <w:tc>
          <w:tcPr>
            <w:tcW w:w="0" w:type="auto"/>
            <w:tcBorders>
              <w:top w:val="single" w:sz="4" w:space="0" w:color="auto"/>
              <w:left w:val="single" w:sz="4" w:space="0" w:color="auto"/>
              <w:bottom w:val="single" w:sz="4" w:space="0" w:color="auto"/>
              <w:right w:val="single" w:sz="4" w:space="0" w:color="auto"/>
            </w:tcBorders>
          </w:tcPr>
          <w:p w14:paraId="6680B15E"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D € Shares Accumulating</w:t>
            </w:r>
          </w:p>
        </w:tc>
        <w:tc>
          <w:tcPr>
            <w:tcW w:w="0" w:type="auto"/>
            <w:tcBorders>
              <w:top w:val="single" w:sz="4" w:space="0" w:color="auto"/>
              <w:left w:val="single" w:sz="4" w:space="0" w:color="auto"/>
              <w:bottom w:val="single" w:sz="4" w:space="0" w:color="auto"/>
              <w:right w:val="single" w:sz="4" w:space="0" w:color="auto"/>
            </w:tcBorders>
          </w:tcPr>
          <w:p w14:paraId="72215F4D"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0.675%</w:t>
            </w:r>
          </w:p>
        </w:tc>
        <w:tc>
          <w:tcPr>
            <w:tcW w:w="0" w:type="auto"/>
            <w:tcBorders>
              <w:top w:val="single" w:sz="4" w:space="0" w:color="auto"/>
              <w:left w:val="single" w:sz="4" w:space="0" w:color="auto"/>
              <w:bottom w:val="single" w:sz="4" w:space="0" w:color="auto"/>
              <w:right w:val="single" w:sz="4" w:space="0" w:color="auto"/>
            </w:tcBorders>
          </w:tcPr>
          <w:p w14:paraId="05520C5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37B0AA7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0F879169"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6C3EB26B" w14:textId="77777777" w:rsidTr="003474BF">
        <w:tc>
          <w:tcPr>
            <w:tcW w:w="0" w:type="auto"/>
            <w:tcBorders>
              <w:top w:val="single" w:sz="4" w:space="0" w:color="auto"/>
              <w:left w:val="single" w:sz="4" w:space="0" w:color="auto"/>
              <w:bottom w:val="single" w:sz="4" w:space="0" w:color="auto"/>
              <w:right w:val="single" w:sz="4" w:space="0" w:color="auto"/>
            </w:tcBorders>
          </w:tcPr>
          <w:p w14:paraId="26D4EA6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E € Shares Accumulating</w:t>
            </w:r>
          </w:p>
        </w:tc>
        <w:tc>
          <w:tcPr>
            <w:tcW w:w="0" w:type="auto"/>
            <w:tcBorders>
              <w:top w:val="single" w:sz="4" w:space="0" w:color="auto"/>
              <w:left w:val="single" w:sz="4" w:space="0" w:color="auto"/>
              <w:bottom w:val="single" w:sz="4" w:space="0" w:color="auto"/>
              <w:right w:val="single" w:sz="4" w:space="0" w:color="auto"/>
            </w:tcBorders>
          </w:tcPr>
          <w:p w14:paraId="513053B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1.10%</w:t>
            </w:r>
          </w:p>
        </w:tc>
        <w:tc>
          <w:tcPr>
            <w:tcW w:w="0" w:type="auto"/>
            <w:tcBorders>
              <w:top w:val="single" w:sz="4" w:space="0" w:color="auto"/>
              <w:left w:val="single" w:sz="4" w:space="0" w:color="auto"/>
              <w:bottom w:val="single" w:sz="4" w:space="0" w:color="auto"/>
              <w:right w:val="single" w:sz="4" w:space="0" w:color="auto"/>
            </w:tcBorders>
          </w:tcPr>
          <w:p w14:paraId="46079FF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2D8FB6F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7D6A25F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31CD2CE4" w14:textId="77777777" w:rsidTr="003474BF">
        <w:tc>
          <w:tcPr>
            <w:tcW w:w="0" w:type="auto"/>
            <w:tcBorders>
              <w:top w:val="single" w:sz="4" w:space="0" w:color="auto"/>
              <w:left w:val="single" w:sz="4" w:space="0" w:color="auto"/>
              <w:bottom w:val="single" w:sz="4" w:space="0" w:color="auto"/>
              <w:right w:val="single" w:sz="4" w:space="0" w:color="auto"/>
            </w:tcBorders>
          </w:tcPr>
          <w:p w14:paraId="3C4F964D" w14:textId="26AF6065"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F £ Shares Accumulating</w:t>
            </w:r>
          </w:p>
        </w:tc>
        <w:tc>
          <w:tcPr>
            <w:tcW w:w="0" w:type="auto"/>
            <w:tcBorders>
              <w:top w:val="single" w:sz="4" w:space="0" w:color="auto"/>
              <w:left w:val="single" w:sz="4" w:space="0" w:color="auto"/>
              <w:bottom w:val="single" w:sz="4" w:space="0" w:color="auto"/>
              <w:right w:val="single" w:sz="4" w:space="0" w:color="auto"/>
            </w:tcBorders>
          </w:tcPr>
          <w:p w14:paraId="5445E34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0.55%</w:t>
            </w:r>
          </w:p>
        </w:tc>
        <w:tc>
          <w:tcPr>
            <w:tcW w:w="0" w:type="auto"/>
            <w:tcBorders>
              <w:top w:val="single" w:sz="4" w:space="0" w:color="auto"/>
              <w:left w:val="single" w:sz="4" w:space="0" w:color="auto"/>
              <w:bottom w:val="single" w:sz="4" w:space="0" w:color="auto"/>
              <w:right w:val="single" w:sz="4" w:space="0" w:color="auto"/>
            </w:tcBorders>
          </w:tcPr>
          <w:p w14:paraId="182E37A7"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4019AF00"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345B68B8"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16284D6D" w14:textId="77777777" w:rsidTr="003474BF">
        <w:tc>
          <w:tcPr>
            <w:tcW w:w="0" w:type="auto"/>
            <w:tcBorders>
              <w:top w:val="single" w:sz="4" w:space="0" w:color="auto"/>
              <w:left w:val="single" w:sz="4" w:space="0" w:color="auto"/>
              <w:bottom w:val="single" w:sz="4" w:space="0" w:color="auto"/>
              <w:right w:val="single" w:sz="4" w:space="0" w:color="auto"/>
            </w:tcBorders>
          </w:tcPr>
          <w:p w14:paraId="273FFCB3"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F £ Shares Distributing </w:t>
            </w:r>
          </w:p>
        </w:tc>
        <w:tc>
          <w:tcPr>
            <w:tcW w:w="0" w:type="auto"/>
            <w:tcBorders>
              <w:top w:val="single" w:sz="4" w:space="0" w:color="auto"/>
              <w:left w:val="single" w:sz="4" w:space="0" w:color="auto"/>
              <w:bottom w:val="single" w:sz="4" w:space="0" w:color="auto"/>
              <w:right w:val="single" w:sz="4" w:space="0" w:color="auto"/>
            </w:tcBorders>
          </w:tcPr>
          <w:p w14:paraId="5CCE18A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0.55%</w:t>
            </w:r>
          </w:p>
        </w:tc>
        <w:tc>
          <w:tcPr>
            <w:tcW w:w="0" w:type="auto"/>
            <w:tcBorders>
              <w:top w:val="single" w:sz="4" w:space="0" w:color="auto"/>
              <w:left w:val="single" w:sz="4" w:space="0" w:color="auto"/>
              <w:bottom w:val="single" w:sz="4" w:space="0" w:color="auto"/>
              <w:right w:val="single" w:sz="4" w:space="0" w:color="auto"/>
            </w:tcBorders>
          </w:tcPr>
          <w:p w14:paraId="699465EE"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7D173C3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7F6D10BE"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09539A78" w14:textId="77777777" w:rsidTr="003474BF">
        <w:tc>
          <w:tcPr>
            <w:tcW w:w="0" w:type="auto"/>
            <w:tcBorders>
              <w:top w:val="single" w:sz="4" w:space="0" w:color="auto"/>
              <w:left w:val="single" w:sz="4" w:space="0" w:color="auto"/>
              <w:bottom w:val="single" w:sz="4" w:space="0" w:color="auto"/>
              <w:right w:val="single" w:sz="4" w:space="0" w:color="auto"/>
            </w:tcBorders>
          </w:tcPr>
          <w:p w14:paraId="232F0094" w14:textId="103D8D44"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G £ Shares Accumulating</w:t>
            </w:r>
          </w:p>
        </w:tc>
        <w:tc>
          <w:tcPr>
            <w:tcW w:w="0" w:type="auto"/>
            <w:tcBorders>
              <w:top w:val="single" w:sz="4" w:space="0" w:color="auto"/>
              <w:left w:val="single" w:sz="4" w:space="0" w:color="auto"/>
              <w:bottom w:val="single" w:sz="4" w:space="0" w:color="auto"/>
              <w:right w:val="single" w:sz="4" w:space="0" w:color="auto"/>
            </w:tcBorders>
          </w:tcPr>
          <w:p w14:paraId="5D35E729"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0.675%</w:t>
            </w:r>
          </w:p>
        </w:tc>
        <w:tc>
          <w:tcPr>
            <w:tcW w:w="0" w:type="auto"/>
            <w:tcBorders>
              <w:top w:val="single" w:sz="4" w:space="0" w:color="auto"/>
              <w:left w:val="single" w:sz="4" w:space="0" w:color="auto"/>
              <w:bottom w:val="single" w:sz="4" w:space="0" w:color="auto"/>
              <w:right w:val="single" w:sz="4" w:space="0" w:color="auto"/>
            </w:tcBorders>
          </w:tcPr>
          <w:p w14:paraId="77F1EEFA"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1769D9E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52D9D1D4"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527968A4" w14:textId="77777777" w:rsidTr="003474BF">
        <w:tc>
          <w:tcPr>
            <w:tcW w:w="0" w:type="auto"/>
            <w:tcBorders>
              <w:top w:val="single" w:sz="4" w:space="0" w:color="auto"/>
              <w:left w:val="single" w:sz="4" w:space="0" w:color="auto"/>
              <w:bottom w:val="single" w:sz="4" w:space="0" w:color="auto"/>
              <w:right w:val="single" w:sz="4" w:space="0" w:color="auto"/>
            </w:tcBorders>
          </w:tcPr>
          <w:p w14:paraId="6759A903"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G £ Shares Distributing </w:t>
            </w:r>
          </w:p>
        </w:tc>
        <w:tc>
          <w:tcPr>
            <w:tcW w:w="0" w:type="auto"/>
            <w:tcBorders>
              <w:top w:val="single" w:sz="4" w:space="0" w:color="auto"/>
              <w:left w:val="single" w:sz="4" w:space="0" w:color="auto"/>
              <w:bottom w:val="single" w:sz="4" w:space="0" w:color="auto"/>
              <w:right w:val="single" w:sz="4" w:space="0" w:color="auto"/>
            </w:tcBorders>
          </w:tcPr>
          <w:p w14:paraId="75B5B380"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0.675%</w:t>
            </w:r>
          </w:p>
        </w:tc>
        <w:tc>
          <w:tcPr>
            <w:tcW w:w="0" w:type="auto"/>
            <w:tcBorders>
              <w:top w:val="single" w:sz="4" w:space="0" w:color="auto"/>
              <w:left w:val="single" w:sz="4" w:space="0" w:color="auto"/>
              <w:bottom w:val="single" w:sz="4" w:space="0" w:color="auto"/>
              <w:right w:val="single" w:sz="4" w:space="0" w:color="auto"/>
            </w:tcBorders>
          </w:tcPr>
          <w:p w14:paraId="56B4266A"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5832A68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2A2B196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3663DAC1" w14:textId="77777777" w:rsidTr="003474BF">
        <w:tc>
          <w:tcPr>
            <w:tcW w:w="0" w:type="auto"/>
            <w:tcBorders>
              <w:top w:val="single" w:sz="4" w:space="0" w:color="auto"/>
              <w:left w:val="single" w:sz="4" w:space="0" w:color="auto"/>
              <w:bottom w:val="single" w:sz="4" w:space="0" w:color="auto"/>
              <w:right w:val="single" w:sz="4" w:space="0" w:color="auto"/>
            </w:tcBorders>
          </w:tcPr>
          <w:p w14:paraId="16B04395" w14:textId="46B45C16"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H £ </w:t>
            </w:r>
            <w:r w:rsidR="006D725E" w:rsidRPr="00E20D3E">
              <w:rPr>
                <w:rFonts w:eastAsia="Times New Roman" w:cs="Arial"/>
                <w:sz w:val="18"/>
                <w:szCs w:val="18"/>
                <w:lang w:val="en-GB" w:eastAsia="en-GB"/>
              </w:rPr>
              <w:t>Shares Accumulating</w:t>
            </w:r>
          </w:p>
        </w:tc>
        <w:tc>
          <w:tcPr>
            <w:tcW w:w="0" w:type="auto"/>
            <w:tcBorders>
              <w:top w:val="single" w:sz="4" w:space="0" w:color="auto"/>
              <w:left w:val="single" w:sz="4" w:space="0" w:color="auto"/>
              <w:bottom w:val="single" w:sz="4" w:space="0" w:color="auto"/>
              <w:right w:val="single" w:sz="4" w:space="0" w:color="auto"/>
            </w:tcBorders>
          </w:tcPr>
          <w:p w14:paraId="031D631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0.75%</w:t>
            </w:r>
          </w:p>
        </w:tc>
        <w:tc>
          <w:tcPr>
            <w:tcW w:w="0" w:type="auto"/>
            <w:tcBorders>
              <w:top w:val="single" w:sz="4" w:space="0" w:color="auto"/>
              <w:left w:val="single" w:sz="4" w:space="0" w:color="auto"/>
              <w:bottom w:val="single" w:sz="4" w:space="0" w:color="auto"/>
              <w:right w:val="single" w:sz="4" w:space="0" w:color="auto"/>
            </w:tcBorders>
          </w:tcPr>
          <w:p w14:paraId="196FAA39"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6BE21503"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5B4D0FCC"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2C6E3554" w14:textId="77777777" w:rsidTr="003474BF">
        <w:tc>
          <w:tcPr>
            <w:tcW w:w="0" w:type="auto"/>
            <w:tcBorders>
              <w:top w:val="single" w:sz="4" w:space="0" w:color="auto"/>
              <w:left w:val="single" w:sz="4" w:space="0" w:color="auto"/>
              <w:bottom w:val="single" w:sz="4" w:space="0" w:color="auto"/>
              <w:right w:val="single" w:sz="4" w:space="0" w:color="auto"/>
            </w:tcBorders>
          </w:tcPr>
          <w:p w14:paraId="2FCBE93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H £ Shares Distributing </w:t>
            </w:r>
          </w:p>
        </w:tc>
        <w:tc>
          <w:tcPr>
            <w:tcW w:w="0" w:type="auto"/>
            <w:tcBorders>
              <w:top w:val="single" w:sz="4" w:space="0" w:color="auto"/>
              <w:left w:val="single" w:sz="4" w:space="0" w:color="auto"/>
              <w:bottom w:val="single" w:sz="4" w:space="0" w:color="auto"/>
              <w:right w:val="single" w:sz="4" w:space="0" w:color="auto"/>
            </w:tcBorders>
          </w:tcPr>
          <w:p w14:paraId="3CBDD6CA"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0.75%</w:t>
            </w:r>
          </w:p>
        </w:tc>
        <w:tc>
          <w:tcPr>
            <w:tcW w:w="0" w:type="auto"/>
            <w:tcBorders>
              <w:top w:val="single" w:sz="4" w:space="0" w:color="auto"/>
              <w:left w:val="single" w:sz="4" w:space="0" w:color="auto"/>
              <w:bottom w:val="single" w:sz="4" w:space="0" w:color="auto"/>
              <w:right w:val="single" w:sz="4" w:space="0" w:color="auto"/>
            </w:tcBorders>
          </w:tcPr>
          <w:p w14:paraId="59E5E2FD"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6341FB6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75572D3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40DD1175" w14:textId="77777777" w:rsidTr="003474BF">
        <w:tc>
          <w:tcPr>
            <w:tcW w:w="0" w:type="auto"/>
            <w:tcBorders>
              <w:top w:val="single" w:sz="4" w:space="0" w:color="auto"/>
              <w:left w:val="single" w:sz="4" w:space="0" w:color="auto"/>
              <w:bottom w:val="single" w:sz="4" w:space="0" w:color="auto"/>
              <w:right w:val="single" w:sz="4" w:space="0" w:color="auto"/>
            </w:tcBorders>
          </w:tcPr>
          <w:p w14:paraId="1B00A0B9" w14:textId="3111BF16"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I £ Shares Accumulating</w:t>
            </w:r>
          </w:p>
        </w:tc>
        <w:tc>
          <w:tcPr>
            <w:tcW w:w="0" w:type="auto"/>
            <w:tcBorders>
              <w:top w:val="single" w:sz="4" w:space="0" w:color="auto"/>
              <w:left w:val="single" w:sz="4" w:space="0" w:color="auto"/>
              <w:bottom w:val="single" w:sz="4" w:space="0" w:color="auto"/>
              <w:right w:val="single" w:sz="4" w:space="0" w:color="auto"/>
            </w:tcBorders>
          </w:tcPr>
          <w:p w14:paraId="02229E7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1.10%</w:t>
            </w:r>
          </w:p>
        </w:tc>
        <w:tc>
          <w:tcPr>
            <w:tcW w:w="0" w:type="auto"/>
            <w:tcBorders>
              <w:top w:val="single" w:sz="4" w:space="0" w:color="auto"/>
              <w:left w:val="single" w:sz="4" w:space="0" w:color="auto"/>
              <w:bottom w:val="single" w:sz="4" w:space="0" w:color="auto"/>
              <w:right w:val="single" w:sz="4" w:space="0" w:color="auto"/>
            </w:tcBorders>
          </w:tcPr>
          <w:p w14:paraId="0525289A"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7D933D5D"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14A60A1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0982F44E" w14:textId="77777777" w:rsidTr="003474BF">
        <w:tc>
          <w:tcPr>
            <w:tcW w:w="0" w:type="auto"/>
            <w:tcBorders>
              <w:top w:val="single" w:sz="4" w:space="0" w:color="auto"/>
              <w:left w:val="single" w:sz="4" w:space="0" w:color="auto"/>
              <w:bottom w:val="single" w:sz="4" w:space="0" w:color="auto"/>
              <w:right w:val="single" w:sz="4" w:space="0" w:color="auto"/>
            </w:tcBorders>
          </w:tcPr>
          <w:p w14:paraId="7BF382D4"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I £ Shares Distributing </w:t>
            </w:r>
          </w:p>
        </w:tc>
        <w:tc>
          <w:tcPr>
            <w:tcW w:w="0" w:type="auto"/>
            <w:tcBorders>
              <w:top w:val="single" w:sz="4" w:space="0" w:color="auto"/>
              <w:left w:val="single" w:sz="4" w:space="0" w:color="auto"/>
              <w:bottom w:val="single" w:sz="4" w:space="0" w:color="auto"/>
              <w:right w:val="single" w:sz="4" w:space="0" w:color="auto"/>
            </w:tcBorders>
          </w:tcPr>
          <w:p w14:paraId="47EEEA3D"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1.10%</w:t>
            </w:r>
          </w:p>
        </w:tc>
        <w:tc>
          <w:tcPr>
            <w:tcW w:w="0" w:type="auto"/>
            <w:tcBorders>
              <w:top w:val="single" w:sz="4" w:space="0" w:color="auto"/>
              <w:left w:val="single" w:sz="4" w:space="0" w:color="auto"/>
              <w:bottom w:val="single" w:sz="4" w:space="0" w:color="auto"/>
              <w:right w:val="single" w:sz="4" w:space="0" w:color="auto"/>
            </w:tcBorders>
          </w:tcPr>
          <w:p w14:paraId="339CFD4E"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28AE5654"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4332A8C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157CF3C9" w14:textId="77777777" w:rsidTr="003474BF">
        <w:tc>
          <w:tcPr>
            <w:tcW w:w="0" w:type="auto"/>
            <w:tcBorders>
              <w:top w:val="single" w:sz="4" w:space="0" w:color="auto"/>
              <w:left w:val="single" w:sz="4" w:space="0" w:color="auto"/>
              <w:bottom w:val="single" w:sz="4" w:space="0" w:color="auto"/>
              <w:right w:val="single" w:sz="4" w:space="0" w:color="auto"/>
            </w:tcBorders>
          </w:tcPr>
          <w:p w14:paraId="7FE30569" w14:textId="10DC71E8"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J £ Shares Accumulating</w:t>
            </w:r>
          </w:p>
        </w:tc>
        <w:tc>
          <w:tcPr>
            <w:tcW w:w="0" w:type="auto"/>
            <w:tcBorders>
              <w:top w:val="single" w:sz="4" w:space="0" w:color="auto"/>
              <w:left w:val="single" w:sz="4" w:space="0" w:color="auto"/>
              <w:bottom w:val="single" w:sz="4" w:space="0" w:color="auto"/>
              <w:right w:val="single" w:sz="4" w:space="0" w:color="auto"/>
            </w:tcBorders>
          </w:tcPr>
          <w:p w14:paraId="43538C5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1.4%</w:t>
            </w:r>
          </w:p>
        </w:tc>
        <w:tc>
          <w:tcPr>
            <w:tcW w:w="0" w:type="auto"/>
            <w:tcBorders>
              <w:top w:val="single" w:sz="4" w:space="0" w:color="auto"/>
              <w:left w:val="single" w:sz="4" w:space="0" w:color="auto"/>
              <w:bottom w:val="single" w:sz="4" w:space="0" w:color="auto"/>
              <w:right w:val="single" w:sz="4" w:space="0" w:color="auto"/>
            </w:tcBorders>
          </w:tcPr>
          <w:p w14:paraId="773D02D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7AA29BEA"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4B4447A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33883D6A" w14:textId="77777777" w:rsidTr="003474BF">
        <w:tc>
          <w:tcPr>
            <w:tcW w:w="0" w:type="auto"/>
            <w:tcBorders>
              <w:top w:val="single" w:sz="4" w:space="0" w:color="auto"/>
              <w:left w:val="single" w:sz="4" w:space="0" w:color="auto"/>
              <w:bottom w:val="single" w:sz="4" w:space="0" w:color="auto"/>
              <w:right w:val="single" w:sz="4" w:space="0" w:color="auto"/>
            </w:tcBorders>
          </w:tcPr>
          <w:p w14:paraId="75A1290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J £ Shares Distributing </w:t>
            </w:r>
          </w:p>
        </w:tc>
        <w:tc>
          <w:tcPr>
            <w:tcW w:w="0" w:type="auto"/>
            <w:tcBorders>
              <w:top w:val="single" w:sz="4" w:space="0" w:color="auto"/>
              <w:left w:val="single" w:sz="4" w:space="0" w:color="auto"/>
              <w:bottom w:val="single" w:sz="4" w:space="0" w:color="auto"/>
              <w:right w:val="single" w:sz="4" w:space="0" w:color="auto"/>
            </w:tcBorders>
          </w:tcPr>
          <w:p w14:paraId="42AEF40A"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1.4%</w:t>
            </w:r>
          </w:p>
        </w:tc>
        <w:tc>
          <w:tcPr>
            <w:tcW w:w="0" w:type="auto"/>
            <w:tcBorders>
              <w:top w:val="single" w:sz="4" w:space="0" w:color="auto"/>
              <w:left w:val="single" w:sz="4" w:space="0" w:color="auto"/>
              <w:bottom w:val="single" w:sz="4" w:space="0" w:color="auto"/>
              <w:right w:val="single" w:sz="4" w:space="0" w:color="auto"/>
            </w:tcBorders>
          </w:tcPr>
          <w:p w14:paraId="4CD4F408"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20A2ACED"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1BD0C7A8"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72624CDA" w14:textId="77777777" w:rsidTr="003474BF">
        <w:tc>
          <w:tcPr>
            <w:tcW w:w="0" w:type="auto"/>
            <w:tcBorders>
              <w:top w:val="single" w:sz="4" w:space="0" w:color="auto"/>
              <w:left w:val="single" w:sz="4" w:space="0" w:color="auto"/>
              <w:bottom w:val="single" w:sz="4" w:space="0" w:color="auto"/>
              <w:right w:val="single" w:sz="4" w:space="0" w:color="auto"/>
            </w:tcBorders>
          </w:tcPr>
          <w:p w14:paraId="0CA8ECFE"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K £ Shares Accumulating</w:t>
            </w:r>
          </w:p>
        </w:tc>
        <w:tc>
          <w:tcPr>
            <w:tcW w:w="0" w:type="auto"/>
            <w:tcBorders>
              <w:top w:val="single" w:sz="4" w:space="0" w:color="auto"/>
              <w:left w:val="single" w:sz="4" w:space="0" w:color="auto"/>
              <w:bottom w:val="single" w:sz="4" w:space="0" w:color="auto"/>
              <w:right w:val="single" w:sz="4" w:space="0" w:color="auto"/>
            </w:tcBorders>
          </w:tcPr>
          <w:p w14:paraId="47988BD0"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1.25%</w:t>
            </w:r>
          </w:p>
        </w:tc>
        <w:tc>
          <w:tcPr>
            <w:tcW w:w="0" w:type="auto"/>
            <w:tcBorders>
              <w:top w:val="single" w:sz="4" w:space="0" w:color="auto"/>
              <w:left w:val="single" w:sz="4" w:space="0" w:color="auto"/>
              <w:bottom w:val="single" w:sz="4" w:space="0" w:color="auto"/>
              <w:right w:val="single" w:sz="4" w:space="0" w:color="auto"/>
            </w:tcBorders>
          </w:tcPr>
          <w:p w14:paraId="4238859A"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0D6A3306"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3E342AF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435EC1F2" w14:textId="77777777" w:rsidTr="003474BF">
        <w:tc>
          <w:tcPr>
            <w:tcW w:w="0" w:type="auto"/>
            <w:tcBorders>
              <w:top w:val="single" w:sz="4" w:space="0" w:color="auto"/>
              <w:left w:val="single" w:sz="4" w:space="0" w:color="auto"/>
              <w:bottom w:val="single" w:sz="4" w:space="0" w:color="auto"/>
              <w:right w:val="single" w:sz="4" w:space="0" w:color="auto"/>
            </w:tcBorders>
          </w:tcPr>
          <w:p w14:paraId="402B4DB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 xml:space="preserve">Class K £ Shares Distributing  </w:t>
            </w:r>
          </w:p>
        </w:tc>
        <w:tc>
          <w:tcPr>
            <w:tcW w:w="0" w:type="auto"/>
            <w:tcBorders>
              <w:top w:val="single" w:sz="4" w:space="0" w:color="auto"/>
              <w:left w:val="single" w:sz="4" w:space="0" w:color="auto"/>
              <w:bottom w:val="single" w:sz="4" w:space="0" w:color="auto"/>
              <w:right w:val="single" w:sz="4" w:space="0" w:color="auto"/>
            </w:tcBorders>
          </w:tcPr>
          <w:p w14:paraId="58505AF0"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1.25%</w:t>
            </w:r>
          </w:p>
        </w:tc>
        <w:tc>
          <w:tcPr>
            <w:tcW w:w="0" w:type="auto"/>
            <w:tcBorders>
              <w:top w:val="single" w:sz="4" w:space="0" w:color="auto"/>
              <w:left w:val="single" w:sz="4" w:space="0" w:color="auto"/>
              <w:bottom w:val="single" w:sz="4" w:space="0" w:color="auto"/>
              <w:right w:val="single" w:sz="4" w:space="0" w:color="auto"/>
            </w:tcBorders>
          </w:tcPr>
          <w:p w14:paraId="1DBD88A6"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0B300B8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4D369E2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30655EC0" w14:textId="77777777" w:rsidTr="00EA6AF6">
        <w:tc>
          <w:tcPr>
            <w:tcW w:w="0" w:type="auto"/>
            <w:tcBorders>
              <w:top w:val="single" w:sz="4" w:space="0" w:color="auto"/>
              <w:left w:val="single" w:sz="4" w:space="0" w:color="auto"/>
              <w:bottom w:val="single" w:sz="4" w:space="0" w:color="auto"/>
              <w:right w:val="single" w:sz="4" w:space="0" w:color="auto"/>
            </w:tcBorders>
          </w:tcPr>
          <w:p w14:paraId="25433117"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L £ Shares Accumulating</w:t>
            </w:r>
          </w:p>
        </w:tc>
        <w:tc>
          <w:tcPr>
            <w:tcW w:w="0" w:type="auto"/>
            <w:tcBorders>
              <w:top w:val="single" w:sz="4" w:space="0" w:color="auto"/>
              <w:left w:val="single" w:sz="4" w:space="0" w:color="auto"/>
              <w:bottom w:val="single" w:sz="4" w:space="0" w:color="auto"/>
              <w:right w:val="single" w:sz="4" w:space="0" w:color="auto"/>
            </w:tcBorders>
          </w:tcPr>
          <w:p w14:paraId="1DBF0078"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1.50%</w:t>
            </w:r>
          </w:p>
        </w:tc>
        <w:tc>
          <w:tcPr>
            <w:tcW w:w="0" w:type="auto"/>
            <w:tcBorders>
              <w:top w:val="single" w:sz="4" w:space="0" w:color="auto"/>
              <w:left w:val="single" w:sz="4" w:space="0" w:color="auto"/>
              <w:bottom w:val="single" w:sz="4" w:space="0" w:color="auto"/>
              <w:right w:val="single" w:sz="4" w:space="0" w:color="auto"/>
            </w:tcBorders>
          </w:tcPr>
          <w:p w14:paraId="4381CF83"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6602BF36"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126E66A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206E5A52" w14:textId="77777777" w:rsidTr="00EA6AF6">
        <w:tc>
          <w:tcPr>
            <w:tcW w:w="0" w:type="auto"/>
            <w:tcBorders>
              <w:top w:val="single" w:sz="4" w:space="0" w:color="auto"/>
              <w:left w:val="single" w:sz="4" w:space="0" w:color="auto"/>
              <w:bottom w:val="single" w:sz="4" w:space="0" w:color="auto"/>
              <w:right w:val="single" w:sz="4" w:space="0" w:color="auto"/>
            </w:tcBorders>
          </w:tcPr>
          <w:p w14:paraId="3BF0C12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lastRenderedPageBreak/>
              <w:t>Class L £ Shares Distributing</w:t>
            </w:r>
          </w:p>
        </w:tc>
        <w:tc>
          <w:tcPr>
            <w:tcW w:w="0" w:type="auto"/>
            <w:tcBorders>
              <w:top w:val="single" w:sz="4" w:space="0" w:color="auto"/>
              <w:left w:val="single" w:sz="4" w:space="0" w:color="auto"/>
              <w:bottom w:val="single" w:sz="4" w:space="0" w:color="auto"/>
              <w:right w:val="single" w:sz="4" w:space="0" w:color="auto"/>
            </w:tcBorders>
          </w:tcPr>
          <w:p w14:paraId="1E2F6B29"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1.50%</w:t>
            </w:r>
          </w:p>
        </w:tc>
        <w:tc>
          <w:tcPr>
            <w:tcW w:w="0" w:type="auto"/>
            <w:tcBorders>
              <w:top w:val="single" w:sz="4" w:space="0" w:color="auto"/>
              <w:left w:val="single" w:sz="4" w:space="0" w:color="auto"/>
              <w:bottom w:val="single" w:sz="4" w:space="0" w:color="auto"/>
              <w:right w:val="single" w:sz="4" w:space="0" w:color="auto"/>
            </w:tcBorders>
          </w:tcPr>
          <w:p w14:paraId="1C2EC3E3"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491D9396"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0EB3BD3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2185A99C" w14:textId="77777777" w:rsidTr="003474BF">
        <w:tc>
          <w:tcPr>
            <w:tcW w:w="0" w:type="auto"/>
            <w:tcBorders>
              <w:top w:val="single" w:sz="4" w:space="0" w:color="auto"/>
              <w:left w:val="single" w:sz="4" w:space="0" w:color="auto"/>
              <w:bottom w:val="single" w:sz="4" w:space="0" w:color="auto"/>
              <w:right w:val="single" w:sz="4" w:space="0" w:color="auto"/>
            </w:tcBorders>
          </w:tcPr>
          <w:p w14:paraId="448BBAE1"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M € Shares Accumulating</w:t>
            </w:r>
          </w:p>
        </w:tc>
        <w:tc>
          <w:tcPr>
            <w:tcW w:w="0" w:type="auto"/>
            <w:tcBorders>
              <w:top w:val="single" w:sz="4" w:space="0" w:color="auto"/>
              <w:left w:val="single" w:sz="4" w:space="0" w:color="auto"/>
              <w:bottom w:val="single" w:sz="4" w:space="0" w:color="auto"/>
              <w:right w:val="single" w:sz="4" w:space="0" w:color="auto"/>
            </w:tcBorders>
          </w:tcPr>
          <w:p w14:paraId="3F8D2154"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0.3%</w:t>
            </w:r>
          </w:p>
        </w:tc>
        <w:tc>
          <w:tcPr>
            <w:tcW w:w="0" w:type="auto"/>
            <w:tcBorders>
              <w:top w:val="single" w:sz="4" w:space="0" w:color="auto"/>
              <w:left w:val="single" w:sz="4" w:space="0" w:color="auto"/>
              <w:bottom w:val="single" w:sz="4" w:space="0" w:color="auto"/>
              <w:right w:val="single" w:sz="4" w:space="0" w:color="auto"/>
            </w:tcBorders>
          </w:tcPr>
          <w:p w14:paraId="24447A5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7215575B"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37C52769"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305170D1" w14:textId="77777777" w:rsidTr="0077307F">
        <w:tc>
          <w:tcPr>
            <w:tcW w:w="0" w:type="auto"/>
            <w:tcBorders>
              <w:top w:val="single" w:sz="4" w:space="0" w:color="auto"/>
              <w:left w:val="single" w:sz="4" w:space="0" w:color="auto"/>
              <w:bottom w:val="single" w:sz="4" w:space="0" w:color="auto"/>
              <w:right w:val="single" w:sz="4" w:space="0" w:color="auto"/>
            </w:tcBorders>
          </w:tcPr>
          <w:p w14:paraId="1FC87D92" w14:textId="740A8C9F"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M € Shares Distributing</w:t>
            </w:r>
          </w:p>
        </w:tc>
        <w:tc>
          <w:tcPr>
            <w:tcW w:w="0" w:type="auto"/>
            <w:tcBorders>
              <w:top w:val="single" w:sz="4" w:space="0" w:color="auto"/>
              <w:left w:val="single" w:sz="4" w:space="0" w:color="auto"/>
              <w:bottom w:val="single" w:sz="4" w:space="0" w:color="auto"/>
              <w:right w:val="single" w:sz="4" w:space="0" w:color="auto"/>
            </w:tcBorders>
          </w:tcPr>
          <w:p w14:paraId="698610D8"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0.3%</w:t>
            </w:r>
          </w:p>
        </w:tc>
        <w:tc>
          <w:tcPr>
            <w:tcW w:w="0" w:type="auto"/>
            <w:tcBorders>
              <w:top w:val="single" w:sz="4" w:space="0" w:color="auto"/>
              <w:left w:val="single" w:sz="4" w:space="0" w:color="auto"/>
              <w:bottom w:val="single" w:sz="4" w:space="0" w:color="auto"/>
              <w:right w:val="single" w:sz="4" w:space="0" w:color="auto"/>
            </w:tcBorders>
          </w:tcPr>
          <w:p w14:paraId="57412142"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78A5C54D"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0A8F237F"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r w:rsidR="00894BDC" w:rsidRPr="00300B19" w14:paraId="2E88A5BE" w14:textId="77777777" w:rsidTr="003474BF">
        <w:tc>
          <w:tcPr>
            <w:tcW w:w="0" w:type="auto"/>
            <w:tcBorders>
              <w:top w:val="single" w:sz="4" w:space="0" w:color="auto"/>
              <w:left w:val="single" w:sz="4" w:space="0" w:color="auto"/>
              <w:bottom w:val="single" w:sz="4" w:space="0" w:color="auto"/>
              <w:right w:val="single" w:sz="4" w:space="0" w:color="auto"/>
            </w:tcBorders>
          </w:tcPr>
          <w:p w14:paraId="3F61C5D0" w14:textId="53C1AA91"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jc w:val="left"/>
              <w:textAlignment w:val="baseline"/>
              <w:rPr>
                <w:rFonts w:eastAsia="Times New Roman" w:cs="Arial"/>
                <w:sz w:val="18"/>
                <w:szCs w:val="18"/>
                <w:lang w:val="en-GB" w:eastAsia="en-GB"/>
              </w:rPr>
            </w:pPr>
            <w:r w:rsidRPr="00E20D3E">
              <w:rPr>
                <w:rFonts w:eastAsia="Times New Roman" w:cs="Arial"/>
                <w:sz w:val="18"/>
                <w:szCs w:val="18"/>
                <w:lang w:val="en-GB" w:eastAsia="en-GB"/>
              </w:rPr>
              <w:t>Class O € Shares Accumulating</w:t>
            </w:r>
          </w:p>
        </w:tc>
        <w:tc>
          <w:tcPr>
            <w:tcW w:w="0" w:type="auto"/>
            <w:tcBorders>
              <w:top w:val="single" w:sz="4" w:space="0" w:color="auto"/>
              <w:left w:val="single" w:sz="4" w:space="0" w:color="auto"/>
              <w:bottom w:val="single" w:sz="4" w:space="0" w:color="auto"/>
              <w:right w:val="single" w:sz="4" w:space="0" w:color="auto"/>
            </w:tcBorders>
          </w:tcPr>
          <w:p w14:paraId="24EE85C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c>
          <w:tcPr>
            <w:tcW w:w="0" w:type="auto"/>
            <w:tcBorders>
              <w:top w:val="single" w:sz="4" w:space="0" w:color="auto"/>
              <w:left w:val="single" w:sz="4" w:space="0" w:color="auto"/>
              <w:bottom w:val="single" w:sz="4" w:space="0" w:color="auto"/>
              <w:right w:val="single" w:sz="4" w:space="0" w:color="auto"/>
            </w:tcBorders>
          </w:tcPr>
          <w:p w14:paraId="6D8E9BCC"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0.085%</w:t>
            </w:r>
          </w:p>
        </w:tc>
        <w:tc>
          <w:tcPr>
            <w:tcW w:w="0" w:type="auto"/>
            <w:tcBorders>
              <w:top w:val="single" w:sz="4" w:space="0" w:color="auto"/>
              <w:left w:val="single" w:sz="4" w:space="0" w:color="auto"/>
              <w:bottom w:val="single" w:sz="4" w:space="0" w:color="auto"/>
              <w:right w:val="single" w:sz="4" w:space="0" w:color="auto"/>
            </w:tcBorders>
          </w:tcPr>
          <w:p w14:paraId="12FBDB05"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0.0175%</w:t>
            </w:r>
          </w:p>
        </w:tc>
        <w:tc>
          <w:tcPr>
            <w:tcW w:w="0" w:type="auto"/>
            <w:tcBorders>
              <w:top w:val="single" w:sz="4" w:space="0" w:color="auto"/>
              <w:left w:val="single" w:sz="4" w:space="0" w:color="auto"/>
              <w:bottom w:val="single" w:sz="4" w:space="0" w:color="auto"/>
              <w:right w:val="single" w:sz="4" w:space="0" w:color="auto"/>
            </w:tcBorders>
          </w:tcPr>
          <w:p w14:paraId="630E16AC" w14:textId="77777777" w:rsidR="00894BDC" w:rsidRPr="00E20D3E" w:rsidRDefault="00894BDC" w:rsidP="00E20D3E">
            <w:pPr>
              <w:tabs>
                <w:tab w:val="left" w:pos="-1440"/>
                <w:tab w:val="left" w:pos="-720"/>
                <w:tab w:val="left" w:pos="0"/>
                <w:tab w:val="left" w:pos="739"/>
                <w:tab w:val="left" w:pos="1440"/>
                <w:tab w:val="left" w:pos="1728"/>
                <w:tab w:val="left" w:pos="2160"/>
              </w:tabs>
              <w:suppressAutoHyphens/>
              <w:overflowPunct w:val="0"/>
              <w:autoSpaceDE w:val="0"/>
              <w:autoSpaceDN w:val="0"/>
              <w:adjustRightInd w:val="0"/>
              <w:spacing w:before="120" w:line="240" w:lineRule="exact"/>
              <w:textAlignment w:val="baseline"/>
              <w:rPr>
                <w:rFonts w:eastAsia="Times New Roman" w:cs="Arial"/>
                <w:sz w:val="18"/>
                <w:szCs w:val="18"/>
                <w:lang w:val="en-GB" w:eastAsia="en-GB"/>
              </w:rPr>
            </w:pPr>
            <w:r w:rsidRPr="00E20D3E">
              <w:rPr>
                <w:rFonts w:eastAsia="Times New Roman" w:cs="Arial"/>
                <w:sz w:val="18"/>
                <w:szCs w:val="18"/>
                <w:lang w:val="en-GB" w:eastAsia="en-GB"/>
              </w:rPr>
              <w:t>0%</w:t>
            </w:r>
          </w:p>
        </w:tc>
      </w:tr>
    </w:tbl>
    <w:p w14:paraId="4B4B3B05" w14:textId="77777777" w:rsidR="00AF2EA4" w:rsidRDefault="00AF2EA4" w:rsidP="00E20D3E">
      <w:pPr>
        <w:widowControl w:val="0"/>
        <w:overflowPunct w:val="0"/>
        <w:autoSpaceDE w:val="0"/>
        <w:autoSpaceDN w:val="0"/>
        <w:adjustRightInd w:val="0"/>
        <w:spacing w:before="0" w:after="0"/>
        <w:textAlignment w:val="baseline"/>
        <w:rPr>
          <w:rFonts w:eastAsia="Times New Roman" w:cs="Arial"/>
          <w:i/>
          <w:lang w:val="en-GB" w:eastAsia="en-GB"/>
        </w:rPr>
      </w:pPr>
      <w:bookmarkStart w:id="3" w:name="Investment_management_fee"/>
    </w:p>
    <w:p w14:paraId="20241638" w14:textId="77777777" w:rsidR="002D3432" w:rsidRDefault="002D3432" w:rsidP="00E20D3E">
      <w:pPr>
        <w:keepNext/>
        <w:spacing w:before="120"/>
        <w:rPr>
          <w:rFonts w:eastAsia="Times New Roman" w:cs="Arial"/>
          <w:i/>
          <w:lang w:val="en-GB" w:eastAsia="en-GB"/>
        </w:rPr>
      </w:pPr>
      <w:r w:rsidRPr="001A6003">
        <w:rPr>
          <w:rFonts w:eastAsia="Times New Roman" w:cs="Arial"/>
          <w:i/>
          <w:lang w:val="en-GB" w:eastAsia="en-GB"/>
        </w:rPr>
        <w:t>Investment Management Fee</w:t>
      </w:r>
      <w:bookmarkEnd w:id="3"/>
      <w:r>
        <w:rPr>
          <w:rFonts w:eastAsia="Times New Roman" w:cs="Arial"/>
          <w:i/>
          <w:lang w:val="en-GB" w:eastAsia="en-GB"/>
        </w:rPr>
        <w:t xml:space="preserve"> and Expenses</w:t>
      </w:r>
    </w:p>
    <w:p w14:paraId="23752F4C" w14:textId="77777777" w:rsidR="002D3432" w:rsidRPr="00941AB6" w:rsidRDefault="002D3432" w:rsidP="00E20D3E">
      <w:pPr>
        <w:pStyle w:val="BodyText"/>
      </w:pPr>
      <w:r>
        <w:t xml:space="preserve">The Investment Manager shall be entitled to the maximum annual Investment Management Fee equal to a percentage of the Net Asset Value of the relevant Class detailed in the above table. Such </w:t>
      </w:r>
      <w:r w:rsidRPr="001A6003">
        <w:rPr>
          <w:rFonts w:eastAsia="Times New Roman" w:cs="Arial"/>
        </w:rPr>
        <w:t xml:space="preserve">fee shall be accrued </w:t>
      </w:r>
      <w:r>
        <w:rPr>
          <w:rFonts w:eastAsia="Times New Roman" w:cs="Arial"/>
        </w:rPr>
        <w:t>on each Dealing Day and payable monthly in arrears.</w:t>
      </w:r>
    </w:p>
    <w:p w14:paraId="61A43EFD" w14:textId="77777777" w:rsidR="002D3432" w:rsidRPr="00F8756E" w:rsidRDefault="002D3432" w:rsidP="00E20D3E">
      <w:pPr>
        <w:spacing w:before="120"/>
        <w:rPr>
          <w:rFonts w:cs="Arial"/>
        </w:rPr>
      </w:pPr>
      <w:r>
        <w:rPr>
          <w:rFonts w:cs="Arial"/>
        </w:rPr>
        <w:t>The Investment Manager is also entitled to its reasonable out-of-pocket expenses out of the assets of the Fund.</w:t>
      </w:r>
    </w:p>
    <w:p w14:paraId="75115B94" w14:textId="77777777" w:rsidR="002D3432" w:rsidRDefault="002D3432" w:rsidP="00E20D3E">
      <w:pPr>
        <w:keepNext/>
        <w:spacing w:before="120"/>
        <w:rPr>
          <w:rFonts w:eastAsia="Times New Roman" w:cs="Arial"/>
          <w:i/>
          <w:lang w:val="en-GB" w:eastAsia="en-GB"/>
        </w:rPr>
      </w:pPr>
      <w:bookmarkStart w:id="4" w:name="Establishment_expenses"/>
      <w:r w:rsidRPr="001A6003">
        <w:rPr>
          <w:rFonts w:eastAsia="Times New Roman" w:cs="Arial"/>
          <w:i/>
          <w:lang w:val="en-GB" w:eastAsia="en-GB"/>
        </w:rPr>
        <w:t xml:space="preserve">Administration Fee </w:t>
      </w:r>
      <w:r>
        <w:rPr>
          <w:rFonts w:eastAsia="Times New Roman" w:cs="Arial"/>
          <w:i/>
          <w:lang w:val="en-GB" w:eastAsia="en-GB"/>
        </w:rPr>
        <w:t>and Expenses</w:t>
      </w:r>
    </w:p>
    <w:p w14:paraId="35F33DA5" w14:textId="77777777" w:rsidR="002D3432" w:rsidRPr="00DF2D5D" w:rsidRDefault="002D3432" w:rsidP="00E20D3E">
      <w:pPr>
        <w:pStyle w:val="BodyText"/>
        <w:rPr>
          <w:rFonts w:eastAsia="Times New Roman" w:cs="Arial"/>
        </w:rPr>
      </w:pPr>
      <w:r>
        <w:t xml:space="preserve">The Administrator shall be </w:t>
      </w:r>
      <w:r w:rsidR="00C164DC">
        <w:t>entitled to the maximum annual administrator f</w:t>
      </w:r>
      <w:r>
        <w:t xml:space="preserve">ee equal to a percentage of </w:t>
      </w:r>
      <w:r w:rsidRPr="009B1010">
        <w:t>the Net Asset Value of the relevant Cla</w:t>
      </w:r>
      <w:r>
        <w:t xml:space="preserve">ss detailed in the above table subject to a monthly minimum fee of </w:t>
      </w:r>
      <w:r>
        <w:rPr>
          <w:rFonts w:eastAsia="Times New Roman" w:cs="Arial"/>
        </w:rPr>
        <w:t>€2,5</w:t>
      </w:r>
      <w:r w:rsidRPr="001A6003">
        <w:rPr>
          <w:rFonts w:eastAsia="Times New Roman" w:cs="Arial"/>
        </w:rPr>
        <w:t>00 together with its reasonable costs and expenses incurred by the Administrator in the performance of its duties as Administrator of the Fund. </w:t>
      </w:r>
      <w:r>
        <w:t xml:space="preserve"> </w:t>
      </w:r>
      <w:r w:rsidRPr="001A6003">
        <w:rPr>
          <w:rFonts w:eastAsia="Times New Roman" w:cs="Arial"/>
        </w:rPr>
        <w:t>These fees shall accrue and be calculated on each Dealing Day and shall be payable monthly in arrears</w:t>
      </w:r>
      <w:r>
        <w:rPr>
          <w:rFonts w:eastAsia="Times New Roman" w:cs="Arial"/>
        </w:rPr>
        <w:t>.</w:t>
      </w:r>
    </w:p>
    <w:p w14:paraId="4F90A69A" w14:textId="77777777" w:rsidR="002D3432" w:rsidRPr="001A6003" w:rsidRDefault="00D813A2" w:rsidP="00E20D3E">
      <w:pPr>
        <w:keepNext/>
        <w:widowControl w:val="0"/>
        <w:overflowPunct w:val="0"/>
        <w:autoSpaceDE w:val="0"/>
        <w:autoSpaceDN w:val="0"/>
        <w:adjustRightInd w:val="0"/>
        <w:spacing w:before="120"/>
        <w:textAlignment w:val="baseline"/>
        <w:rPr>
          <w:rFonts w:eastAsia="Times New Roman" w:cs="Arial"/>
          <w:i/>
          <w:lang w:val="en-GB" w:eastAsia="en-GB"/>
        </w:rPr>
      </w:pPr>
      <w:r>
        <w:rPr>
          <w:rFonts w:eastAsia="Times New Roman" w:cs="Arial"/>
          <w:i/>
          <w:lang w:val="en-GB" w:eastAsia="en-GB"/>
        </w:rPr>
        <w:t>Depositary</w:t>
      </w:r>
      <w:r w:rsidR="002D3432" w:rsidRPr="001A6003">
        <w:rPr>
          <w:rFonts w:eastAsia="Times New Roman" w:cs="Arial"/>
          <w:i/>
          <w:lang w:val="en-GB" w:eastAsia="en-GB"/>
        </w:rPr>
        <w:t xml:space="preserve"> Fee </w:t>
      </w:r>
      <w:r w:rsidR="002D3432">
        <w:rPr>
          <w:rFonts w:eastAsia="Times New Roman" w:cs="Arial"/>
          <w:i/>
          <w:lang w:val="en-GB" w:eastAsia="en-GB"/>
        </w:rPr>
        <w:t>and Expenses</w:t>
      </w:r>
    </w:p>
    <w:p w14:paraId="7B543C9B" w14:textId="77777777" w:rsidR="00FD7192" w:rsidRDefault="00FD7192" w:rsidP="00E20D3E">
      <w:pPr>
        <w:overflowPunct w:val="0"/>
        <w:autoSpaceDE w:val="0"/>
        <w:autoSpaceDN w:val="0"/>
        <w:spacing w:before="120"/>
        <w:textAlignment w:val="baseline"/>
      </w:pPr>
      <w:r>
        <w:t xml:space="preserve">The </w:t>
      </w:r>
      <w:r w:rsidR="00D813A2">
        <w:t xml:space="preserve">Depositary </w:t>
      </w:r>
      <w:r>
        <w:t xml:space="preserve">shall be entitled to an annual </w:t>
      </w:r>
      <w:r w:rsidR="00D813A2">
        <w:t>Depositary</w:t>
      </w:r>
      <w:r>
        <w:t xml:space="preserve"> Fee equal to a percentage of the Net Asset Value of the relevant Class, detailed in the above table, subject to a minimum monthly fee of €600 together with reasonable costs and expenses incurred by the </w:t>
      </w:r>
      <w:r w:rsidR="00D813A2">
        <w:t xml:space="preserve">Depositary </w:t>
      </w:r>
      <w:r>
        <w:t xml:space="preserve">in the performance of its duties as </w:t>
      </w:r>
      <w:r w:rsidR="00D813A2">
        <w:t xml:space="preserve">depositary </w:t>
      </w:r>
      <w:r>
        <w:t xml:space="preserve">of the Fund. These fees shall accrue and be calculated on each Dealing Day and shall be payable monthly in arrears.  </w:t>
      </w:r>
    </w:p>
    <w:p w14:paraId="69A5FE44" w14:textId="77777777" w:rsidR="003F795E" w:rsidRPr="00185C9D" w:rsidRDefault="00FD7192" w:rsidP="00E20D3E">
      <w:pPr>
        <w:overflowPunct w:val="0"/>
        <w:autoSpaceDE w:val="0"/>
        <w:autoSpaceDN w:val="0"/>
        <w:spacing w:before="120"/>
        <w:textAlignment w:val="baseline"/>
        <w:rPr>
          <w:rFonts w:cs="Arial"/>
        </w:rPr>
      </w:pPr>
      <w:r>
        <w:t xml:space="preserve">The </w:t>
      </w:r>
      <w:r w:rsidR="00D813A2">
        <w:t xml:space="preserve">Depositary </w:t>
      </w:r>
      <w:r>
        <w:t>shall also be entitled to be reimbursed out of the assets of the Fund all agreed sub-custodian fees, expenses and transaction charges (which will be charged at normal commercial rates) as agreed with the Directors.</w:t>
      </w:r>
    </w:p>
    <w:p w14:paraId="20186F91" w14:textId="29FC3FB6" w:rsidR="002D3432" w:rsidRPr="001A6003" w:rsidRDefault="002D3432" w:rsidP="00E20D3E">
      <w:pPr>
        <w:keepNext/>
        <w:spacing w:before="120"/>
        <w:rPr>
          <w:rFonts w:eastAsia="Times New Roman" w:cs="Arial"/>
          <w:i/>
          <w:lang w:val="en-GB" w:eastAsia="en-GB"/>
        </w:rPr>
      </w:pPr>
      <w:r w:rsidRPr="001A6003">
        <w:rPr>
          <w:rFonts w:eastAsia="Times New Roman" w:cs="Arial"/>
          <w:i/>
          <w:lang w:val="en-GB" w:eastAsia="en-GB"/>
        </w:rPr>
        <w:t>Establishment Expenses</w:t>
      </w:r>
      <w:bookmarkEnd w:id="4"/>
    </w:p>
    <w:p w14:paraId="20F6A7BF" w14:textId="2EBC60AD" w:rsidR="00C12529" w:rsidRDefault="00977899" w:rsidP="00977899">
      <w:pPr>
        <w:widowControl w:val="0"/>
        <w:overflowPunct w:val="0"/>
        <w:autoSpaceDE w:val="0"/>
        <w:autoSpaceDN w:val="0"/>
        <w:adjustRightInd w:val="0"/>
        <w:spacing w:before="120"/>
        <w:textAlignment w:val="baseline"/>
        <w:rPr>
          <w:rFonts w:eastAsia="Times New Roman" w:cs="Arial"/>
          <w:lang w:val="en-GB" w:eastAsia="en-GB"/>
        </w:rPr>
      </w:pPr>
      <w:r>
        <w:rPr>
          <w:rFonts w:eastAsia="Times New Roman" w:cs="Arial"/>
          <w:lang w:val="en-GB" w:eastAsia="en-GB"/>
        </w:rPr>
        <w:t xml:space="preserve">All </w:t>
      </w:r>
      <w:r w:rsidRPr="00977899">
        <w:rPr>
          <w:rFonts w:eastAsia="Times New Roman" w:cs="Arial"/>
          <w:lang w:val="en-GB" w:eastAsia="en-GB"/>
        </w:rPr>
        <w:t>fees and expenses relating to the establishment and organisation of the Fund as detailed in the section of the Prospectus entitled "</w:t>
      </w:r>
      <w:r w:rsidRPr="00977899">
        <w:rPr>
          <w:rFonts w:eastAsia="Times New Roman" w:cs="Arial"/>
          <w:b/>
          <w:bCs/>
          <w:lang w:val="en-GB" w:eastAsia="en-GB"/>
        </w:rPr>
        <w:t>Establishment Expenses</w:t>
      </w:r>
      <w:r w:rsidRPr="00977899">
        <w:rPr>
          <w:rFonts w:eastAsia="Times New Roman" w:cs="Arial"/>
          <w:lang w:val="en-GB" w:eastAsia="en-GB"/>
        </w:rPr>
        <w:t>" have been borne by the Company and amortised in accordance with the provisions of the Prospectus.</w:t>
      </w:r>
    </w:p>
    <w:p w14:paraId="4C0824D0" w14:textId="77777777" w:rsidR="005B17A4" w:rsidRPr="005B17A4" w:rsidRDefault="005B17A4" w:rsidP="00E20D3E">
      <w:pPr>
        <w:keepNext/>
        <w:spacing w:before="120"/>
        <w:rPr>
          <w:rFonts w:cs="Arial"/>
          <w:i/>
          <w:iCs/>
          <w:sz w:val="22"/>
          <w:szCs w:val="22"/>
        </w:rPr>
      </w:pPr>
      <w:r w:rsidRPr="005B17A4">
        <w:rPr>
          <w:rFonts w:cs="Arial"/>
          <w:i/>
          <w:iCs/>
        </w:rPr>
        <w:t>Management Fee</w:t>
      </w:r>
    </w:p>
    <w:p w14:paraId="47D24878" w14:textId="338AAE60" w:rsidR="005B17A4" w:rsidRPr="005B17A4" w:rsidRDefault="005B17A4" w:rsidP="00E20D3E">
      <w:pPr>
        <w:spacing w:before="120"/>
        <w:rPr>
          <w:rFonts w:cs="Arial"/>
          <w:b/>
          <w:bCs/>
        </w:rPr>
      </w:pPr>
      <w:r>
        <w:rPr>
          <w:rFonts w:cs="Arial"/>
        </w:rPr>
        <w:t>Investors are referred to the Prospectus for details of the Manager's fee.</w:t>
      </w:r>
    </w:p>
    <w:p w14:paraId="318E1A43" w14:textId="77777777" w:rsidR="00C12529" w:rsidRPr="00C12529" w:rsidRDefault="00C12529" w:rsidP="00E20D3E">
      <w:pPr>
        <w:keepNext/>
        <w:overflowPunct w:val="0"/>
        <w:autoSpaceDE w:val="0"/>
        <w:autoSpaceDN w:val="0"/>
        <w:adjustRightInd w:val="0"/>
        <w:spacing w:before="120"/>
        <w:textAlignment w:val="baseline"/>
        <w:rPr>
          <w:rFonts w:eastAsia="Times New Roman" w:cs="Arial"/>
          <w:lang w:val="en-GB" w:eastAsia="en-GB"/>
        </w:rPr>
      </w:pPr>
      <w:r w:rsidRPr="00057B99">
        <w:rPr>
          <w:b/>
        </w:rPr>
        <w:t>Benchmark Regulation</w:t>
      </w:r>
    </w:p>
    <w:p w14:paraId="339247F2" w14:textId="74C53D51" w:rsidR="00C12529" w:rsidRPr="008720A4" w:rsidRDefault="00C12529" w:rsidP="00E20D3E">
      <w:pPr>
        <w:pStyle w:val="BodyText"/>
      </w:pPr>
      <w:r w:rsidRPr="008720A4">
        <w:t xml:space="preserve">The Fund uses </w:t>
      </w:r>
      <w:r>
        <w:t xml:space="preserve">the </w:t>
      </w:r>
      <w:r w:rsidRPr="008720A4">
        <w:t>MSCI World Index (the "</w:t>
      </w:r>
      <w:r w:rsidRPr="008720A4">
        <w:rPr>
          <w:b/>
        </w:rPr>
        <w:t>Benchmark</w:t>
      </w:r>
      <w:r w:rsidRPr="008720A4">
        <w:t xml:space="preserve">") to measure the performance of the Fund </w:t>
      </w:r>
      <w:r>
        <w:t>for comparison purposes only</w:t>
      </w:r>
      <w:r w:rsidRPr="008720A4">
        <w:t>.</w:t>
      </w:r>
    </w:p>
    <w:p w14:paraId="0DDECCF5" w14:textId="77777777" w:rsidR="00C12529" w:rsidRDefault="00C12529" w:rsidP="00E20D3E">
      <w:pPr>
        <w:pStyle w:val="BodyText"/>
      </w:pPr>
      <w:r w:rsidRPr="008720A4">
        <w:t>The Benchmark, administered by the European Money Markets Institute, has been added to the list of critical benchmarks pursuant to Article 10(1) of the Benchmark Regulation.</w:t>
      </w:r>
    </w:p>
    <w:p w14:paraId="376995C4" w14:textId="77777777" w:rsidR="002D3432" w:rsidRDefault="002D3432" w:rsidP="00E20D3E">
      <w:pPr>
        <w:keepNext/>
        <w:overflowPunct w:val="0"/>
        <w:autoSpaceDE w:val="0"/>
        <w:autoSpaceDN w:val="0"/>
        <w:adjustRightInd w:val="0"/>
        <w:spacing w:before="120"/>
        <w:textAlignment w:val="baseline"/>
        <w:rPr>
          <w:rFonts w:eastAsia="Times New Roman" w:cs="Arial"/>
          <w:b/>
          <w:szCs w:val="20"/>
          <w:lang w:val="en-GB" w:eastAsia="en-GB"/>
        </w:rPr>
      </w:pPr>
      <w:r w:rsidRPr="001A6003">
        <w:rPr>
          <w:rFonts w:eastAsia="Times New Roman" w:cs="Arial"/>
          <w:b/>
          <w:szCs w:val="20"/>
          <w:lang w:val="en-GB" w:eastAsia="en-GB"/>
        </w:rPr>
        <w:lastRenderedPageBreak/>
        <w:t>Miscellaneous</w:t>
      </w:r>
    </w:p>
    <w:p w14:paraId="160061CE" w14:textId="77777777" w:rsidR="007D0C0C" w:rsidRDefault="002D3432" w:rsidP="002D3432">
      <w:pPr>
        <w:pStyle w:val="BodyText"/>
        <w:rPr>
          <w:rFonts w:eastAsia="PMingLiU" w:cs="Arial"/>
        </w:rPr>
      </w:pPr>
      <w:r>
        <w:t>Additional Funds of the Company may be added in the future with the prior approval of the Central Bank.</w:t>
      </w:r>
      <w:r w:rsidR="00D53EE9">
        <w:t xml:space="preserve"> </w:t>
      </w:r>
      <w:r w:rsidR="00D53EE9">
        <w:rPr>
          <w:rFonts w:eastAsia="PMingLiU" w:cs="Arial"/>
        </w:rPr>
        <w:t xml:space="preserve">The names of </w:t>
      </w:r>
      <w:r w:rsidR="00DE2609">
        <w:rPr>
          <w:rFonts w:eastAsia="PMingLiU" w:cs="Arial"/>
        </w:rPr>
        <w:t xml:space="preserve">the </w:t>
      </w:r>
      <w:r w:rsidR="00D53EE9">
        <w:rPr>
          <w:rFonts w:eastAsia="PMingLiU" w:cs="Arial"/>
        </w:rPr>
        <w:t xml:space="preserve">other Funds </w:t>
      </w:r>
      <w:r w:rsidR="00CF2F62">
        <w:rPr>
          <w:rFonts w:eastAsia="PMingLiU" w:cs="Arial"/>
        </w:rPr>
        <w:t>are disclosed in the Prospectus</w:t>
      </w:r>
      <w:r w:rsidR="007D0C0C">
        <w:rPr>
          <w:rFonts w:eastAsia="PMingLiU" w:cs="Arial"/>
        </w:rPr>
        <w:t>.</w:t>
      </w:r>
    </w:p>
    <w:p w14:paraId="5F1FFCC6" w14:textId="1156D8E4" w:rsidR="00EF371F" w:rsidRDefault="00EF371F" w:rsidP="002D3432">
      <w:pPr>
        <w:pStyle w:val="BodyText"/>
        <w:rPr>
          <w:rFonts w:eastAsia="PMingLiU" w:cs="Arial"/>
          <w:sz w:val="16"/>
        </w:rPr>
      </w:pPr>
      <w:r>
        <w:rPr>
          <w:rFonts w:eastAsia="PMingLiU" w:cs="Arial"/>
          <w:sz w:val="16"/>
        </w:rPr>
        <w:br/>
      </w:r>
      <w:r>
        <w:rPr>
          <w:rFonts w:eastAsia="PMingLiU" w:cs="Arial"/>
          <w:sz w:val="16"/>
        </w:rPr>
        <w:br/>
      </w:r>
    </w:p>
    <w:p w14:paraId="4BCB6AD5" w14:textId="77777777" w:rsidR="00EF371F" w:rsidRDefault="00EF371F">
      <w:pPr>
        <w:spacing w:before="0" w:after="0"/>
        <w:jc w:val="left"/>
        <w:rPr>
          <w:rFonts w:eastAsia="PMingLiU" w:cs="Arial"/>
          <w:sz w:val="16"/>
          <w:lang w:val="en-GB" w:eastAsia="en-GB"/>
        </w:rPr>
      </w:pPr>
      <w:r>
        <w:rPr>
          <w:rFonts w:eastAsia="PMingLiU" w:cs="Arial"/>
          <w:sz w:val="16"/>
        </w:rPr>
        <w:br w:type="page"/>
      </w:r>
    </w:p>
    <w:p w14:paraId="3F49E805" w14:textId="7AAAEA27" w:rsidR="00EC2F21" w:rsidRPr="00EF371F" w:rsidRDefault="00EF371F" w:rsidP="00EF371F">
      <w:pPr>
        <w:pStyle w:val="BodyText"/>
        <w:jc w:val="center"/>
        <w:rPr>
          <w:rFonts w:eastAsia="PMingLiU" w:cs="Arial"/>
          <w:b/>
          <w:bCs/>
        </w:rPr>
      </w:pPr>
      <w:r w:rsidRPr="00EF371F">
        <w:rPr>
          <w:rFonts w:eastAsia="PMingLiU" w:cs="Arial"/>
          <w:b/>
          <w:bCs/>
        </w:rPr>
        <w:lastRenderedPageBreak/>
        <w:t>Appendix I</w:t>
      </w:r>
    </w:p>
    <w:p w14:paraId="33DA7BFC" w14:textId="5FD3402C" w:rsidR="00AA0751" w:rsidRDefault="00AA0751" w:rsidP="002D3432">
      <w:pPr>
        <w:pStyle w:val="BodyText"/>
        <w:rPr>
          <w:rFonts w:eastAsia="PMingLiU" w:cs="Arial"/>
          <w:sz w:val="16"/>
        </w:rPr>
      </w:pPr>
    </w:p>
    <w:p w14:paraId="354E13E5" w14:textId="77777777" w:rsidR="00C63E6E" w:rsidRPr="00C63E6E" w:rsidRDefault="00C63E6E" w:rsidP="00C63E6E">
      <w:pPr>
        <w:spacing w:before="0" w:after="160" w:line="259" w:lineRule="auto"/>
        <w:jc w:val="center"/>
        <w:rPr>
          <w:rFonts w:eastAsiaTheme="minorHAnsi" w:cs="Arial"/>
          <w:b/>
          <w:bCs/>
          <w:sz w:val="20"/>
          <w:szCs w:val="20"/>
          <w:lang w:val="en-GB"/>
        </w:rPr>
      </w:pPr>
      <w:r w:rsidRPr="00C63E6E">
        <w:rPr>
          <w:rFonts w:eastAsiaTheme="minorHAnsi" w:cs="Arial"/>
          <w:b/>
          <w:bCs/>
          <w:sz w:val="20"/>
          <w:szCs w:val="20"/>
          <w:lang w:val="en-GB"/>
        </w:rPr>
        <w:t xml:space="preserve">Template pre-contractual disclosure for the financial products referred to in Article 8, paragraphs 1, 2 and 2a, of Regulation (EU) 2019/2088 and Article 6, first paragraph, of Regulation (EU) 2020/852 </w:t>
      </w:r>
    </w:p>
    <w:tbl>
      <w:tblPr>
        <w:tblStyle w:val="TableGrid1"/>
        <w:tblW w:w="6059" w:type="pct"/>
        <w:tblInd w:w="-142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36"/>
        <w:gridCol w:w="222"/>
        <w:gridCol w:w="478"/>
        <w:gridCol w:w="2011"/>
        <w:gridCol w:w="1554"/>
        <w:gridCol w:w="420"/>
        <w:gridCol w:w="1132"/>
        <w:gridCol w:w="2674"/>
      </w:tblGrid>
      <w:tr w:rsidR="00C63E6E" w:rsidRPr="00C63E6E" w14:paraId="0EBC9AE6" w14:textId="77777777" w:rsidTr="003313E7">
        <w:trPr>
          <w:trHeight w:val="803"/>
        </w:trPr>
        <w:tc>
          <w:tcPr>
            <w:tcW w:w="1115" w:type="pct"/>
            <w:vMerge w:val="restart"/>
            <w:shd w:val="clear" w:color="auto" w:fill="D9D9D9" w:themeFill="background1" w:themeFillShade="D9"/>
          </w:tcPr>
          <w:p w14:paraId="0F5E0200" w14:textId="77777777" w:rsidR="00C63E6E" w:rsidRPr="00C63E6E" w:rsidRDefault="00C63E6E" w:rsidP="00C63E6E">
            <w:pPr>
              <w:spacing w:before="0" w:after="0"/>
              <w:jc w:val="left"/>
              <w:rPr>
                <w:rFonts w:ascii="Arial" w:hAnsi="Arial" w:cs="Arial"/>
                <w:bCs/>
                <w:sz w:val="18"/>
                <w:szCs w:val="18"/>
                <w:lang w:val="en-GB"/>
              </w:rPr>
            </w:pPr>
          </w:p>
          <w:p w14:paraId="247F6A41" w14:textId="77777777" w:rsidR="00C63E6E" w:rsidRPr="00C63E6E" w:rsidRDefault="00C63E6E" w:rsidP="00C63E6E">
            <w:pPr>
              <w:spacing w:before="0" w:after="0"/>
              <w:jc w:val="left"/>
              <w:rPr>
                <w:rFonts w:ascii="Arial" w:hAnsi="Arial" w:cs="Arial"/>
                <w:bCs/>
                <w:sz w:val="18"/>
                <w:szCs w:val="18"/>
                <w:lang w:val="en-GB"/>
              </w:rPr>
            </w:pPr>
          </w:p>
          <w:p w14:paraId="471C188E" w14:textId="77777777" w:rsidR="00C63E6E" w:rsidRPr="00C63E6E" w:rsidRDefault="00C63E6E" w:rsidP="00C63E6E">
            <w:pPr>
              <w:spacing w:before="0" w:after="0"/>
              <w:jc w:val="left"/>
              <w:rPr>
                <w:rFonts w:ascii="Arial" w:hAnsi="Arial" w:cs="Arial"/>
                <w:bCs/>
                <w:sz w:val="18"/>
                <w:szCs w:val="18"/>
                <w:lang w:val="en-GB"/>
              </w:rPr>
            </w:pPr>
          </w:p>
          <w:p w14:paraId="1BE6CA5E" w14:textId="77777777" w:rsidR="00C63E6E" w:rsidRPr="00C63E6E" w:rsidRDefault="00C63E6E" w:rsidP="00C63E6E">
            <w:pPr>
              <w:spacing w:before="0" w:after="0"/>
              <w:jc w:val="left"/>
              <w:rPr>
                <w:rFonts w:ascii="Arial" w:hAnsi="Arial" w:cs="Arial"/>
                <w:bCs/>
                <w:sz w:val="18"/>
                <w:szCs w:val="18"/>
                <w:lang w:val="en-GB"/>
              </w:rPr>
            </w:pPr>
          </w:p>
          <w:p w14:paraId="7FEE3643" w14:textId="77777777" w:rsidR="00C63E6E" w:rsidRPr="00C63E6E" w:rsidRDefault="00C63E6E" w:rsidP="00C63E6E">
            <w:pPr>
              <w:spacing w:before="0" w:after="0"/>
              <w:jc w:val="left"/>
              <w:rPr>
                <w:rFonts w:ascii="Arial" w:hAnsi="Arial" w:cs="Arial"/>
                <w:bCs/>
                <w:sz w:val="20"/>
                <w:szCs w:val="20"/>
                <w:lang w:val="en-GB"/>
              </w:rPr>
            </w:pPr>
            <w:r w:rsidRPr="00C63E6E">
              <w:rPr>
                <w:rFonts w:ascii="Arial" w:hAnsi="Arial" w:cs="Arial"/>
                <w:bCs/>
                <w:sz w:val="18"/>
                <w:szCs w:val="18"/>
                <w:lang w:val="en-GB"/>
              </w:rPr>
              <w:t>Sustainable investment</w:t>
            </w:r>
            <w:r w:rsidRPr="00C63E6E">
              <w:rPr>
                <w:rFonts w:ascii="Arial" w:hAnsi="Arial" w:cs="Arial"/>
                <w:sz w:val="18"/>
                <w:szCs w:val="18"/>
                <w:lang w:val="en-GB"/>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c>
          <w:tcPr>
            <w:tcW w:w="102" w:type="pct"/>
            <w:shd w:val="clear" w:color="auto" w:fill="FFFFFF" w:themeFill="background1"/>
          </w:tcPr>
          <w:p w14:paraId="70A4986E" w14:textId="77777777" w:rsidR="00C63E6E" w:rsidRPr="00C63E6E" w:rsidRDefault="00C63E6E" w:rsidP="00C63E6E">
            <w:pPr>
              <w:spacing w:before="0" w:after="0"/>
              <w:jc w:val="left"/>
              <w:rPr>
                <w:rFonts w:ascii="Arial" w:hAnsi="Arial" w:cs="Arial"/>
                <w:bCs/>
                <w:sz w:val="20"/>
                <w:szCs w:val="20"/>
                <w:lang w:val="en-GB"/>
              </w:rPr>
            </w:pPr>
          </w:p>
        </w:tc>
        <w:tc>
          <w:tcPr>
            <w:tcW w:w="1139" w:type="pct"/>
            <w:gridSpan w:val="2"/>
          </w:tcPr>
          <w:p w14:paraId="7578A9F8" w14:textId="77777777" w:rsidR="00C63E6E" w:rsidRPr="00C63E6E" w:rsidRDefault="00C63E6E" w:rsidP="00C63E6E">
            <w:pPr>
              <w:spacing w:before="0" w:after="0"/>
              <w:jc w:val="left"/>
              <w:rPr>
                <w:rFonts w:ascii="Arial" w:hAnsi="Arial" w:cs="Arial"/>
                <w:bCs/>
                <w:sz w:val="20"/>
                <w:szCs w:val="20"/>
                <w:lang w:val="en-GB"/>
              </w:rPr>
            </w:pPr>
            <w:r w:rsidRPr="00C63E6E">
              <w:rPr>
                <w:rFonts w:ascii="Arial" w:hAnsi="Arial" w:cs="Arial"/>
                <w:bCs/>
                <w:sz w:val="20"/>
                <w:szCs w:val="20"/>
                <w:lang w:val="en-GB"/>
              </w:rPr>
              <w:t>Product name:</w:t>
            </w:r>
            <w:r w:rsidRPr="00C63E6E">
              <w:rPr>
                <w:rFonts w:ascii="Arial" w:hAnsi="Arial" w:cs="Arial"/>
                <w:bCs/>
                <w:sz w:val="20"/>
                <w:szCs w:val="20"/>
                <w:lang w:val="en-GB"/>
              </w:rPr>
              <w:tab/>
            </w:r>
          </w:p>
        </w:tc>
        <w:tc>
          <w:tcPr>
            <w:tcW w:w="711" w:type="pct"/>
          </w:tcPr>
          <w:p w14:paraId="311D9298" w14:textId="37019743" w:rsidR="00C63E6E" w:rsidRPr="00C63E6E" w:rsidRDefault="002F1BB3" w:rsidP="00C63E6E">
            <w:pPr>
              <w:spacing w:before="0" w:after="0"/>
              <w:jc w:val="left"/>
              <w:rPr>
                <w:rFonts w:ascii="Arial" w:hAnsi="Arial" w:cs="Arial"/>
                <w:color w:val="FF0000"/>
                <w:sz w:val="20"/>
                <w:szCs w:val="20"/>
                <w:lang w:val="en-GB"/>
              </w:rPr>
            </w:pPr>
            <w:r>
              <w:rPr>
                <w:rFonts w:ascii="Arial" w:hAnsi="Arial" w:cs="Arial"/>
                <w:color w:val="FF0000"/>
                <w:sz w:val="20"/>
                <w:szCs w:val="20"/>
                <w:lang w:val="en-GB"/>
              </w:rPr>
              <w:t xml:space="preserve">IQ EQ </w:t>
            </w:r>
            <w:r w:rsidR="00C63E6E" w:rsidRPr="00C63E6E">
              <w:rPr>
                <w:rFonts w:ascii="Arial" w:hAnsi="Arial" w:cs="Arial"/>
                <w:color w:val="FF0000"/>
                <w:sz w:val="20"/>
                <w:szCs w:val="20"/>
                <w:lang w:val="en-GB"/>
              </w:rPr>
              <w:t xml:space="preserve">Defensive Equity Income Fund </w:t>
            </w:r>
          </w:p>
        </w:tc>
        <w:tc>
          <w:tcPr>
            <w:tcW w:w="710" w:type="pct"/>
            <w:gridSpan w:val="2"/>
          </w:tcPr>
          <w:p w14:paraId="568DA2AA" w14:textId="77777777" w:rsidR="00C63E6E" w:rsidRPr="00C63E6E" w:rsidRDefault="00C63E6E" w:rsidP="00C63E6E">
            <w:pPr>
              <w:spacing w:before="0" w:after="0"/>
              <w:jc w:val="left"/>
              <w:rPr>
                <w:rFonts w:ascii="Arial" w:hAnsi="Arial" w:cs="Arial"/>
                <w:bCs/>
                <w:sz w:val="20"/>
                <w:szCs w:val="20"/>
                <w:lang w:val="en-GB"/>
              </w:rPr>
            </w:pPr>
            <w:r w:rsidRPr="00C63E6E">
              <w:rPr>
                <w:rFonts w:ascii="Arial" w:hAnsi="Arial" w:cs="Arial"/>
                <w:bCs/>
                <w:sz w:val="20"/>
                <w:szCs w:val="20"/>
                <w:lang w:val="en-GB"/>
              </w:rPr>
              <w:t>Legal entity identifier:</w:t>
            </w:r>
          </w:p>
        </w:tc>
        <w:tc>
          <w:tcPr>
            <w:tcW w:w="1224" w:type="pct"/>
          </w:tcPr>
          <w:p w14:paraId="12A63E9C" w14:textId="77777777" w:rsidR="00C63E6E" w:rsidRPr="00C63E6E" w:rsidRDefault="00C63E6E" w:rsidP="00C63E6E">
            <w:pPr>
              <w:spacing w:before="0" w:after="0"/>
              <w:jc w:val="left"/>
              <w:rPr>
                <w:rFonts w:ascii="Arial" w:hAnsi="Arial" w:cs="Arial"/>
                <w:color w:val="FF0000"/>
                <w:sz w:val="20"/>
                <w:szCs w:val="20"/>
                <w:lang w:val="en-GB"/>
              </w:rPr>
            </w:pPr>
            <w:r w:rsidRPr="00C63E6E">
              <w:rPr>
                <w:rFonts w:ascii="Arial" w:hAnsi="Arial" w:cs="Arial"/>
                <w:color w:val="FF0000"/>
                <w:sz w:val="20"/>
                <w:szCs w:val="20"/>
                <w:lang w:val="en-GB"/>
              </w:rPr>
              <w:t>635400ZOILYTRUJGBW96</w:t>
            </w:r>
          </w:p>
        </w:tc>
      </w:tr>
      <w:tr w:rsidR="00C63E6E" w:rsidRPr="00C63E6E" w14:paraId="345EBB48" w14:textId="77777777" w:rsidTr="003313E7">
        <w:trPr>
          <w:trHeight w:val="701"/>
        </w:trPr>
        <w:tc>
          <w:tcPr>
            <w:tcW w:w="1115" w:type="pct"/>
            <w:vMerge/>
          </w:tcPr>
          <w:p w14:paraId="748F342E"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34D1C59E" w14:textId="77777777" w:rsidR="00C63E6E" w:rsidRPr="00C63E6E" w:rsidRDefault="00C63E6E" w:rsidP="00C63E6E">
            <w:pPr>
              <w:spacing w:before="0" w:after="0"/>
              <w:jc w:val="center"/>
              <w:rPr>
                <w:rFonts w:ascii="Arial" w:eastAsia="Lucida Sans" w:hAnsi="Arial" w:cs="Arial"/>
                <w:bCs/>
                <w:color w:val="48AB74"/>
                <w:sz w:val="28"/>
                <w:szCs w:val="28"/>
                <w:lang w:val="en-GB"/>
              </w:rPr>
            </w:pPr>
          </w:p>
        </w:tc>
        <w:tc>
          <w:tcPr>
            <w:tcW w:w="3784" w:type="pct"/>
            <w:gridSpan w:val="6"/>
          </w:tcPr>
          <w:p w14:paraId="6E971071" w14:textId="77777777" w:rsidR="00C63E6E" w:rsidRPr="00C63E6E" w:rsidRDefault="00C63E6E" w:rsidP="00C63E6E">
            <w:pPr>
              <w:spacing w:before="0" w:after="0"/>
              <w:jc w:val="center"/>
              <w:rPr>
                <w:rFonts w:ascii="Arial" w:eastAsia="Lucida Sans" w:hAnsi="Arial" w:cs="Arial"/>
                <w:bCs/>
                <w:color w:val="48AB74"/>
                <w:sz w:val="28"/>
                <w:szCs w:val="28"/>
                <w:lang w:val="en-GB"/>
              </w:rPr>
            </w:pPr>
            <w:r w:rsidRPr="00C63E6E">
              <w:rPr>
                <w:rFonts w:ascii="Arial" w:eastAsia="Lucida Sans" w:hAnsi="Arial" w:cs="Arial"/>
                <w:bCs/>
                <w:color w:val="48AB74"/>
                <w:sz w:val="28"/>
                <w:szCs w:val="28"/>
                <w:lang w:val="en-GB"/>
              </w:rPr>
              <w:t>Environmental and/or social characteristics</w:t>
            </w:r>
          </w:p>
        </w:tc>
      </w:tr>
      <w:tr w:rsidR="00C63E6E" w:rsidRPr="00C63E6E" w14:paraId="488DA39D" w14:textId="77777777" w:rsidTr="003313E7">
        <w:trPr>
          <w:trHeight w:val="554"/>
        </w:trPr>
        <w:tc>
          <w:tcPr>
            <w:tcW w:w="1115" w:type="pct"/>
            <w:vMerge/>
          </w:tcPr>
          <w:p w14:paraId="3143994A"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095C8773" w14:textId="77777777" w:rsidR="00C63E6E" w:rsidRPr="00C63E6E" w:rsidRDefault="00C63E6E" w:rsidP="00C63E6E">
            <w:pPr>
              <w:spacing w:before="0" w:after="0"/>
              <w:jc w:val="left"/>
              <w:rPr>
                <w:rFonts w:ascii="Arial" w:hAnsi="Arial" w:cs="Arial"/>
                <w:sz w:val="20"/>
                <w:szCs w:val="20"/>
                <w:lang w:val="en-GB"/>
              </w:rPr>
            </w:pPr>
          </w:p>
        </w:tc>
        <w:tc>
          <w:tcPr>
            <w:tcW w:w="3784" w:type="pct"/>
            <w:gridSpan w:val="6"/>
            <w:shd w:val="clear" w:color="auto" w:fill="F7CAAC" w:themeFill="accent2" w:themeFillTint="66"/>
          </w:tcPr>
          <w:p w14:paraId="3DC4F8E8" w14:textId="77777777" w:rsidR="00C63E6E" w:rsidRPr="00C63E6E" w:rsidRDefault="00C63E6E" w:rsidP="00C63E6E">
            <w:pPr>
              <w:spacing w:before="0" w:after="0"/>
              <w:jc w:val="left"/>
              <w:rPr>
                <w:rFonts w:ascii="Arial" w:hAnsi="Arial" w:cs="Arial"/>
                <w:b/>
                <w:sz w:val="20"/>
                <w:szCs w:val="20"/>
                <w:lang w:val="en-GB"/>
              </w:rPr>
            </w:pPr>
            <w:r w:rsidRPr="00C63E6E">
              <w:rPr>
                <w:rFonts w:ascii="Arial" w:hAnsi="Arial" w:cs="Arial"/>
                <w:b/>
                <w:sz w:val="20"/>
                <w:szCs w:val="20"/>
                <w:lang w:val="en-GB"/>
              </w:rPr>
              <w:t>Does this financial product have a sustainable investment objective?</w:t>
            </w:r>
            <w:r w:rsidRPr="00C63E6E">
              <w:rPr>
                <w:rFonts w:ascii="Arial" w:hAnsi="Arial" w:cs="Arial"/>
                <w:b/>
                <w:spacing w:val="9"/>
                <w:sz w:val="20"/>
                <w:szCs w:val="20"/>
                <w:lang w:val="en-GB"/>
              </w:rPr>
              <w:t xml:space="preserve"> </w:t>
            </w:r>
          </w:p>
        </w:tc>
      </w:tr>
      <w:tr w:rsidR="00C63E6E" w:rsidRPr="00C63E6E" w14:paraId="4440B099" w14:textId="77777777" w:rsidTr="003313E7">
        <w:trPr>
          <w:trHeight w:val="335"/>
        </w:trPr>
        <w:tc>
          <w:tcPr>
            <w:tcW w:w="1115" w:type="pct"/>
            <w:vMerge/>
          </w:tcPr>
          <w:p w14:paraId="7CCA94E0"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02BE4339" w14:textId="77777777" w:rsidR="00C63E6E" w:rsidRPr="00C63E6E" w:rsidRDefault="00C63E6E" w:rsidP="00C63E6E">
            <w:pPr>
              <w:tabs>
                <w:tab w:val="left" w:pos="325"/>
              </w:tabs>
              <w:spacing w:before="0" w:after="0"/>
              <w:jc w:val="left"/>
              <w:rPr>
                <w:rFonts w:ascii="Arial" w:hAnsi="Arial" w:cs="Arial"/>
                <w:bCs/>
                <w:sz w:val="20"/>
                <w:szCs w:val="20"/>
                <w:lang w:val="en-GB"/>
              </w:rPr>
            </w:pPr>
          </w:p>
        </w:tc>
        <w:tc>
          <w:tcPr>
            <w:tcW w:w="1850" w:type="pct"/>
            <w:gridSpan w:val="3"/>
            <w:shd w:val="clear" w:color="auto" w:fill="F7CAAC" w:themeFill="accent2" w:themeFillTint="66"/>
          </w:tcPr>
          <w:p w14:paraId="5825A045" w14:textId="77777777" w:rsidR="00C63E6E" w:rsidRPr="00C63E6E" w:rsidRDefault="00E310E9" w:rsidP="00C63E6E">
            <w:pPr>
              <w:tabs>
                <w:tab w:val="left" w:pos="325"/>
              </w:tabs>
              <w:spacing w:before="0" w:after="0"/>
              <w:jc w:val="left"/>
              <w:rPr>
                <w:rFonts w:ascii="Arial" w:hAnsi="Arial" w:cs="Arial"/>
                <w:b/>
                <w:sz w:val="20"/>
                <w:szCs w:val="20"/>
                <w:lang w:val="en-GB"/>
              </w:rPr>
            </w:pPr>
            <w:sdt>
              <w:sdtPr>
                <w:rPr>
                  <w:rFonts w:cs="Arial"/>
                  <w:b/>
                  <w:color w:val="000000" w:themeColor="text1"/>
                  <w:sz w:val="20"/>
                  <w:szCs w:val="20"/>
                  <w:lang w:val="en-GB"/>
                </w:rPr>
                <w:id w:val="-1113666304"/>
                <w15:color w:val="000000"/>
                <w14:checkbox>
                  <w14:checked w14:val="0"/>
                  <w14:checkedState w14:val="2612" w14:font="MS Gothic"/>
                  <w14:uncheckedState w14:val="2610" w14:font="MS Gothic"/>
                </w14:checkbox>
              </w:sdtPr>
              <w:sdtEndPr/>
              <w:sdtContent>
                <w:r w:rsidR="00C63E6E" w:rsidRPr="00C63E6E">
                  <w:rPr>
                    <w:rFonts w:ascii="Segoe UI Symbol" w:hAnsi="Segoe UI Symbol" w:cs="Segoe UI Symbol"/>
                    <w:b/>
                    <w:color w:val="000000" w:themeColor="text1"/>
                    <w:sz w:val="20"/>
                    <w:szCs w:val="20"/>
                    <w:lang w:val="en-GB"/>
                  </w:rPr>
                  <w:t>☐</w:t>
                </w:r>
              </w:sdtContent>
            </w:sdt>
            <w:r w:rsidR="00C63E6E" w:rsidRPr="00C63E6E">
              <w:rPr>
                <w:rFonts w:ascii="Calibri" w:hAnsi="Calibri" w:cs="Calibri"/>
                <w:b/>
                <w:noProof/>
                <w:sz w:val="22"/>
                <w:szCs w:val="22"/>
                <w:lang w:val="en-GB"/>
              </w:rPr>
              <w:t xml:space="preserve"> </w:t>
            </w:r>
            <w:r w:rsidR="00C63E6E" w:rsidRPr="00C63E6E">
              <w:rPr>
                <w:rFonts w:ascii="Calibri" w:hAnsi="Calibri" w:cs="Calibri"/>
                <w:b/>
                <w:noProof/>
                <w:sz w:val="22"/>
                <w:szCs w:val="22"/>
                <w:lang w:val="en-GB"/>
              </w:rPr>
              <mc:AlternateContent>
                <mc:Choice Requires="wps">
                  <w:drawing>
                    <wp:anchor distT="0" distB="0" distL="114300" distR="114300" simplePos="0" relativeHeight="251674624" behindDoc="0" locked="0" layoutInCell="1" allowOverlap="1" wp14:anchorId="783B28AC" wp14:editId="10943F54">
                      <wp:simplePos x="0" y="0"/>
                      <wp:positionH relativeFrom="column">
                        <wp:posOffset>129489</wp:posOffset>
                      </wp:positionH>
                      <wp:positionV relativeFrom="paragraph">
                        <wp:posOffset>2540</wp:posOffset>
                      </wp:positionV>
                      <wp:extent cx="101600" cy="101600"/>
                      <wp:effectExtent l="0" t="0" r="0" b="0"/>
                      <wp:wrapSquare wrapText="bothSides"/>
                      <wp:docPr id="34" name="Oval 3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6104F" id="Oval 34" o:spid="_x0000_s1026" style="position:absolute;margin-left:10.2pt;margin-top:.2pt;width:8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" fillcolor="#5ab05d" stroked="f" strokeweight="1pt">
                      <v:stroke joinstyle="miter"/>
                      <w10:wrap type="square"/>
                    </v:oval>
                  </w:pict>
                </mc:Fallback>
              </mc:AlternateContent>
            </w:r>
            <w:r w:rsidR="00C63E6E" w:rsidRPr="00C63E6E">
              <w:rPr>
                <w:rFonts w:ascii="Calibri" w:hAnsi="Calibri" w:cs="Calibri"/>
                <w:b/>
                <w:noProof/>
                <w:sz w:val="22"/>
                <w:szCs w:val="22"/>
                <w:lang w:val="en-GB"/>
              </w:rPr>
              <mc:AlternateContent>
                <mc:Choice Requires="wps">
                  <w:drawing>
                    <wp:anchor distT="0" distB="0" distL="114300" distR="114300" simplePos="0" relativeHeight="251673600" behindDoc="0" locked="0" layoutInCell="1" allowOverlap="1" wp14:anchorId="224E4246" wp14:editId="2F513938">
                      <wp:simplePos x="0" y="0"/>
                      <wp:positionH relativeFrom="column">
                        <wp:posOffset>-203</wp:posOffset>
                      </wp:positionH>
                      <wp:positionV relativeFrom="paragraph">
                        <wp:posOffset>3124</wp:posOffset>
                      </wp:positionV>
                      <wp:extent cx="101600" cy="101600"/>
                      <wp:effectExtent l="0" t="0" r="0" b="0"/>
                      <wp:wrapSquare wrapText="bothSides"/>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6A783" id="Oval 972" o:spid="_x0000_s1026" style="position:absolute;margin-left:0;margin-top:.25pt;width: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" fillcolor="#5ab05d" stroked="f" strokeweight="1pt">
                      <v:stroke joinstyle="miter"/>
                      <w10:wrap type="square"/>
                    </v:oval>
                  </w:pict>
                </mc:Fallback>
              </mc:AlternateContent>
            </w:r>
            <w:r w:rsidR="00C63E6E" w:rsidRPr="00C63E6E">
              <w:rPr>
                <w:rFonts w:ascii="Calibri" w:hAnsi="Calibri" w:cs="Calibri"/>
                <w:b/>
                <w:noProof/>
                <w:sz w:val="22"/>
                <w:szCs w:val="22"/>
                <w:lang w:val="en-GB"/>
              </w:rPr>
              <w:t>Yes</w:t>
            </w:r>
            <w:r w:rsidR="00C63E6E" w:rsidRPr="00C63E6E">
              <w:rPr>
                <w:rFonts w:ascii="Arial" w:hAnsi="Arial" w:cs="Arial"/>
                <w:b/>
                <w:sz w:val="20"/>
                <w:szCs w:val="20"/>
                <w:lang w:val="en-GB"/>
              </w:rPr>
              <w:t xml:space="preserve"> </w:t>
            </w:r>
          </w:p>
        </w:tc>
        <w:tc>
          <w:tcPr>
            <w:tcW w:w="1934" w:type="pct"/>
            <w:gridSpan w:val="3"/>
            <w:shd w:val="clear" w:color="auto" w:fill="F7CAAC" w:themeFill="accent2" w:themeFillTint="66"/>
          </w:tcPr>
          <w:p w14:paraId="36826A9C" w14:textId="77777777" w:rsidR="00C63E6E" w:rsidRPr="00C63E6E" w:rsidRDefault="00C63E6E" w:rsidP="00C63E6E">
            <w:pPr>
              <w:spacing w:before="0" w:after="0"/>
              <w:jc w:val="left"/>
              <w:rPr>
                <w:rFonts w:ascii="Arial" w:hAnsi="Arial" w:cs="Arial"/>
                <w:b/>
                <w:sz w:val="20"/>
                <w:szCs w:val="20"/>
                <w:lang w:val="en-GB"/>
              </w:rPr>
            </w:pPr>
            <w:r w:rsidRPr="00C63E6E">
              <w:rPr>
                <w:rFonts w:ascii="Calibri" w:hAnsi="Calibri"/>
                <w:b/>
                <w:noProof/>
                <w:color w:val="000000"/>
                <w:sz w:val="20"/>
                <w:szCs w:val="22"/>
                <w:lang w:val="en-GB"/>
              </w:rPr>
              <mc:AlternateContent>
                <mc:Choice Requires="wps">
                  <w:drawing>
                    <wp:anchor distT="0" distB="0" distL="114300" distR="114300" simplePos="0" relativeHeight="251676672" behindDoc="0" locked="0" layoutInCell="1" allowOverlap="1" wp14:anchorId="5A0CDF40" wp14:editId="3ADD8626">
                      <wp:simplePos x="0" y="0"/>
                      <wp:positionH relativeFrom="column">
                        <wp:posOffset>160020</wp:posOffset>
                      </wp:positionH>
                      <wp:positionV relativeFrom="paragraph">
                        <wp:posOffset>2540</wp:posOffset>
                      </wp:positionV>
                      <wp:extent cx="101600" cy="101600"/>
                      <wp:effectExtent l="0" t="0" r="0" b="0"/>
                      <wp:wrapSquare wrapText="bothSides"/>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9648D" id="Oval 230" o:spid="_x0000_s1026" style="position:absolute;margin-left:12.6pt;margin-top:.2pt;width:8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" fillcolor="window" stroked="f" strokeweight="1pt">
                      <v:stroke joinstyle="miter"/>
                      <w10:wrap type="square"/>
                    </v:oval>
                  </w:pict>
                </mc:Fallback>
              </mc:AlternateContent>
            </w:r>
            <w:r w:rsidRPr="00C63E6E">
              <w:rPr>
                <w:rFonts w:ascii="Calibri" w:hAnsi="Calibri" w:cs="Calibri"/>
                <w:b/>
                <w:noProof/>
                <w:sz w:val="18"/>
                <w:szCs w:val="22"/>
                <w:lang w:val="en-GB"/>
              </w:rPr>
              <mc:AlternateContent>
                <mc:Choice Requires="wps">
                  <w:drawing>
                    <wp:anchor distT="0" distB="0" distL="114300" distR="114300" simplePos="0" relativeHeight="251675648" behindDoc="1" locked="0" layoutInCell="1" allowOverlap="1" wp14:anchorId="5F7028DC" wp14:editId="6CDC5D94">
                      <wp:simplePos x="0" y="0"/>
                      <wp:positionH relativeFrom="column">
                        <wp:posOffset>-1270</wp:posOffset>
                      </wp:positionH>
                      <wp:positionV relativeFrom="paragraph">
                        <wp:posOffset>2540</wp:posOffset>
                      </wp:positionV>
                      <wp:extent cx="101600" cy="101600"/>
                      <wp:effectExtent l="0" t="0" r="0" b="0"/>
                      <wp:wrapSquare wrapText="bothSides"/>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DAC9A" id="Oval 226" o:spid="_x0000_s1026" style="position:absolute;margin-left:-.1pt;margin-top:.2pt;width:8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" fillcolor="#5ab05d" stroked="f" strokeweight="1pt">
                      <v:stroke joinstyle="miter"/>
                      <w10:wrap type="square"/>
                    </v:oval>
                  </w:pict>
                </mc:Fallback>
              </mc:AlternateContent>
            </w:r>
            <w:sdt>
              <w:sdtPr>
                <w:rPr>
                  <w:rFonts w:cs="Arial"/>
                  <w:b/>
                  <w:color w:val="000000" w:themeColor="text1"/>
                  <w:sz w:val="20"/>
                  <w:szCs w:val="20"/>
                  <w:lang w:val="en-GB"/>
                </w:rPr>
                <w:id w:val="-2033333016"/>
                <w15:color w:val="000000"/>
                <w14:checkbox>
                  <w14:checked w14:val="1"/>
                  <w14:checkedState w14:val="2612" w14:font="MS Gothic"/>
                  <w14:uncheckedState w14:val="2610" w14:font="MS Gothic"/>
                </w14:checkbox>
              </w:sdtPr>
              <w:sdtEndPr/>
              <w:sdtContent>
                <w:r w:rsidRPr="00C63E6E">
                  <w:rPr>
                    <w:rFonts w:ascii="Segoe UI Symbol" w:hAnsi="Segoe UI Symbol" w:cs="Segoe UI Symbol"/>
                    <w:b/>
                    <w:color w:val="000000" w:themeColor="text1"/>
                    <w:sz w:val="20"/>
                    <w:szCs w:val="20"/>
                    <w:lang w:val="en-GB"/>
                  </w:rPr>
                  <w:t>☒</w:t>
                </w:r>
              </w:sdtContent>
            </w:sdt>
            <w:r w:rsidRPr="00C63E6E">
              <w:rPr>
                <w:rFonts w:ascii="Arial" w:hAnsi="Arial" w:cs="Arial"/>
                <w:b/>
                <w:sz w:val="20"/>
                <w:szCs w:val="20"/>
                <w:lang w:val="en-GB"/>
              </w:rPr>
              <w:t xml:space="preserve"> No</w:t>
            </w:r>
          </w:p>
        </w:tc>
      </w:tr>
      <w:tr w:rsidR="00C63E6E" w:rsidRPr="00C63E6E" w14:paraId="0A6439D0" w14:textId="77777777" w:rsidTr="003313E7">
        <w:trPr>
          <w:trHeight w:val="1489"/>
        </w:trPr>
        <w:tc>
          <w:tcPr>
            <w:tcW w:w="1115" w:type="pct"/>
            <w:vMerge/>
          </w:tcPr>
          <w:p w14:paraId="00C3B3D4"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6ED6821C" w14:textId="77777777" w:rsidR="00C63E6E" w:rsidRPr="00C63E6E" w:rsidRDefault="00C63E6E" w:rsidP="00C63E6E">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364A71EC" w14:textId="77777777" w:rsidR="00C63E6E" w:rsidRPr="00C63E6E" w:rsidRDefault="00E310E9" w:rsidP="00C63E6E">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910625310"/>
                <w15:color w:val="000000"/>
                <w14:checkbox>
                  <w14:checked w14:val="0"/>
                  <w14:checkedState w14:val="2612" w14:font="MS Gothic"/>
                  <w14:uncheckedState w14:val="2610" w14:font="MS Gothic"/>
                </w14:checkbox>
              </w:sdtPr>
              <w:sdtEndPr/>
              <w:sdtContent>
                <w:r w:rsidR="00C63E6E" w:rsidRPr="00C63E6E">
                  <w:rPr>
                    <w:rFonts w:ascii="Segoe UI Symbol" w:hAnsi="Segoe UI Symbol" w:cs="Segoe UI Symbol"/>
                    <w:bCs/>
                    <w:color w:val="000000" w:themeColor="text1"/>
                    <w:sz w:val="20"/>
                    <w:szCs w:val="20"/>
                    <w:lang w:val="en-GB"/>
                  </w:rPr>
                  <w:t>☐</w:t>
                </w:r>
              </w:sdtContent>
            </w:sdt>
          </w:p>
        </w:tc>
        <w:tc>
          <w:tcPr>
            <w:tcW w:w="1631" w:type="pct"/>
            <w:gridSpan w:val="2"/>
            <w:shd w:val="clear" w:color="auto" w:fill="FBE4D5" w:themeFill="accent2" w:themeFillTint="33"/>
          </w:tcPr>
          <w:p w14:paraId="61013297" w14:textId="77777777" w:rsidR="00C63E6E" w:rsidRPr="00977899" w:rsidRDefault="00C63E6E" w:rsidP="00C63E6E">
            <w:pPr>
              <w:tabs>
                <w:tab w:val="left" w:pos="325"/>
              </w:tabs>
              <w:spacing w:before="0" w:after="0"/>
              <w:jc w:val="left"/>
              <w:rPr>
                <w:rFonts w:ascii="Arial" w:hAnsi="Arial" w:cs="Arial"/>
                <w:sz w:val="20"/>
                <w:szCs w:val="20"/>
                <w:lang w:val="en-GB"/>
              </w:rPr>
            </w:pPr>
            <w:r w:rsidRPr="00977899">
              <w:rPr>
                <w:rFonts w:ascii="Arial" w:hAnsi="Arial" w:cs="Arial"/>
                <w:sz w:val="20"/>
                <w:szCs w:val="20"/>
                <w:lang w:val="en-GB"/>
              </w:rPr>
              <w:t xml:space="preserve">It will make a minimum of </w:t>
            </w:r>
            <w:r w:rsidRPr="00977899">
              <w:rPr>
                <w:rFonts w:ascii="Arial" w:hAnsi="Arial" w:cs="Arial"/>
                <w:bCs/>
                <w:sz w:val="20"/>
                <w:szCs w:val="20"/>
                <w:lang w:val="en-GB"/>
              </w:rPr>
              <w:t>sustainable investments with an environmental objective:</w:t>
            </w:r>
            <w:r w:rsidRPr="00977899">
              <w:rPr>
                <w:rFonts w:ascii="Arial" w:hAnsi="Arial" w:cs="Arial"/>
                <w:sz w:val="20"/>
                <w:szCs w:val="20"/>
                <w:lang w:val="en-GB"/>
              </w:rPr>
              <w:t xml:space="preserve"> ___%</w:t>
            </w:r>
          </w:p>
        </w:tc>
        <w:tc>
          <w:tcPr>
            <w:tcW w:w="192" w:type="pct"/>
            <w:shd w:val="clear" w:color="auto" w:fill="FBE4D5" w:themeFill="accent2" w:themeFillTint="33"/>
          </w:tcPr>
          <w:p w14:paraId="05FEAC1E" w14:textId="77777777" w:rsidR="00C63E6E" w:rsidRPr="00977899" w:rsidRDefault="00E310E9" w:rsidP="00C63E6E">
            <w:pPr>
              <w:spacing w:before="0" w:after="0"/>
              <w:jc w:val="left"/>
              <w:rPr>
                <w:rFonts w:ascii="MS Gothic" w:eastAsia="MS Gothic" w:hAnsi="MS Gothic"/>
                <w:sz w:val="20"/>
                <w:szCs w:val="20"/>
                <w:highlight w:val="lightGray"/>
                <w:lang w:val="en-GB"/>
              </w:rPr>
            </w:pPr>
            <w:sdt>
              <w:sdtPr>
                <w:rPr>
                  <w:rFonts w:cs="Arial"/>
                  <w:bCs/>
                  <w:color w:val="000000" w:themeColor="text1"/>
                  <w:sz w:val="20"/>
                  <w:szCs w:val="20"/>
                  <w:lang w:val="en-GB"/>
                </w:rPr>
                <w:id w:val="2068528140"/>
                <w15:color w:val="000000"/>
                <w14:checkbox>
                  <w14:checked w14:val="0"/>
                  <w14:checkedState w14:val="2612" w14:font="MS Gothic"/>
                  <w14:uncheckedState w14:val="2610" w14:font="MS Gothic"/>
                </w14:checkbox>
              </w:sdtPr>
              <w:sdtEndPr/>
              <w:sdtContent>
                <w:r w:rsidR="00C63E6E" w:rsidRPr="00977899">
                  <w:rPr>
                    <w:rFonts w:ascii="Segoe UI Symbol" w:hAnsi="Segoe UI Symbol" w:cs="Segoe UI Symbol"/>
                    <w:bCs/>
                    <w:color w:val="000000" w:themeColor="text1"/>
                    <w:sz w:val="20"/>
                    <w:szCs w:val="20"/>
                    <w:lang w:val="en-GB"/>
                  </w:rPr>
                  <w:t>☐</w:t>
                </w:r>
              </w:sdtContent>
            </w:sdt>
          </w:p>
        </w:tc>
        <w:tc>
          <w:tcPr>
            <w:tcW w:w="1742" w:type="pct"/>
            <w:gridSpan w:val="2"/>
            <w:shd w:val="clear" w:color="auto" w:fill="FBE4D5" w:themeFill="accent2" w:themeFillTint="33"/>
          </w:tcPr>
          <w:p w14:paraId="161DA589" w14:textId="77777777" w:rsidR="00C63E6E" w:rsidRPr="00977899" w:rsidRDefault="00C63E6E" w:rsidP="00C63E6E">
            <w:pPr>
              <w:tabs>
                <w:tab w:val="left" w:pos="316"/>
              </w:tabs>
              <w:spacing w:before="0" w:after="0"/>
              <w:jc w:val="left"/>
              <w:rPr>
                <w:rFonts w:ascii="Arial" w:hAnsi="Arial" w:cs="Arial"/>
                <w:sz w:val="20"/>
                <w:szCs w:val="20"/>
                <w:lang w:val="en-GB"/>
              </w:rPr>
            </w:pPr>
            <w:r w:rsidRPr="00977899">
              <w:rPr>
                <w:rFonts w:ascii="Arial" w:hAnsi="Arial" w:cs="Arial"/>
                <w:sz w:val="20"/>
                <w:szCs w:val="20"/>
                <w:lang w:val="en-GB"/>
              </w:rPr>
              <w:t xml:space="preserve">It </w:t>
            </w:r>
            <w:r w:rsidRPr="00977899">
              <w:rPr>
                <w:rFonts w:ascii="Arial" w:hAnsi="Arial" w:cs="Arial"/>
                <w:bCs/>
                <w:sz w:val="20"/>
                <w:szCs w:val="20"/>
                <w:lang w:val="en-GB"/>
              </w:rPr>
              <w:t>promotes Environmental/Social (E/S) characteristics</w:t>
            </w:r>
            <w:r w:rsidRPr="00977899">
              <w:rPr>
                <w:rFonts w:ascii="Arial" w:hAnsi="Arial" w:cs="Arial"/>
                <w:sz w:val="20"/>
                <w:szCs w:val="20"/>
                <w:lang w:val="en-GB"/>
              </w:rPr>
              <w:t xml:space="preserve"> and while it does not have as its objective a sustainable investment, it will have a minimum proportion of ___% of sustainable investments</w:t>
            </w:r>
          </w:p>
        </w:tc>
      </w:tr>
      <w:tr w:rsidR="00C63E6E" w:rsidRPr="00C63E6E" w14:paraId="38F53974" w14:textId="77777777" w:rsidTr="003313E7">
        <w:trPr>
          <w:trHeight w:val="693"/>
        </w:trPr>
        <w:tc>
          <w:tcPr>
            <w:tcW w:w="1115" w:type="pct"/>
            <w:vMerge w:val="restart"/>
            <w:shd w:val="clear" w:color="auto" w:fill="D9D9D9" w:themeFill="background1" w:themeFillShade="D9"/>
          </w:tcPr>
          <w:p w14:paraId="420A8727" w14:textId="77777777" w:rsidR="00C63E6E" w:rsidRPr="00C63E6E" w:rsidRDefault="00C63E6E" w:rsidP="00C63E6E">
            <w:pPr>
              <w:spacing w:before="0" w:after="0"/>
              <w:jc w:val="left"/>
              <w:rPr>
                <w:rFonts w:ascii="Arial" w:hAnsi="Arial" w:cs="Arial"/>
                <w:sz w:val="18"/>
                <w:szCs w:val="18"/>
                <w:lang w:val="en-GB"/>
              </w:rPr>
            </w:pPr>
            <w:r w:rsidRPr="00C63E6E">
              <w:rPr>
                <w:rFonts w:ascii="Arial" w:hAnsi="Arial" w:cs="Arial"/>
                <w:sz w:val="18"/>
                <w:szCs w:val="18"/>
                <w:lang w:val="en-GB"/>
              </w:rPr>
              <w:t xml:space="preserve">The </w:t>
            </w:r>
            <w:r w:rsidRPr="00C63E6E">
              <w:rPr>
                <w:rFonts w:ascii="Arial" w:hAnsi="Arial" w:cs="Arial"/>
                <w:bCs/>
                <w:sz w:val="18"/>
                <w:szCs w:val="18"/>
                <w:lang w:val="en-GB"/>
              </w:rPr>
              <w:t>EU Taxonomy</w:t>
            </w:r>
            <w:r w:rsidRPr="00C63E6E">
              <w:rPr>
                <w:rFonts w:ascii="Arial" w:hAnsi="Arial" w:cs="Arial"/>
                <w:sz w:val="18"/>
                <w:szCs w:val="18"/>
                <w:lang w:val="en-GB"/>
              </w:rPr>
              <w:t xml:space="preserve"> is a classification system laid down in Regulation (EU) 2020/852, establishing a list of </w:t>
            </w:r>
            <w:r w:rsidRPr="00C63E6E">
              <w:rPr>
                <w:rFonts w:ascii="Arial" w:hAnsi="Arial" w:cs="Arial"/>
                <w:bCs/>
                <w:sz w:val="18"/>
                <w:szCs w:val="18"/>
                <w:lang w:val="en-GB"/>
              </w:rPr>
              <w:t>environmentally sustainable economic activities</w:t>
            </w:r>
            <w:r w:rsidRPr="00C63E6E">
              <w:rPr>
                <w:rFonts w:ascii="Arial" w:hAnsi="Arial" w:cs="Arial"/>
                <w:sz w:val="18"/>
                <w:szCs w:val="18"/>
                <w:lang w:val="en-GB"/>
              </w:rPr>
              <w:t>.</w:t>
            </w:r>
          </w:p>
          <w:p w14:paraId="28EFAB8D" w14:textId="77777777" w:rsidR="00C63E6E" w:rsidRPr="00C63E6E" w:rsidRDefault="00C63E6E" w:rsidP="00C63E6E">
            <w:pPr>
              <w:spacing w:before="0" w:after="0"/>
              <w:jc w:val="left"/>
              <w:rPr>
                <w:rFonts w:ascii="Arial" w:hAnsi="Arial" w:cs="Arial"/>
                <w:sz w:val="18"/>
                <w:szCs w:val="18"/>
                <w:lang w:val="en-GB"/>
              </w:rPr>
            </w:pPr>
            <w:r w:rsidRPr="00C63E6E">
              <w:rPr>
                <w:rFonts w:ascii="Arial" w:hAnsi="Arial" w:cs="Arial"/>
                <w:sz w:val="18"/>
                <w:szCs w:val="18"/>
                <w:lang w:val="en-GB"/>
              </w:rPr>
              <w:t>That Regulation does not lay down a list of socially sustainable economic activities. Sustainable investments with an environmental objective might be aligned with the Taxonomy or not.</w:t>
            </w:r>
          </w:p>
        </w:tc>
        <w:tc>
          <w:tcPr>
            <w:tcW w:w="102" w:type="pct"/>
            <w:shd w:val="clear" w:color="auto" w:fill="FFFFFF" w:themeFill="background1"/>
          </w:tcPr>
          <w:p w14:paraId="0D950589" w14:textId="77777777" w:rsidR="00C63E6E" w:rsidRPr="00C63E6E" w:rsidRDefault="00C63E6E" w:rsidP="00C63E6E">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29020CEC" w14:textId="77777777" w:rsidR="00C63E6E" w:rsidRPr="00C63E6E" w:rsidRDefault="00E310E9" w:rsidP="00C63E6E">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2087904479"/>
                <w15:color w:val="000000"/>
                <w14:checkbox>
                  <w14:checked w14:val="0"/>
                  <w14:checkedState w14:val="2612" w14:font="MS Gothic"/>
                  <w14:uncheckedState w14:val="2610" w14:font="MS Gothic"/>
                </w14:checkbox>
              </w:sdtPr>
              <w:sdtEndPr/>
              <w:sdtContent>
                <w:r w:rsidR="00C63E6E" w:rsidRPr="00C63E6E">
                  <w:rPr>
                    <w:rFonts w:ascii="Segoe UI Symbol" w:hAnsi="Segoe UI Symbol" w:cs="Segoe UI Symbol"/>
                    <w:bCs/>
                    <w:color w:val="000000" w:themeColor="text1"/>
                    <w:sz w:val="20"/>
                    <w:szCs w:val="20"/>
                    <w:lang w:val="en-GB"/>
                  </w:rPr>
                  <w:t>☐</w:t>
                </w:r>
              </w:sdtContent>
            </w:sdt>
          </w:p>
        </w:tc>
        <w:tc>
          <w:tcPr>
            <w:tcW w:w="1631" w:type="pct"/>
            <w:gridSpan w:val="2"/>
            <w:shd w:val="clear" w:color="auto" w:fill="FBE4D5" w:themeFill="accent2" w:themeFillTint="33"/>
          </w:tcPr>
          <w:p w14:paraId="4EB67D65" w14:textId="77777777" w:rsidR="00C63E6E" w:rsidRPr="00977899" w:rsidRDefault="00C63E6E" w:rsidP="00C63E6E">
            <w:pPr>
              <w:tabs>
                <w:tab w:val="left" w:pos="325"/>
              </w:tabs>
              <w:spacing w:before="0" w:after="0"/>
              <w:ind w:left="170"/>
              <w:jc w:val="left"/>
              <w:rPr>
                <w:rFonts w:ascii="Arial" w:hAnsi="Arial" w:cs="Arial"/>
                <w:sz w:val="20"/>
                <w:szCs w:val="20"/>
                <w:lang w:val="en-GB"/>
              </w:rPr>
            </w:pPr>
            <w:r w:rsidRPr="00977899">
              <w:rPr>
                <w:rFonts w:ascii="Arial" w:hAnsi="Arial" w:cs="Arial"/>
                <w:sz w:val="20"/>
                <w:szCs w:val="20"/>
                <w:lang w:val="en-GB"/>
              </w:rPr>
              <w:t>in economic activities that qualify as environmentally sustainable under the EU Taxonomy</w:t>
            </w:r>
          </w:p>
        </w:tc>
        <w:tc>
          <w:tcPr>
            <w:tcW w:w="192" w:type="pct"/>
            <w:shd w:val="clear" w:color="auto" w:fill="FBE4D5" w:themeFill="accent2" w:themeFillTint="33"/>
          </w:tcPr>
          <w:p w14:paraId="49F5665B" w14:textId="77777777" w:rsidR="00C63E6E" w:rsidRPr="00977899" w:rsidRDefault="00E310E9" w:rsidP="00C63E6E">
            <w:pPr>
              <w:spacing w:before="0" w:after="0"/>
              <w:jc w:val="left"/>
              <w:rPr>
                <w:rFonts w:ascii="MS Gothic" w:eastAsia="MS Gothic" w:hAnsi="MS Gothic"/>
                <w:sz w:val="20"/>
                <w:szCs w:val="20"/>
                <w:highlight w:val="lightGray"/>
                <w:lang w:val="en-GB"/>
              </w:rPr>
            </w:pPr>
            <w:sdt>
              <w:sdtPr>
                <w:rPr>
                  <w:rFonts w:cs="Arial"/>
                  <w:bCs/>
                  <w:color w:val="000000" w:themeColor="text1"/>
                  <w:sz w:val="20"/>
                  <w:szCs w:val="20"/>
                  <w:lang w:val="en-GB"/>
                </w:rPr>
                <w:id w:val="-362126313"/>
                <w15:color w:val="000000"/>
                <w14:checkbox>
                  <w14:checked w14:val="0"/>
                  <w14:checkedState w14:val="2612" w14:font="MS Gothic"/>
                  <w14:uncheckedState w14:val="2610" w14:font="MS Gothic"/>
                </w14:checkbox>
              </w:sdtPr>
              <w:sdtEndPr/>
              <w:sdtContent>
                <w:r w:rsidR="00C63E6E" w:rsidRPr="00977899">
                  <w:rPr>
                    <w:rFonts w:ascii="Segoe UI Symbol" w:hAnsi="Segoe UI Symbol" w:cs="Segoe UI Symbol"/>
                    <w:bCs/>
                    <w:color w:val="000000" w:themeColor="text1"/>
                    <w:sz w:val="20"/>
                    <w:szCs w:val="20"/>
                    <w:lang w:val="en-GB"/>
                  </w:rPr>
                  <w:t>☐</w:t>
                </w:r>
              </w:sdtContent>
            </w:sdt>
          </w:p>
        </w:tc>
        <w:tc>
          <w:tcPr>
            <w:tcW w:w="1742" w:type="pct"/>
            <w:gridSpan w:val="2"/>
            <w:shd w:val="clear" w:color="auto" w:fill="FBE4D5" w:themeFill="accent2" w:themeFillTint="33"/>
          </w:tcPr>
          <w:p w14:paraId="666482A7" w14:textId="77777777" w:rsidR="00C63E6E" w:rsidRPr="00977899" w:rsidRDefault="00C63E6E" w:rsidP="00C63E6E">
            <w:pPr>
              <w:spacing w:before="0" w:after="0"/>
              <w:ind w:left="170"/>
              <w:jc w:val="left"/>
              <w:rPr>
                <w:rFonts w:ascii="Arial" w:hAnsi="Arial" w:cs="Arial"/>
                <w:sz w:val="20"/>
                <w:szCs w:val="20"/>
                <w:lang w:val="en-GB"/>
              </w:rPr>
            </w:pPr>
            <w:r w:rsidRPr="00977899">
              <w:rPr>
                <w:rFonts w:ascii="Arial" w:hAnsi="Arial" w:cs="Arial"/>
                <w:sz w:val="20"/>
                <w:szCs w:val="20"/>
                <w:lang w:val="en-GB"/>
              </w:rPr>
              <w:t>with an environmental objective in economic activities that qualify as environmentally sustainable under the EU Taxonomy</w:t>
            </w:r>
          </w:p>
        </w:tc>
      </w:tr>
      <w:tr w:rsidR="00C63E6E" w:rsidRPr="00C63E6E" w14:paraId="54837176" w14:textId="77777777" w:rsidTr="003313E7">
        <w:trPr>
          <w:trHeight w:val="830"/>
        </w:trPr>
        <w:tc>
          <w:tcPr>
            <w:tcW w:w="1115" w:type="pct"/>
            <w:vMerge/>
          </w:tcPr>
          <w:p w14:paraId="32A9E97D"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3B6F2BCA" w14:textId="77777777" w:rsidR="00C63E6E" w:rsidRPr="00C63E6E" w:rsidRDefault="00C63E6E" w:rsidP="00C63E6E">
            <w:pPr>
              <w:tabs>
                <w:tab w:val="left" w:pos="325"/>
              </w:tabs>
              <w:spacing w:before="0" w:after="0"/>
              <w:jc w:val="left"/>
              <w:rPr>
                <w:rFonts w:ascii="MS Gothic" w:eastAsia="MS Gothic" w:hAnsi="MS Gothic"/>
                <w:sz w:val="28"/>
                <w:szCs w:val="28"/>
                <w:highlight w:val="lightGray"/>
                <w:lang w:val="en-GB"/>
              </w:rPr>
            </w:pPr>
          </w:p>
        </w:tc>
        <w:tc>
          <w:tcPr>
            <w:tcW w:w="219" w:type="pct"/>
            <w:vMerge w:val="restart"/>
            <w:shd w:val="clear" w:color="auto" w:fill="FBE4D5" w:themeFill="accent2" w:themeFillTint="33"/>
          </w:tcPr>
          <w:p w14:paraId="32EFB3E2" w14:textId="77777777" w:rsidR="00C63E6E" w:rsidRPr="00C63E6E" w:rsidRDefault="00E310E9" w:rsidP="00C63E6E">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613950674"/>
                <w15:color w:val="000000"/>
                <w14:checkbox>
                  <w14:checked w14:val="0"/>
                  <w14:checkedState w14:val="2612" w14:font="MS Gothic"/>
                  <w14:uncheckedState w14:val="2610" w14:font="MS Gothic"/>
                </w14:checkbox>
              </w:sdtPr>
              <w:sdtEndPr/>
              <w:sdtContent>
                <w:r w:rsidR="00C63E6E" w:rsidRPr="00C63E6E">
                  <w:rPr>
                    <w:rFonts w:ascii="Segoe UI Symbol" w:hAnsi="Segoe UI Symbol" w:cs="Segoe UI Symbol"/>
                    <w:bCs/>
                    <w:color w:val="000000" w:themeColor="text1"/>
                    <w:sz w:val="20"/>
                    <w:szCs w:val="20"/>
                    <w:lang w:val="en-GB"/>
                  </w:rPr>
                  <w:t>☐</w:t>
                </w:r>
              </w:sdtContent>
            </w:sdt>
          </w:p>
        </w:tc>
        <w:tc>
          <w:tcPr>
            <w:tcW w:w="1631" w:type="pct"/>
            <w:gridSpan w:val="2"/>
            <w:vMerge w:val="restart"/>
            <w:shd w:val="clear" w:color="auto" w:fill="FBE4D5" w:themeFill="accent2" w:themeFillTint="33"/>
          </w:tcPr>
          <w:p w14:paraId="30D4B43A" w14:textId="77777777" w:rsidR="00C63E6E" w:rsidRPr="00977899" w:rsidRDefault="00C63E6E" w:rsidP="00C63E6E">
            <w:pPr>
              <w:tabs>
                <w:tab w:val="left" w:pos="325"/>
              </w:tabs>
              <w:spacing w:before="0" w:after="0"/>
              <w:ind w:left="170"/>
              <w:jc w:val="left"/>
              <w:rPr>
                <w:rFonts w:ascii="Arial" w:hAnsi="Arial" w:cs="Arial"/>
                <w:sz w:val="20"/>
                <w:szCs w:val="20"/>
                <w:lang w:val="en-GB"/>
              </w:rPr>
            </w:pPr>
            <w:r w:rsidRPr="00977899">
              <w:rPr>
                <w:rFonts w:ascii="Arial" w:hAnsi="Arial" w:cs="Arial"/>
                <w:sz w:val="20"/>
                <w:szCs w:val="20"/>
                <w:lang w:val="en-GB"/>
              </w:rPr>
              <w:t>in economic activities that do not qualify as environmentally sustainable under the EU Taxonomy</w:t>
            </w:r>
          </w:p>
        </w:tc>
        <w:tc>
          <w:tcPr>
            <w:tcW w:w="192" w:type="pct"/>
            <w:shd w:val="clear" w:color="auto" w:fill="FBE4D5" w:themeFill="accent2" w:themeFillTint="33"/>
          </w:tcPr>
          <w:p w14:paraId="6B12E7B7" w14:textId="77777777" w:rsidR="00C63E6E" w:rsidRPr="00977899" w:rsidRDefault="00E310E9" w:rsidP="00C63E6E">
            <w:pPr>
              <w:spacing w:before="0" w:after="0"/>
              <w:jc w:val="left"/>
              <w:rPr>
                <w:rFonts w:ascii="Arial" w:hAnsi="Arial" w:cs="Arial"/>
                <w:sz w:val="20"/>
                <w:szCs w:val="20"/>
                <w:lang w:val="en-GB"/>
              </w:rPr>
            </w:pPr>
            <w:sdt>
              <w:sdtPr>
                <w:rPr>
                  <w:rFonts w:cs="Arial"/>
                  <w:bCs/>
                  <w:color w:val="000000" w:themeColor="text1"/>
                  <w:sz w:val="20"/>
                  <w:szCs w:val="20"/>
                  <w:lang w:val="en-GB"/>
                </w:rPr>
                <w:id w:val="-584921661"/>
                <w15:color w:val="000000"/>
                <w14:checkbox>
                  <w14:checked w14:val="0"/>
                  <w14:checkedState w14:val="2612" w14:font="MS Gothic"/>
                  <w14:uncheckedState w14:val="2610" w14:font="MS Gothic"/>
                </w14:checkbox>
              </w:sdtPr>
              <w:sdtEndPr/>
              <w:sdtContent>
                <w:r w:rsidR="00C63E6E" w:rsidRPr="00977899">
                  <w:rPr>
                    <w:rFonts w:ascii="Segoe UI Symbol" w:hAnsi="Segoe UI Symbol" w:cs="Segoe UI Symbol"/>
                    <w:bCs/>
                    <w:color w:val="000000" w:themeColor="text1"/>
                    <w:sz w:val="20"/>
                    <w:szCs w:val="20"/>
                    <w:lang w:val="en-GB"/>
                  </w:rPr>
                  <w:t>☐</w:t>
                </w:r>
              </w:sdtContent>
            </w:sdt>
          </w:p>
        </w:tc>
        <w:tc>
          <w:tcPr>
            <w:tcW w:w="1742" w:type="pct"/>
            <w:gridSpan w:val="2"/>
            <w:shd w:val="clear" w:color="auto" w:fill="FBE4D5" w:themeFill="accent2" w:themeFillTint="33"/>
          </w:tcPr>
          <w:p w14:paraId="4F503EBB" w14:textId="77777777" w:rsidR="00C63E6E" w:rsidRPr="00977899" w:rsidRDefault="00C63E6E" w:rsidP="00C63E6E">
            <w:pPr>
              <w:spacing w:before="0" w:after="0"/>
              <w:ind w:left="170"/>
              <w:jc w:val="left"/>
              <w:rPr>
                <w:rFonts w:ascii="Arial" w:hAnsi="Arial" w:cs="Arial"/>
                <w:sz w:val="20"/>
                <w:szCs w:val="20"/>
                <w:lang w:val="en-GB"/>
              </w:rPr>
            </w:pPr>
            <w:r w:rsidRPr="00977899">
              <w:rPr>
                <w:rFonts w:ascii="Arial" w:hAnsi="Arial" w:cs="Arial"/>
                <w:sz w:val="20"/>
                <w:szCs w:val="20"/>
                <w:lang w:val="en-GB"/>
              </w:rPr>
              <w:t>with an environmental objective in economic activities that do not qualify as environmentally sustainable under the EU Taxonomy</w:t>
            </w:r>
          </w:p>
        </w:tc>
      </w:tr>
      <w:tr w:rsidR="00C63E6E" w:rsidRPr="00C63E6E" w14:paraId="2BAD00A7" w14:textId="77777777" w:rsidTr="003313E7">
        <w:trPr>
          <w:trHeight w:val="401"/>
        </w:trPr>
        <w:tc>
          <w:tcPr>
            <w:tcW w:w="1115" w:type="pct"/>
            <w:vMerge/>
          </w:tcPr>
          <w:p w14:paraId="51A49A6D"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32C52A48" w14:textId="77777777" w:rsidR="00C63E6E" w:rsidRPr="00C63E6E" w:rsidRDefault="00C63E6E" w:rsidP="00C63E6E">
            <w:pPr>
              <w:tabs>
                <w:tab w:val="left" w:pos="325"/>
              </w:tabs>
              <w:spacing w:before="0" w:after="0"/>
              <w:ind w:left="720"/>
              <w:contextualSpacing/>
              <w:jc w:val="left"/>
              <w:rPr>
                <w:rFonts w:ascii="Arial" w:hAnsi="Arial" w:cs="Arial"/>
                <w:sz w:val="20"/>
                <w:szCs w:val="20"/>
                <w:lang w:val="en-GB"/>
              </w:rPr>
            </w:pPr>
          </w:p>
        </w:tc>
        <w:tc>
          <w:tcPr>
            <w:tcW w:w="219" w:type="pct"/>
            <w:vMerge/>
          </w:tcPr>
          <w:p w14:paraId="50F3C819" w14:textId="77777777" w:rsidR="00C63E6E" w:rsidRPr="00C63E6E" w:rsidRDefault="00C63E6E" w:rsidP="00C63E6E">
            <w:pPr>
              <w:tabs>
                <w:tab w:val="left" w:pos="325"/>
              </w:tabs>
              <w:spacing w:before="0" w:after="0"/>
              <w:ind w:left="720"/>
              <w:contextualSpacing/>
              <w:jc w:val="left"/>
              <w:rPr>
                <w:rFonts w:ascii="Arial" w:hAnsi="Arial" w:cs="Arial"/>
                <w:sz w:val="20"/>
                <w:szCs w:val="20"/>
                <w:lang w:val="en-GB"/>
              </w:rPr>
            </w:pPr>
          </w:p>
        </w:tc>
        <w:tc>
          <w:tcPr>
            <w:tcW w:w="1631" w:type="pct"/>
            <w:gridSpan w:val="2"/>
            <w:vMerge/>
          </w:tcPr>
          <w:p w14:paraId="33504CE9" w14:textId="77777777" w:rsidR="00C63E6E" w:rsidRPr="00977899" w:rsidRDefault="00C63E6E" w:rsidP="00C63E6E">
            <w:pPr>
              <w:tabs>
                <w:tab w:val="left" w:pos="325"/>
              </w:tabs>
              <w:spacing w:before="0" w:after="0"/>
              <w:ind w:left="720"/>
              <w:contextualSpacing/>
              <w:jc w:val="left"/>
              <w:rPr>
                <w:rFonts w:ascii="Arial" w:hAnsi="Arial" w:cs="Arial"/>
                <w:sz w:val="20"/>
                <w:szCs w:val="20"/>
                <w:lang w:val="en-GB"/>
              </w:rPr>
            </w:pPr>
          </w:p>
        </w:tc>
        <w:tc>
          <w:tcPr>
            <w:tcW w:w="192" w:type="pct"/>
            <w:shd w:val="clear" w:color="auto" w:fill="FBE4D5" w:themeFill="accent2" w:themeFillTint="33"/>
          </w:tcPr>
          <w:p w14:paraId="2AA35AB7" w14:textId="77777777" w:rsidR="00C63E6E" w:rsidRPr="00977899" w:rsidRDefault="00E310E9" w:rsidP="00C63E6E">
            <w:pPr>
              <w:spacing w:before="0" w:after="0"/>
              <w:jc w:val="left"/>
              <w:rPr>
                <w:rFonts w:ascii="MS Gothic" w:eastAsia="MS Gothic" w:hAnsi="MS Gothic"/>
                <w:sz w:val="20"/>
                <w:szCs w:val="20"/>
                <w:highlight w:val="lightGray"/>
                <w:lang w:val="en-GB"/>
              </w:rPr>
            </w:pPr>
            <w:sdt>
              <w:sdtPr>
                <w:rPr>
                  <w:rFonts w:cs="Arial"/>
                  <w:bCs/>
                  <w:color w:val="000000" w:themeColor="text1"/>
                  <w:sz w:val="20"/>
                  <w:szCs w:val="20"/>
                  <w:lang w:val="en-GB"/>
                </w:rPr>
                <w:id w:val="165219974"/>
                <w15:color w:val="000000"/>
                <w14:checkbox>
                  <w14:checked w14:val="0"/>
                  <w14:checkedState w14:val="2612" w14:font="MS Gothic"/>
                  <w14:uncheckedState w14:val="2610" w14:font="MS Gothic"/>
                </w14:checkbox>
              </w:sdtPr>
              <w:sdtEndPr/>
              <w:sdtContent>
                <w:r w:rsidR="00C63E6E" w:rsidRPr="00977899">
                  <w:rPr>
                    <w:rFonts w:ascii="Segoe UI Symbol" w:hAnsi="Segoe UI Symbol" w:cs="Segoe UI Symbol"/>
                    <w:bCs/>
                    <w:color w:val="000000" w:themeColor="text1"/>
                    <w:sz w:val="20"/>
                    <w:szCs w:val="20"/>
                    <w:lang w:val="en-GB"/>
                  </w:rPr>
                  <w:t>☐</w:t>
                </w:r>
              </w:sdtContent>
            </w:sdt>
          </w:p>
        </w:tc>
        <w:tc>
          <w:tcPr>
            <w:tcW w:w="1742" w:type="pct"/>
            <w:gridSpan w:val="2"/>
            <w:shd w:val="clear" w:color="auto" w:fill="FBE4D5" w:themeFill="accent2" w:themeFillTint="33"/>
          </w:tcPr>
          <w:p w14:paraId="57DBF0AD" w14:textId="77777777" w:rsidR="00C63E6E" w:rsidRPr="00977899" w:rsidRDefault="00C63E6E" w:rsidP="00C63E6E">
            <w:pPr>
              <w:spacing w:before="0" w:after="0"/>
              <w:ind w:left="170"/>
              <w:jc w:val="left"/>
              <w:rPr>
                <w:rFonts w:ascii="Arial" w:hAnsi="Arial" w:cs="Arial"/>
                <w:sz w:val="20"/>
                <w:szCs w:val="20"/>
                <w:lang w:val="en-GB"/>
              </w:rPr>
            </w:pPr>
            <w:r w:rsidRPr="00977899">
              <w:rPr>
                <w:rFonts w:ascii="Arial" w:hAnsi="Arial" w:cs="Arial"/>
                <w:sz w:val="20"/>
                <w:szCs w:val="20"/>
                <w:lang w:val="en-GB"/>
              </w:rPr>
              <w:t>with a social objective</w:t>
            </w:r>
          </w:p>
        </w:tc>
      </w:tr>
      <w:tr w:rsidR="00C63E6E" w:rsidRPr="00C63E6E" w14:paraId="5668707C" w14:textId="77777777" w:rsidTr="003313E7">
        <w:trPr>
          <w:trHeight w:val="988"/>
        </w:trPr>
        <w:tc>
          <w:tcPr>
            <w:tcW w:w="1115" w:type="pct"/>
            <w:vMerge/>
          </w:tcPr>
          <w:p w14:paraId="26FEDE69"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1AA73086" w14:textId="77777777" w:rsidR="00C63E6E" w:rsidRPr="00C63E6E" w:rsidRDefault="00C63E6E" w:rsidP="00C63E6E">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1AFD3802" w14:textId="77777777" w:rsidR="00C63E6E" w:rsidRPr="00C63E6E" w:rsidRDefault="00E310E9" w:rsidP="00C63E6E">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4139824"/>
                <w15:color w:val="000000"/>
                <w14:checkbox>
                  <w14:checked w14:val="0"/>
                  <w14:checkedState w14:val="2612" w14:font="MS Gothic"/>
                  <w14:uncheckedState w14:val="2610" w14:font="MS Gothic"/>
                </w14:checkbox>
              </w:sdtPr>
              <w:sdtEndPr/>
              <w:sdtContent>
                <w:r w:rsidR="00C63E6E" w:rsidRPr="00C63E6E">
                  <w:rPr>
                    <w:rFonts w:ascii="Segoe UI Symbol" w:hAnsi="Segoe UI Symbol" w:cs="Segoe UI Symbol"/>
                    <w:bCs/>
                    <w:color w:val="000000" w:themeColor="text1"/>
                    <w:sz w:val="20"/>
                    <w:szCs w:val="20"/>
                    <w:lang w:val="en-GB"/>
                  </w:rPr>
                  <w:t>☐</w:t>
                </w:r>
              </w:sdtContent>
            </w:sdt>
          </w:p>
        </w:tc>
        <w:tc>
          <w:tcPr>
            <w:tcW w:w="1631" w:type="pct"/>
            <w:gridSpan w:val="2"/>
            <w:shd w:val="clear" w:color="auto" w:fill="FBE4D5" w:themeFill="accent2" w:themeFillTint="33"/>
          </w:tcPr>
          <w:p w14:paraId="7F5A6875" w14:textId="77777777" w:rsidR="00C63E6E" w:rsidRPr="00977899" w:rsidRDefault="00C63E6E" w:rsidP="00C63E6E">
            <w:pPr>
              <w:tabs>
                <w:tab w:val="left" w:pos="325"/>
              </w:tabs>
              <w:spacing w:before="0" w:after="0"/>
              <w:jc w:val="left"/>
              <w:rPr>
                <w:rFonts w:ascii="Arial" w:hAnsi="Arial" w:cs="Arial"/>
                <w:sz w:val="20"/>
                <w:szCs w:val="20"/>
                <w:lang w:val="en-GB"/>
              </w:rPr>
            </w:pPr>
            <w:r w:rsidRPr="00977899">
              <w:rPr>
                <w:rFonts w:ascii="Arial" w:hAnsi="Arial" w:cs="Arial"/>
                <w:sz w:val="20"/>
                <w:szCs w:val="20"/>
                <w:lang w:val="en-GB"/>
              </w:rPr>
              <w:t xml:space="preserve">It will make a minimum of </w:t>
            </w:r>
            <w:r w:rsidRPr="00977899">
              <w:rPr>
                <w:rFonts w:ascii="Arial" w:hAnsi="Arial" w:cs="Arial"/>
                <w:bCs/>
                <w:sz w:val="20"/>
                <w:szCs w:val="20"/>
                <w:lang w:val="en-GB"/>
              </w:rPr>
              <w:t>sustainable investments with a social objective</w:t>
            </w:r>
            <w:r w:rsidRPr="00977899">
              <w:rPr>
                <w:rFonts w:ascii="Arial" w:hAnsi="Arial" w:cs="Arial"/>
                <w:sz w:val="20"/>
                <w:szCs w:val="20"/>
                <w:lang w:val="en-GB"/>
              </w:rPr>
              <w:t>: ___%</w:t>
            </w:r>
          </w:p>
        </w:tc>
        <w:tc>
          <w:tcPr>
            <w:tcW w:w="192" w:type="pct"/>
            <w:shd w:val="clear" w:color="auto" w:fill="FBE4D5" w:themeFill="accent2" w:themeFillTint="33"/>
          </w:tcPr>
          <w:p w14:paraId="4A665880" w14:textId="77777777" w:rsidR="00C63E6E" w:rsidRPr="00977899" w:rsidRDefault="00E310E9" w:rsidP="00C63E6E">
            <w:pPr>
              <w:spacing w:before="0" w:after="0"/>
              <w:jc w:val="left"/>
              <w:rPr>
                <w:rFonts w:ascii="MS Gothic" w:eastAsia="MS Gothic" w:hAnsi="MS Gothic"/>
                <w:sz w:val="20"/>
                <w:szCs w:val="20"/>
                <w:highlight w:val="lightGray"/>
                <w:lang w:val="en-GB"/>
              </w:rPr>
            </w:pPr>
            <w:sdt>
              <w:sdtPr>
                <w:rPr>
                  <w:rFonts w:cs="Arial"/>
                  <w:bCs/>
                  <w:color w:val="000000" w:themeColor="text1"/>
                  <w:sz w:val="20"/>
                  <w:szCs w:val="20"/>
                  <w:lang w:val="en-GB"/>
                </w:rPr>
                <w:id w:val="-518475303"/>
                <w15:color w:val="000000"/>
                <w14:checkbox>
                  <w14:checked w14:val="1"/>
                  <w14:checkedState w14:val="2612" w14:font="MS Gothic"/>
                  <w14:uncheckedState w14:val="2610" w14:font="MS Gothic"/>
                </w14:checkbox>
              </w:sdtPr>
              <w:sdtEndPr/>
              <w:sdtContent>
                <w:r w:rsidR="00C63E6E" w:rsidRPr="00977899">
                  <w:rPr>
                    <w:rFonts w:ascii="Segoe UI Symbol" w:hAnsi="Segoe UI Symbol" w:cs="Segoe UI Symbol"/>
                    <w:bCs/>
                    <w:color w:val="000000" w:themeColor="text1"/>
                    <w:sz w:val="20"/>
                    <w:szCs w:val="20"/>
                    <w:lang w:val="en-GB"/>
                  </w:rPr>
                  <w:t>☒</w:t>
                </w:r>
              </w:sdtContent>
            </w:sdt>
          </w:p>
        </w:tc>
        <w:tc>
          <w:tcPr>
            <w:tcW w:w="1742" w:type="pct"/>
            <w:gridSpan w:val="2"/>
            <w:shd w:val="clear" w:color="auto" w:fill="FBE4D5" w:themeFill="accent2" w:themeFillTint="33"/>
          </w:tcPr>
          <w:p w14:paraId="535DF40D" w14:textId="77777777" w:rsidR="00C63E6E" w:rsidRPr="00977899" w:rsidRDefault="00C63E6E" w:rsidP="00C63E6E">
            <w:pPr>
              <w:spacing w:before="0" w:after="0"/>
              <w:jc w:val="left"/>
              <w:rPr>
                <w:rFonts w:ascii="Arial" w:hAnsi="Arial" w:cs="Arial"/>
                <w:bCs/>
                <w:sz w:val="20"/>
                <w:szCs w:val="20"/>
                <w:lang w:val="en-GB"/>
              </w:rPr>
            </w:pPr>
            <w:r w:rsidRPr="00977899">
              <w:rPr>
                <w:rFonts w:ascii="Arial" w:hAnsi="Arial" w:cs="Arial"/>
                <w:sz w:val="20"/>
                <w:szCs w:val="20"/>
                <w:lang w:val="en-GB"/>
              </w:rPr>
              <w:t xml:space="preserve">It promotes E/S characteristics, but </w:t>
            </w:r>
            <w:r w:rsidRPr="00977899">
              <w:rPr>
                <w:rFonts w:ascii="Arial" w:hAnsi="Arial" w:cs="Arial"/>
                <w:bCs/>
                <w:sz w:val="20"/>
                <w:szCs w:val="20"/>
                <w:lang w:val="en-GB"/>
              </w:rPr>
              <w:t>will not make any sustainable investments</w:t>
            </w:r>
          </w:p>
        </w:tc>
      </w:tr>
      <w:tr w:rsidR="00C63E6E" w:rsidRPr="00C63E6E" w14:paraId="04414CE5" w14:textId="77777777" w:rsidTr="003313E7">
        <w:trPr>
          <w:trHeight w:val="1113"/>
        </w:trPr>
        <w:tc>
          <w:tcPr>
            <w:tcW w:w="1115" w:type="pct"/>
          </w:tcPr>
          <w:p w14:paraId="7FB0361C" w14:textId="77777777" w:rsidR="00C63E6E" w:rsidRPr="00C63E6E" w:rsidRDefault="00C63E6E" w:rsidP="00C63E6E">
            <w:pPr>
              <w:spacing w:before="0" w:after="0"/>
              <w:jc w:val="left"/>
              <w:rPr>
                <w:rFonts w:ascii="Arial" w:hAnsi="Arial" w:cs="Arial"/>
                <w:sz w:val="20"/>
                <w:szCs w:val="20"/>
                <w:lang w:val="en-GB"/>
              </w:rPr>
            </w:pPr>
            <w:r w:rsidRPr="00C63E6E">
              <w:rPr>
                <w:noProof/>
                <w:sz w:val="22"/>
                <w:szCs w:val="22"/>
                <w:lang w:val="en-GB"/>
              </w:rPr>
              <w:drawing>
                <wp:inline distT="0" distB="0" distL="0" distR="0" wp14:anchorId="5CFEF8EA" wp14:editId="3CA0167B">
                  <wp:extent cx="1338682" cy="457200"/>
                  <wp:effectExtent l="0" t="0" r="0" b="0"/>
                  <wp:docPr id="244" name="Graphic 244"/>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1341601" cy="458197"/>
                          </a:xfrm>
                          <a:prstGeom prst="rect">
                            <a:avLst/>
                          </a:prstGeom>
                        </pic:spPr>
                      </pic:pic>
                    </a:graphicData>
                  </a:graphic>
                </wp:inline>
              </w:drawing>
            </w:r>
          </w:p>
        </w:tc>
        <w:tc>
          <w:tcPr>
            <w:tcW w:w="102" w:type="pct"/>
            <w:shd w:val="clear" w:color="auto" w:fill="FFFFFF" w:themeFill="background1"/>
          </w:tcPr>
          <w:p w14:paraId="2618D40C" w14:textId="77777777" w:rsidR="00C63E6E" w:rsidRPr="00C63E6E" w:rsidRDefault="00C63E6E" w:rsidP="00C63E6E">
            <w:pPr>
              <w:spacing w:before="0" w:after="0"/>
              <w:jc w:val="left"/>
              <w:rPr>
                <w:rFonts w:ascii="Arial" w:hAnsi="Arial" w:cs="Arial"/>
                <w:bCs/>
                <w:sz w:val="20"/>
                <w:szCs w:val="20"/>
                <w:lang w:val="en-GB"/>
              </w:rPr>
            </w:pPr>
          </w:p>
        </w:tc>
        <w:tc>
          <w:tcPr>
            <w:tcW w:w="3784" w:type="pct"/>
            <w:gridSpan w:val="6"/>
          </w:tcPr>
          <w:p w14:paraId="218B9E36" w14:textId="77777777" w:rsidR="00C63E6E" w:rsidRPr="00977899" w:rsidRDefault="00C63E6E" w:rsidP="00C63E6E">
            <w:pPr>
              <w:spacing w:before="0" w:after="0"/>
              <w:jc w:val="left"/>
              <w:rPr>
                <w:rFonts w:ascii="Arial" w:hAnsi="Arial" w:cs="Arial"/>
                <w:color w:val="0070C0"/>
                <w:sz w:val="20"/>
                <w:szCs w:val="20"/>
                <w:lang w:val="en-GB"/>
              </w:rPr>
            </w:pPr>
            <w:r w:rsidRPr="00977899">
              <w:rPr>
                <w:rFonts w:ascii="Arial" w:hAnsi="Arial" w:cs="Arial"/>
                <w:b/>
                <w:sz w:val="20"/>
                <w:szCs w:val="20"/>
                <w:lang w:val="en-GB"/>
              </w:rPr>
              <w:t>What environmental and/or social characteristics are promoted by this financial product</w:t>
            </w:r>
            <w:r w:rsidRPr="00977899">
              <w:rPr>
                <w:rFonts w:ascii="Arial" w:hAnsi="Arial" w:cs="Arial"/>
                <w:bCs/>
                <w:sz w:val="20"/>
                <w:szCs w:val="20"/>
                <w:lang w:val="en-GB"/>
              </w:rPr>
              <w:t>?</w:t>
            </w:r>
            <w:r w:rsidRPr="00977899">
              <w:rPr>
                <w:rFonts w:ascii="Arial" w:hAnsi="Arial" w:cs="Arial"/>
                <w:sz w:val="20"/>
                <w:szCs w:val="20"/>
                <w:lang w:val="en-GB"/>
              </w:rPr>
              <w:t xml:space="preserve"> </w:t>
            </w:r>
          </w:p>
        </w:tc>
      </w:tr>
      <w:tr w:rsidR="00C63E6E" w:rsidRPr="00C63E6E" w14:paraId="7D2736D8" w14:textId="77777777" w:rsidTr="003313E7">
        <w:trPr>
          <w:trHeight w:val="1113"/>
        </w:trPr>
        <w:tc>
          <w:tcPr>
            <w:tcW w:w="1115" w:type="pct"/>
          </w:tcPr>
          <w:p w14:paraId="582FA769" w14:textId="77777777" w:rsidR="00C63E6E" w:rsidRPr="00C63E6E" w:rsidRDefault="00C63E6E" w:rsidP="00C63E6E">
            <w:pPr>
              <w:spacing w:before="0" w:after="0"/>
              <w:jc w:val="left"/>
              <w:rPr>
                <w:noProof/>
                <w:sz w:val="22"/>
                <w:szCs w:val="22"/>
                <w:lang w:val="en-GB"/>
              </w:rPr>
            </w:pPr>
          </w:p>
        </w:tc>
        <w:tc>
          <w:tcPr>
            <w:tcW w:w="102" w:type="pct"/>
            <w:shd w:val="clear" w:color="auto" w:fill="FFFFFF" w:themeFill="background1"/>
          </w:tcPr>
          <w:p w14:paraId="37364628" w14:textId="77777777" w:rsidR="00C63E6E" w:rsidRPr="00C63E6E" w:rsidRDefault="00C63E6E" w:rsidP="00C63E6E">
            <w:pPr>
              <w:spacing w:before="0" w:after="0"/>
              <w:jc w:val="left"/>
              <w:rPr>
                <w:rFonts w:ascii="Arial" w:hAnsi="Arial" w:cs="Arial"/>
                <w:bCs/>
                <w:sz w:val="20"/>
                <w:szCs w:val="20"/>
                <w:lang w:val="en-GB"/>
              </w:rPr>
            </w:pPr>
          </w:p>
        </w:tc>
        <w:tc>
          <w:tcPr>
            <w:tcW w:w="3784" w:type="pct"/>
            <w:gridSpan w:val="6"/>
          </w:tcPr>
          <w:p w14:paraId="382E2C4C" w14:textId="77777777" w:rsidR="00C63E6E" w:rsidRPr="00977899" w:rsidRDefault="00C63E6E" w:rsidP="00C63E6E">
            <w:pPr>
              <w:autoSpaceDE w:val="0"/>
              <w:autoSpaceDN w:val="0"/>
              <w:adjustRightInd w:val="0"/>
              <w:spacing w:before="0" w:after="0"/>
              <w:rPr>
                <w:rFonts w:ascii="Arial" w:hAnsi="Arial" w:cs="Arial"/>
                <w:sz w:val="20"/>
                <w:szCs w:val="20"/>
                <w:lang w:val="en-GB"/>
              </w:rPr>
            </w:pPr>
            <w:r w:rsidRPr="00977899">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5E662930" w14:textId="77777777" w:rsidR="00C63E6E" w:rsidRPr="00977899" w:rsidRDefault="00C63E6E" w:rsidP="00C63E6E">
            <w:pPr>
              <w:autoSpaceDE w:val="0"/>
              <w:autoSpaceDN w:val="0"/>
              <w:adjustRightInd w:val="0"/>
              <w:spacing w:before="0" w:after="0"/>
              <w:rPr>
                <w:rFonts w:ascii="Arial" w:hAnsi="Arial" w:cs="Arial"/>
                <w:sz w:val="20"/>
                <w:szCs w:val="20"/>
                <w:lang w:val="en-GB"/>
              </w:rPr>
            </w:pPr>
          </w:p>
          <w:p w14:paraId="1046FE84" w14:textId="77777777"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The Fund has not designated a reference benchmark for the purpose of attaining the above environmental and social characteristics.</w:t>
            </w:r>
          </w:p>
          <w:p w14:paraId="3CB374F5" w14:textId="77777777" w:rsidR="00C63E6E" w:rsidRPr="00977899" w:rsidRDefault="00C63E6E" w:rsidP="00C63E6E">
            <w:pPr>
              <w:spacing w:before="0" w:after="0"/>
              <w:jc w:val="left"/>
              <w:rPr>
                <w:rFonts w:ascii="Arial" w:hAnsi="Arial" w:cs="Arial"/>
                <w:bCs/>
                <w:sz w:val="20"/>
                <w:szCs w:val="20"/>
                <w:lang w:val="en-GB"/>
              </w:rPr>
            </w:pPr>
          </w:p>
          <w:p w14:paraId="079A4558" w14:textId="6DD4F6F6" w:rsidR="00977899" w:rsidRDefault="00977899" w:rsidP="00C63E6E">
            <w:pPr>
              <w:spacing w:before="0" w:after="0"/>
              <w:jc w:val="left"/>
              <w:rPr>
                <w:rFonts w:ascii="Arial" w:hAnsi="Arial" w:cs="Arial"/>
                <w:bCs/>
                <w:sz w:val="20"/>
                <w:szCs w:val="20"/>
                <w:lang w:val="en-GB"/>
              </w:rPr>
            </w:pPr>
          </w:p>
          <w:p w14:paraId="1E133E6B" w14:textId="77777777" w:rsidR="00977899" w:rsidRPr="00977899" w:rsidRDefault="00977899" w:rsidP="00C63E6E">
            <w:pPr>
              <w:spacing w:before="0" w:after="0"/>
              <w:jc w:val="left"/>
              <w:rPr>
                <w:rFonts w:ascii="Arial" w:hAnsi="Arial" w:cs="Arial"/>
                <w:bCs/>
                <w:sz w:val="20"/>
                <w:szCs w:val="20"/>
                <w:lang w:val="en-GB"/>
              </w:rPr>
            </w:pPr>
          </w:p>
          <w:p w14:paraId="24DDD8DA" w14:textId="77777777" w:rsidR="00977899" w:rsidRPr="00977899" w:rsidRDefault="00977899" w:rsidP="00C63E6E">
            <w:pPr>
              <w:spacing w:before="0" w:after="0"/>
              <w:jc w:val="left"/>
              <w:rPr>
                <w:rFonts w:ascii="Arial" w:hAnsi="Arial" w:cs="Arial"/>
                <w:bCs/>
                <w:sz w:val="20"/>
                <w:szCs w:val="20"/>
                <w:lang w:val="en-GB"/>
              </w:rPr>
            </w:pPr>
          </w:p>
          <w:p w14:paraId="0E9ECCE5" w14:textId="4462FF02" w:rsidR="00977899" w:rsidRPr="00977899" w:rsidRDefault="00977899" w:rsidP="00C63E6E">
            <w:pPr>
              <w:spacing w:before="0" w:after="0"/>
              <w:jc w:val="left"/>
              <w:rPr>
                <w:rFonts w:ascii="Arial" w:hAnsi="Arial" w:cs="Arial"/>
                <w:bCs/>
                <w:sz w:val="20"/>
                <w:szCs w:val="20"/>
                <w:lang w:val="en-GB"/>
              </w:rPr>
            </w:pPr>
          </w:p>
        </w:tc>
      </w:tr>
      <w:tr w:rsidR="00C63E6E" w:rsidRPr="00C63E6E" w14:paraId="04D0A050" w14:textId="77777777" w:rsidTr="003313E7">
        <w:trPr>
          <w:trHeight w:val="389"/>
        </w:trPr>
        <w:tc>
          <w:tcPr>
            <w:tcW w:w="1115" w:type="pct"/>
            <w:vMerge w:val="restart"/>
            <w:shd w:val="clear" w:color="auto" w:fill="D9D9D9" w:themeFill="background1" w:themeFillShade="D9"/>
          </w:tcPr>
          <w:p w14:paraId="646FEB83" w14:textId="77777777" w:rsidR="00C63E6E" w:rsidRPr="00C63E6E" w:rsidRDefault="00C63E6E" w:rsidP="00C63E6E">
            <w:pPr>
              <w:spacing w:before="0" w:after="0"/>
              <w:jc w:val="left"/>
              <w:rPr>
                <w:rFonts w:ascii="Arial" w:hAnsi="Arial" w:cs="Arial"/>
                <w:sz w:val="18"/>
                <w:szCs w:val="18"/>
                <w:lang w:val="en-GB"/>
              </w:rPr>
            </w:pPr>
            <w:r w:rsidRPr="00C63E6E">
              <w:rPr>
                <w:rFonts w:ascii="Arial" w:hAnsi="Arial" w:cs="Arial"/>
                <w:bCs/>
                <w:sz w:val="18"/>
                <w:szCs w:val="18"/>
                <w:lang w:val="en-GB"/>
              </w:rPr>
              <w:lastRenderedPageBreak/>
              <w:t xml:space="preserve">Sustainability indicators </w:t>
            </w:r>
            <w:r w:rsidRPr="00C63E6E">
              <w:rPr>
                <w:rFonts w:ascii="Arial" w:hAnsi="Arial" w:cs="Arial"/>
                <w:sz w:val="18"/>
                <w:szCs w:val="18"/>
                <w:lang w:val="en-GB"/>
              </w:rPr>
              <w:t>measure how the environmental or social characteristics promoted by the financial product are attained.</w:t>
            </w:r>
          </w:p>
        </w:tc>
        <w:tc>
          <w:tcPr>
            <w:tcW w:w="102" w:type="pct"/>
            <w:shd w:val="clear" w:color="auto" w:fill="FFFFFF" w:themeFill="background1"/>
          </w:tcPr>
          <w:p w14:paraId="34AAE1EC" w14:textId="77777777" w:rsidR="00C63E6E" w:rsidRPr="00C63E6E" w:rsidRDefault="00C63E6E" w:rsidP="00C63E6E">
            <w:pPr>
              <w:spacing w:before="0" w:after="0"/>
              <w:ind w:left="340"/>
              <w:jc w:val="left"/>
              <w:rPr>
                <w:noProof/>
                <w:sz w:val="22"/>
                <w:szCs w:val="22"/>
                <w:lang w:val="en-GB"/>
              </w:rPr>
            </w:pPr>
          </w:p>
        </w:tc>
        <w:tc>
          <w:tcPr>
            <w:tcW w:w="3784" w:type="pct"/>
            <w:gridSpan w:val="6"/>
          </w:tcPr>
          <w:p w14:paraId="1AA9F2B4" w14:textId="77777777" w:rsidR="00C63E6E" w:rsidRPr="00977899" w:rsidRDefault="00C63E6E" w:rsidP="00C63E6E">
            <w:pPr>
              <w:spacing w:before="0" w:after="0"/>
              <w:ind w:left="340"/>
              <w:jc w:val="left"/>
              <w:rPr>
                <w:rFonts w:ascii="Arial" w:hAnsi="Arial" w:cs="Arial"/>
                <w:b/>
                <w:i/>
                <w:iCs/>
                <w:sz w:val="20"/>
                <w:szCs w:val="20"/>
                <w:lang w:val="en-GB"/>
              </w:rPr>
            </w:pPr>
            <w:r w:rsidRPr="00977899">
              <w:rPr>
                <w:b/>
                <w:noProof/>
                <w:sz w:val="20"/>
                <w:szCs w:val="20"/>
                <w:lang w:val="en-GB"/>
              </w:rPr>
              <mc:AlternateContent>
                <mc:Choice Requires="wps">
                  <w:drawing>
                    <wp:anchor distT="0" distB="0" distL="114300" distR="114300" simplePos="0" relativeHeight="251659264" behindDoc="0" locked="0" layoutInCell="1" allowOverlap="1" wp14:anchorId="648B2E9E" wp14:editId="4A885D9B">
                      <wp:simplePos x="0" y="0"/>
                      <wp:positionH relativeFrom="column">
                        <wp:posOffset>-864</wp:posOffset>
                      </wp:positionH>
                      <wp:positionV relativeFrom="page">
                        <wp:posOffset>7010</wp:posOffset>
                      </wp:positionV>
                      <wp:extent cx="130175" cy="130175"/>
                      <wp:effectExtent l="0" t="0" r="3175" b="3175"/>
                      <wp:wrapSquare wrapText="bothSides"/>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21DA0D" id="Oval 64" o:spid="_x0000_s1026" style="position:absolute;margin-left:-.05pt;margin-top:.55pt;width:10.25pt;height: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LKB8b10AgAA4QQAAA4AAAAAAAAA&#10;AAAAAAAALgIAAGRycy9lMm9Eb2MueG1sUEsBAi0AFAAGAAgAAAAhAAiYKKHcAAAABQEAAA8AAAAA&#10;AAAAAAAAAAAAzgQAAGRycy9kb3ducmV2LnhtbFBLBQYAAAAABAAEAPMAAADXBQAAAAA=&#10;" fillcolor="#d0cece" stroked="f" strokeweight="1pt">
                      <v:stroke joinstyle="miter"/>
                      <w10:wrap type="square" anchory="page"/>
                    </v:oval>
                  </w:pict>
                </mc:Fallback>
              </mc:AlternateContent>
            </w:r>
            <w:r w:rsidRPr="00977899">
              <w:rPr>
                <w:rFonts w:ascii="Arial" w:hAnsi="Arial" w:cs="Arial"/>
                <w:b/>
                <w:i/>
                <w:iCs/>
                <w:sz w:val="20"/>
                <w:szCs w:val="20"/>
                <w:lang w:val="en-GB"/>
              </w:rPr>
              <w:t>What sustainability indicators are used to measure the attainment of each of the environmental or social characteristics promoted by this financial product?</w:t>
            </w:r>
          </w:p>
        </w:tc>
      </w:tr>
      <w:tr w:rsidR="00C63E6E" w:rsidRPr="00C63E6E" w14:paraId="396761D2" w14:textId="77777777" w:rsidTr="003313E7">
        <w:trPr>
          <w:trHeight w:val="1153"/>
        </w:trPr>
        <w:tc>
          <w:tcPr>
            <w:tcW w:w="1115" w:type="pct"/>
            <w:vMerge/>
          </w:tcPr>
          <w:p w14:paraId="52A2C406"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49470567" w14:textId="77777777" w:rsidR="00C63E6E" w:rsidRPr="00C63E6E" w:rsidRDefault="00C63E6E" w:rsidP="00C63E6E">
            <w:pPr>
              <w:spacing w:before="0" w:after="0"/>
              <w:jc w:val="left"/>
              <w:rPr>
                <w:rFonts w:ascii="Arial" w:eastAsiaTheme="minorEastAsia" w:hAnsi="Arial" w:cs="Arial"/>
                <w:color w:val="0070C0"/>
                <w:sz w:val="20"/>
                <w:szCs w:val="20"/>
                <w:lang w:val="en-GB"/>
              </w:rPr>
            </w:pPr>
          </w:p>
        </w:tc>
        <w:tc>
          <w:tcPr>
            <w:tcW w:w="3784" w:type="pct"/>
            <w:gridSpan w:val="6"/>
          </w:tcPr>
          <w:p w14:paraId="44A7177C" w14:textId="77777777" w:rsidR="00C63E6E" w:rsidRPr="00977899" w:rsidRDefault="00C63E6E" w:rsidP="00C63E6E">
            <w:pPr>
              <w:spacing w:before="0" w:after="0"/>
              <w:rPr>
                <w:rFonts w:ascii="Arial" w:hAnsi="Arial" w:cs="Arial"/>
                <w:sz w:val="20"/>
                <w:szCs w:val="20"/>
                <w:lang w:val="en-GB"/>
              </w:rPr>
            </w:pPr>
          </w:p>
          <w:p w14:paraId="593CCC6F" w14:textId="77777777"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On an ongoing basis, the Investment Manager uses the following sustainability indicators to monitor investee companies:</w:t>
            </w:r>
          </w:p>
          <w:p w14:paraId="0C7B96BE" w14:textId="77777777" w:rsidR="00C63E6E" w:rsidRPr="00977899" w:rsidRDefault="00C63E6E" w:rsidP="00C63E6E">
            <w:pPr>
              <w:spacing w:before="0" w:after="0"/>
              <w:rPr>
                <w:rFonts w:ascii="Arial" w:hAnsi="Arial" w:cs="Arial"/>
                <w:sz w:val="20"/>
                <w:szCs w:val="20"/>
                <w:lang w:val="en-GB"/>
              </w:rPr>
            </w:pPr>
          </w:p>
          <w:p w14:paraId="7C52B762" w14:textId="77777777" w:rsidR="00C63E6E" w:rsidRPr="00977899" w:rsidRDefault="00C63E6E" w:rsidP="004D165A">
            <w:pPr>
              <w:numPr>
                <w:ilvl w:val="0"/>
                <w:numId w:val="16"/>
              </w:numPr>
              <w:spacing w:before="0" w:after="0" w:line="256" w:lineRule="auto"/>
              <w:contextualSpacing/>
              <w:jc w:val="left"/>
              <w:rPr>
                <w:rFonts w:ascii="Arial" w:hAnsi="Arial" w:cs="Arial"/>
                <w:sz w:val="20"/>
                <w:szCs w:val="20"/>
                <w:lang w:val="en-GB"/>
              </w:rPr>
            </w:pPr>
            <w:r w:rsidRPr="00977899">
              <w:rPr>
                <w:rFonts w:ascii="Arial" w:hAnsi="Arial" w:cs="Arial"/>
                <w:sz w:val="20"/>
                <w:szCs w:val="20"/>
                <w:lang w:val="en-GB"/>
              </w:rPr>
              <w:t xml:space="preserve">The percentage of revenues derived from the manufacture or sale of cluster munitions or landmines. The Fund will not hold any companies with exposure to this indicator.  </w:t>
            </w:r>
          </w:p>
          <w:p w14:paraId="0C522BEE" w14:textId="77777777" w:rsidR="00C63E6E" w:rsidRPr="00977899" w:rsidRDefault="00C63E6E" w:rsidP="004D165A">
            <w:pPr>
              <w:numPr>
                <w:ilvl w:val="0"/>
                <w:numId w:val="16"/>
              </w:numPr>
              <w:spacing w:before="0" w:after="0" w:line="256" w:lineRule="auto"/>
              <w:contextualSpacing/>
              <w:jc w:val="left"/>
              <w:rPr>
                <w:rFonts w:ascii="Arial" w:hAnsi="Arial" w:cs="Arial"/>
                <w:sz w:val="20"/>
                <w:szCs w:val="20"/>
                <w:lang w:val="en-GB"/>
              </w:rPr>
            </w:pPr>
            <w:r w:rsidRPr="00977899">
              <w:rPr>
                <w:rFonts w:ascii="Arial" w:hAnsi="Arial" w:cs="Arial"/>
                <w:sz w:val="20"/>
                <w:szCs w:val="20"/>
                <w:lang w:val="en-GB"/>
              </w:rPr>
              <w:t xml:space="preserve">The percentage of revenues derived from the production of thermal coal. The Fund will not hold any companies that derive more than 10% of their revenue from this indicator.  </w:t>
            </w:r>
          </w:p>
          <w:p w14:paraId="476C10B8" w14:textId="77777777" w:rsidR="00C63E6E" w:rsidRPr="00977899" w:rsidRDefault="00C63E6E" w:rsidP="004D165A">
            <w:pPr>
              <w:numPr>
                <w:ilvl w:val="0"/>
                <w:numId w:val="16"/>
              </w:numPr>
              <w:spacing w:before="0" w:after="0" w:line="256" w:lineRule="auto"/>
              <w:contextualSpacing/>
              <w:jc w:val="left"/>
              <w:rPr>
                <w:rFonts w:ascii="Arial" w:hAnsi="Arial" w:cs="Arial"/>
                <w:sz w:val="20"/>
                <w:szCs w:val="20"/>
                <w:lang w:val="en-GB"/>
              </w:rPr>
            </w:pPr>
            <w:r w:rsidRPr="00977899">
              <w:rPr>
                <w:rFonts w:ascii="Arial" w:hAnsi="Arial" w:cs="Arial"/>
                <w:sz w:val="20"/>
                <w:szCs w:val="20"/>
                <w:lang w:val="en-GB"/>
              </w:rPr>
              <w:t xml:space="preserve">The percentage of revenues derived from the production of tobacco products. The Fund will not hold any companies that derive revenue from this indicator.  </w:t>
            </w:r>
          </w:p>
          <w:p w14:paraId="17CA32B8" w14:textId="77777777" w:rsidR="00C63E6E" w:rsidRPr="00977899" w:rsidRDefault="00C63E6E" w:rsidP="004D165A">
            <w:pPr>
              <w:numPr>
                <w:ilvl w:val="0"/>
                <w:numId w:val="16"/>
              </w:numPr>
              <w:spacing w:before="0" w:after="0" w:line="256" w:lineRule="auto"/>
              <w:contextualSpacing/>
              <w:jc w:val="left"/>
              <w:rPr>
                <w:rFonts w:ascii="Arial" w:hAnsi="Arial" w:cs="Arial"/>
                <w:sz w:val="20"/>
                <w:szCs w:val="20"/>
                <w:lang w:val="en-GB"/>
              </w:rPr>
            </w:pPr>
            <w:r w:rsidRPr="00977899">
              <w:rPr>
                <w:rFonts w:ascii="Arial" w:hAnsi="Arial" w:cs="Arial"/>
                <w:sz w:val="20"/>
                <w:szCs w:val="20"/>
                <w:lang w:val="en-GB"/>
              </w:rPr>
              <w:t xml:space="preserve">Violations of UNGC Principles and Organisation for Economic Cooperation and Development (OECD) Guidelines for Multinational Enterprises. A third-party data provider is used to identify a violation, measured by the severity and number of human and labour rights controversial incidents recorded for a company (denoted by a ‘red flag’). This Fund will not invest in any companies with such violations.  </w:t>
            </w:r>
          </w:p>
          <w:p w14:paraId="43088872" w14:textId="77777777" w:rsidR="00C63E6E" w:rsidRPr="00977899" w:rsidRDefault="00C63E6E" w:rsidP="00C63E6E">
            <w:pPr>
              <w:spacing w:before="0" w:after="0"/>
              <w:jc w:val="left"/>
              <w:rPr>
                <w:rFonts w:ascii="Arial" w:eastAsiaTheme="minorEastAsia" w:hAnsi="Arial" w:cs="Arial"/>
                <w:color w:val="0070C0"/>
                <w:sz w:val="20"/>
                <w:szCs w:val="20"/>
                <w:lang w:val="en-GB"/>
              </w:rPr>
            </w:pPr>
          </w:p>
        </w:tc>
      </w:tr>
      <w:tr w:rsidR="00C63E6E" w:rsidRPr="00C63E6E" w14:paraId="159C51FE" w14:textId="77777777" w:rsidTr="003313E7">
        <w:trPr>
          <w:trHeight w:val="1528"/>
        </w:trPr>
        <w:tc>
          <w:tcPr>
            <w:tcW w:w="1115" w:type="pct"/>
          </w:tcPr>
          <w:p w14:paraId="4E20780D"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4EAA5E7E" w14:textId="77777777" w:rsidR="00C63E6E" w:rsidRPr="00C63E6E" w:rsidRDefault="00C63E6E" w:rsidP="00C63E6E">
            <w:pPr>
              <w:spacing w:before="0" w:after="0"/>
              <w:ind w:left="340"/>
              <w:jc w:val="left"/>
              <w:rPr>
                <w:noProof/>
                <w:sz w:val="22"/>
                <w:szCs w:val="22"/>
                <w:lang w:val="en-GB"/>
              </w:rPr>
            </w:pPr>
          </w:p>
        </w:tc>
        <w:tc>
          <w:tcPr>
            <w:tcW w:w="3784" w:type="pct"/>
            <w:gridSpan w:val="6"/>
          </w:tcPr>
          <w:p w14:paraId="78F7E475" w14:textId="77777777" w:rsidR="00C63E6E" w:rsidRPr="00977899" w:rsidRDefault="00C63E6E" w:rsidP="00C63E6E">
            <w:pPr>
              <w:spacing w:before="0" w:after="0"/>
              <w:ind w:left="340"/>
              <w:jc w:val="left"/>
              <w:rPr>
                <w:rFonts w:ascii="Arial" w:hAnsi="Arial" w:cs="Arial"/>
                <w:b/>
                <w:i/>
                <w:iCs/>
                <w:color w:val="C00000"/>
                <w:sz w:val="20"/>
                <w:szCs w:val="20"/>
                <w:lang w:val="en-GB"/>
              </w:rPr>
            </w:pPr>
            <w:r w:rsidRPr="00977899">
              <w:rPr>
                <w:rFonts w:cs="Arial"/>
                <w:b/>
                <w:noProof/>
                <w:sz w:val="22"/>
                <w:szCs w:val="22"/>
                <w:lang w:val="en-GB"/>
              </w:rPr>
              <mc:AlternateContent>
                <mc:Choice Requires="wps">
                  <w:drawing>
                    <wp:anchor distT="0" distB="0" distL="114300" distR="114300" simplePos="0" relativeHeight="251660288" behindDoc="0" locked="0" layoutInCell="1" allowOverlap="1" wp14:anchorId="6C7BE6F6" wp14:editId="68585B88">
                      <wp:simplePos x="0" y="0"/>
                      <wp:positionH relativeFrom="column">
                        <wp:posOffset>-864</wp:posOffset>
                      </wp:positionH>
                      <wp:positionV relativeFrom="page">
                        <wp:posOffset>7620</wp:posOffset>
                      </wp:positionV>
                      <wp:extent cx="130175" cy="130175"/>
                      <wp:effectExtent l="0" t="0" r="3175" b="3175"/>
                      <wp:wrapSquare wrapText="bothSides"/>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54307" id="Oval 349" o:spid="_x0000_s1026" style="position:absolute;margin-left:-.05pt;margin-top:.6pt;width:10.25pt;height:10.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EXBAY11AgAA4wQAAA4AAAAA&#10;AAAAAAAAAAAALgIAAGRycy9lMm9Eb2MueG1sUEsBAi0AFAAGAAgAAAAhAEkmGf3eAAAABQEAAA8A&#10;AAAAAAAAAAAAAAAAzwQAAGRycy9kb3ducmV2LnhtbFBLBQYAAAAABAAEAPMAAADaBQAAAAA=&#10;" fillcolor="#d0cece" stroked="f" strokeweight="1pt">
                      <v:stroke joinstyle="miter"/>
                      <w10:wrap type="square" anchory="page"/>
                    </v:oval>
                  </w:pict>
                </mc:Fallback>
              </mc:AlternateContent>
            </w:r>
            <w:r w:rsidRPr="00977899">
              <w:rPr>
                <w:rFonts w:ascii="Arial" w:hAnsi="Arial" w:cs="Arial"/>
                <w:b/>
                <w:i/>
                <w:iCs/>
                <w:sz w:val="20"/>
                <w:szCs w:val="20"/>
                <w:lang w:val="en-GB"/>
              </w:rPr>
              <w:t>What are the objectives of the sustainable investments that the financial product partially intends to make and how does the sustainable investment contribute to such objectives?</w:t>
            </w:r>
            <w:r w:rsidRPr="00977899">
              <w:rPr>
                <w:rFonts w:ascii="Arial" w:hAnsi="Arial" w:cs="Arial"/>
                <w:b/>
                <w:sz w:val="20"/>
                <w:szCs w:val="20"/>
                <w:lang w:val="en-GB"/>
              </w:rPr>
              <w:t xml:space="preserve"> </w:t>
            </w:r>
          </w:p>
          <w:p w14:paraId="590450CB" w14:textId="77777777" w:rsidR="00C63E6E" w:rsidRPr="00977899" w:rsidRDefault="00C63E6E" w:rsidP="00C63E6E">
            <w:pPr>
              <w:spacing w:before="0" w:after="0"/>
              <w:ind w:left="340"/>
              <w:jc w:val="left"/>
              <w:rPr>
                <w:rFonts w:ascii="Arial" w:hAnsi="Arial" w:cs="Arial"/>
                <w:sz w:val="20"/>
                <w:szCs w:val="20"/>
                <w:lang w:val="en-GB"/>
              </w:rPr>
            </w:pPr>
          </w:p>
        </w:tc>
      </w:tr>
      <w:tr w:rsidR="00C63E6E" w:rsidRPr="00C63E6E" w14:paraId="1C41D025" w14:textId="77777777" w:rsidTr="003313E7">
        <w:trPr>
          <w:trHeight w:val="581"/>
        </w:trPr>
        <w:tc>
          <w:tcPr>
            <w:tcW w:w="1115" w:type="pct"/>
          </w:tcPr>
          <w:p w14:paraId="29023360"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5479A2E5" w14:textId="77777777" w:rsidR="00C63E6E" w:rsidRPr="00C63E6E" w:rsidRDefault="00C63E6E" w:rsidP="00C63E6E">
            <w:pPr>
              <w:spacing w:before="0" w:after="0"/>
              <w:jc w:val="left"/>
              <w:rPr>
                <w:rFonts w:ascii="Arial" w:hAnsi="Arial" w:cs="Arial"/>
                <w:color w:val="0070C0"/>
                <w:sz w:val="20"/>
                <w:szCs w:val="20"/>
                <w:lang w:val="en-GB"/>
              </w:rPr>
            </w:pPr>
          </w:p>
        </w:tc>
        <w:tc>
          <w:tcPr>
            <w:tcW w:w="3784" w:type="pct"/>
            <w:gridSpan w:val="6"/>
          </w:tcPr>
          <w:p w14:paraId="596B0DCC" w14:textId="77777777"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 xml:space="preserve">Not applicable, the Fund does not intend to make sustainable investments.  </w:t>
            </w:r>
          </w:p>
          <w:p w14:paraId="7AFD2672" w14:textId="77777777" w:rsidR="00C63E6E" w:rsidRPr="00977899" w:rsidRDefault="00C63E6E" w:rsidP="00C63E6E">
            <w:pPr>
              <w:spacing w:before="0" w:after="0"/>
              <w:rPr>
                <w:rFonts w:ascii="Arial" w:hAnsi="Arial" w:cs="Arial"/>
                <w:sz w:val="20"/>
                <w:szCs w:val="20"/>
                <w:lang w:val="en-GB"/>
              </w:rPr>
            </w:pPr>
          </w:p>
          <w:p w14:paraId="5CB8CD5C" w14:textId="77777777"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The environmental objective set out in Article 9 of the EU Taxonomy Regulation to which the investments of the Fund with environmental characteristics will contribute is climate change mitigation.</w:t>
            </w:r>
          </w:p>
          <w:p w14:paraId="38AB3CA1" w14:textId="77777777" w:rsidR="00C63E6E" w:rsidRPr="00977899" w:rsidRDefault="00C63E6E" w:rsidP="00C63E6E">
            <w:pPr>
              <w:spacing w:before="0" w:after="0"/>
              <w:jc w:val="left"/>
              <w:rPr>
                <w:rFonts w:ascii="Arial" w:hAnsi="Arial" w:cs="Arial"/>
                <w:i/>
                <w:iCs/>
                <w:color w:val="0070C0"/>
                <w:sz w:val="20"/>
                <w:szCs w:val="20"/>
                <w:lang w:val="en-GB"/>
              </w:rPr>
            </w:pPr>
          </w:p>
        </w:tc>
      </w:tr>
      <w:tr w:rsidR="00C63E6E" w:rsidRPr="00C63E6E" w14:paraId="01527D85" w14:textId="77777777" w:rsidTr="003313E7">
        <w:trPr>
          <w:trHeight w:val="854"/>
        </w:trPr>
        <w:tc>
          <w:tcPr>
            <w:tcW w:w="1115" w:type="pct"/>
          </w:tcPr>
          <w:p w14:paraId="23DAE53F"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1F997882" w14:textId="77777777" w:rsidR="00C63E6E" w:rsidRPr="00C63E6E" w:rsidRDefault="00C63E6E" w:rsidP="00C63E6E">
            <w:pPr>
              <w:spacing w:before="0" w:after="0"/>
              <w:ind w:left="340"/>
              <w:jc w:val="left"/>
              <w:rPr>
                <w:noProof/>
                <w:sz w:val="22"/>
                <w:szCs w:val="22"/>
                <w:lang w:val="en-GB"/>
              </w:rPr>
            </w:pPr>
          </w:p>
        </w:tc>
        <w:tc>
          <w:tcPr>
            <w:tcW w:w="3784" w:type="pct"/>
            <w:gridSpan w:val="6"/>
          </w:tcPr>
          <w:p w14:paraId="5DB0C5CD" w14:textId="77777777" w:rsidR="00C63E6E" w:rsidRPr="00977899" w:rsidRDefault="00C63E6E" w:rsidP="00C63E6E">
            <w:pPr>
              <w:spacing w:before="0" w:after="0"/>
              <w:ind w:left="340"/>
              <w:jc w:val="left"/>
              <w:rPr>
                <w:rFonts w:ascii="Arial" w:hAnsi="Arial" w:cs="Arial"/>
                <w:b/>
                <w:i/>
                <w:iCs/>
                <w:color w:val="C00000"/>
                <w:sz w:val="20"/>
                <w:szCs w:val="20"/>
                <w:lang w:val="en-GB"/>
              </w:rPr>
            </w:pPr>
            <w:r w:rsidRPr="00977899">
              <w:rPr>
                <w:rFonts w:cs="Arial"/>
                <w:b/>
                <w:noProof/>
                <w:sz w:val="20"/>
                <w:szCs w:val="20"/>
                <w:lang w:val="en-GB"/>
              </w:rPr>
              <mc:AlternateContent>
                <mc:Choice Requires="wps">
                  <w:drawing>
                    <wp:anchor distT="0" distB="0" distL="114300" distR="114300" simplePos="0" relativeHeight="251661312" behindDoc="0" locked="0" layoutInCell="1" allowOverlap="1" wp14:anchorId="20BC6D77" wp14:editId="77C027C6">
                      <wp:simplePos x="0" y="0"/>
                      <wp:positionH relativeFrom="column">
                        <wp:posOffset>-864</wp:posOffset>
                      </wp:positionH>
                      <wp:positionV relativeFrom="page">
                        <wp:posOffset>13462</wp:posOffset>
                      </wp:positionV>
                      <wp:extent cx="130175" cy="130175"/>
                      <wp:effectExtent l="0" t="0" r="3175" b="3175"/>
                      <wp:wrapSquare wrapText="bothSides"/>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986393" id="Oval 5" o:spid="_x0000_s1026" style="position:absolute;margin-left:-.05pt;margin-top:1.05pt;width:10.25pt;height:10.2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" fillcolor="#d0cece" stroked="f" strokeweight="1pt">
                      <v:stroke joinstyle="miter"/>
                      <w10:wrap type="square" anchory="page"/>
                    </v:oval>
                  </w:pict>
                </mc:Fallback>
              </mc:AlternateContent>
            </w:r>
            <w:r w:rsidRPr="00977899">
              <w:rPr>
                <w:rFonts w:ascii="Arial" w:hAnsi="Arial" w:cs="Arial"/>
                <w:b/>
                <w:i/>
                <w:iCs/>
                <w:sz w:val="20"/>
                <w:szCs w:val="20"/>
                <w:lang w:val="en-GB"/>
              </w:rPr>
              <w:t>How do the sustainable investments that the financial product partially intends to make, not cause significant harm to any environmental or social sustainable investment objective?</w:t>
            </w:r>
            <w:r w:rsidRPr="00977899">
              <w:rPr>
                <w:rFonts w:ascii="Arial" w:hAnsi="Arial" w:cs="Arial"/>
                <w:b/>
                <w:sz w:val="20"/>
                <w:szCs w:val="20"/>
                <w:lang w:val="en-GB"/>
              </w:rPr>
              <w:t xml:space="preserve"> </w:t>
            </w:r>
          </w:p>
          <w:p w14:paraId="61A13A9D" w14:textId="77777777" w:rsidR="00C63E6E" w:rsidRPr="00977899" w:rsidRDefault="00C63E6E" w:rsidP="00C63E6E">
            <w:pPr>
              <w:spacing w:before="0" w:after="0"/>
              <w:ind w:left="340"/>
              <w:jc w:val="left"/>
              <w:rPr>
                <w:rFonts w:ascii="Arial" w:hAnsi="Arial" w:cs="Arial"/>
                <w:sz w:val="20"/>
                <w:szCs w:val="20"/>
                <w:lang w:val="en-GB"/>
              </w:rPr>
            </w:pPr>
          </w:p>
        </w:tc>
      </w:tr>
      <w:tr w:rsidR="00C63E6E" w:rsidRPr="00C63E6E" w14:paraId="281E143D" w14:textId="77777777" w:rsidTr="003313E7">
        <w:trPr>
          <w:trHeight w:val="496"/>
        </w:trPr>
        <w:tc>
          <w:tcPr>
            <w:tcW w:w="1115" w:type="pct"/>
            <w:vMerge w:val="restart"/>
            <w:shd w:val="clear" w:color="auto" w:fill="D9D9D9" w:themeFill="background1" w:themeFillShade="D9"/>
          </w:tcPr>
          <w:p w14:paraId="54A5FAAE" w14:textId="77777777" w:rsidR="00C63E6E" w:rsidRPr="00C63E6E" w:rsidRDefault="00C63E6E" w:rsidP="00C63E6E">
            <w:pPr>
              <w:spacing w:before="0" w:after="0"/>
              <w:jc w:val="left"/>
              <w:rPr>
                <w:rFonts w:ascii="Arial" w:hAnsi="Arial" w:cs="Arial"/>
                <w:sz w:val="18"/>
                <w:szCs w:val="18"/>
                <w:lang w:val="en-GB"/>
              </w:rPr>
            </w:pPr>
            <w:r w:rsidRPr="00C63E6E">
              <w:rPr>
                <w:rFonts w:ascii="Arial" w:hAnsi="Arial" w:cs="Arial"/>
                <w:bCs/>
                <w:sz w:val="18"/>
                <w:szCs w:val="18"/>
                <w:lang w:val="en-GB"/>
              </w:rPr>
              <w:t>Principal adverse impacts</w:t>
            </w:r>
            <w:r w:rsidRPr="00C63E6E">
              <w:rPr>
                <w:rFonts w:ascii="Arial" w:hAnsi="Arial" w:cs="Arial"/>
                <w:sz w:val="18"/>
                <w:szCs w:val="18"/>
                <w:lang w:val="en-GB"/>
              </w:rPr>
              <w:t xml:space="preserve"> are the most significant negative impacts of</w:t>
            </w:r>
          </w:p>
          <w:p w14:paraId="7E8EDB38" w14:textId="77777777" w:rsidR="00C63E6E" w:rsidRPr="00C63E6E" w:rsidRDefault="00C63E6E" w:rsidP="00C63E6E">
            <w:pPr>
              <w:spacing w:before="0" w:after="0"/>
              <w:jc w:val="left"/>
              <w:rPr>
                <w:rFonts w:ascii="Arial" w:hAnsi="Arial" w:cs="Arial"/>
                <w:sz w:val="18"/>
                <w:szCs w:val="18"/>
                <w:lang w:val="en-GB"/>
              </w:rPr>
            </w:pPr>
            <w:r w:rsidRPr="00C63E6E">
              <w:rPr>
                <w:rFonts w:ascii="Arial" w:hAnsi="Arial" w:cs="Arial"/>
                <w:sz w:val="18"/>
                <w:szCs w:val="18"/>
                <w:lang w:val="en-GB"/>
              </w:rPr>
              <w:t>investment decisions on sustainability factors relating to environmental, social and employee matters, respect for human rights, anti</w:t>
            </w:r>
            <w:r w:rsidRPr="00C63E6E">
              <w:rPr>
                <w:rFonts w:ascii="Cambria Math" w:hAnsi="Cambria Math" w:cs="Cambria Math"/>
                <w:sz w:val="18"/>
                <w:szCs w:val="18"/>
                <w:lang w:val="en-GB"/>
              </w:rPr>
              <w:t>‐</w:t>
            </w:r>
            <w:r w:rsidRPr="00C63E6E">
              <w:rPr>
                <w:rFonts w:ascii="Arial" w:hAnsi="Arial" w:cs="Arial"/>
                <w:sz w:val="18"/>
                <w:szCs w:val="18"/>
                <w:lang w:val="en-GB"/>
              </w:rPr>
              <w:t xml:space="preserve"> corruption and anti</w:t>
            </w:r>
            <w:r w:rsidRPr="00C63E6E">
              <w:rPr>
                <w:rFonts w:ascii="Cambria Math" w:hAnsi="Cambria Math" w:cs="Cambria Math"/>
                <w:sz w:val="18"/>
                <w:szCs w:val="18"/>
                <w:lang w:val="en-GB"/>
              </w:rPr>
              <w:t>‐</w:t>
            </w:r>
            <w:r w:rsidRPr="00C63E6E">
              <w:rPr>
                <w:rFonts w:ascii="Arial" w:hAnsi="Arial" w:cs="Arial"/>
                <w:sz w:val="18"/>
                <w:szCs w:val="18"/>
                <w:lang w:val="en-GB"/>
              </w:rPr>
              <w:t xml:space="preserve"> bribery matters.</w:t>
            </w:r>
          </w:p>
        </w:tc>
        <w:tc>
          <w:tcPr>
            <w:tcW w:w="102" w:type="pct"/>
            <w:shd w:val="clear" w:color="auto" w:fill="FFFFFF" w:themeFill="background1"/>
          </w:tcPr>
          <w:p w14:paraId="497D023B" w14:textId="77777777" w:rsidR="00C63E6E" w:rsidRPr="00C63E6E" w:rsidRDefault="00C63E6E" w:rsidP="00C63E6E">
            <w:pPr>
              <w:spacing w:before="0" w:after="0"/>
              <w:jc w:val="left"/>
              <w:rPr>
                <w:rFonts w:ascii="Calibri" w:hAnsi="Calibri"/>
                <w:bCs/>
                <w:i/>
                <w:iCs/>
                <w:noProof/>
                <w:sz w:val="22"/>
                <w:szCs w:val="22"/>
                <w:lang w:val="en-GB"/>
              </w:rPr>
            </w:pPr>
          </w:p>
        </w:tc>
        <w:tc>
          <w:tcPr>
            <w:tcW w:w="3784" w:type="pct"/>
            <w:gridSpan w:val="6"/>
          </w:tcPr>
          <w:p w14:paraId="5BCB7A42" w14:textId="77777777" w:rsidR="00C63E6E" w:rsidRPr="00977899" w:rsidRDefault="00C63E6E" w:rsidP="00C63E6E">
            <w:pPr>
              <w:spacing w:before="0" w:after="0"/>
              <w:ind w:left="170"/>
              <w:jc w:val="left"/>
              <w:rPr>
                <w:rFonts w:ascii="Arial" w:hAnsi="Arial" w:cs="Arial"/>
                <w:sz w:val="20"/>
                <w:szCs w:val="20"/>
                <w:lang w:val="en-GB"/>
              </w:rPr>
            </w:pPr>
            <w:r w:rsidRPr="00977899">
              <w:rPr>
                <w:rFonts w:ascii="Arial" w:hAnsi="Arial" w:cs="Arial"/>
                <w:i/>
                <w:iCs/>
                <w:sz w:val="20"/>
                <w:szCs w:val="20"/>
                <w:lang w:val="en-GB"/>
              </w:rPr>
              <w:t xml:space="preserve">Not applicable </w:t>
            </w:r>
            <w:r w:rsidRPr="00977899">
              <w:rPr>
                <w:rFonts w:cs="Arial"/>
                <w:bCs/>
                <w:i/>
                <w:iCs/>
                <w:noProof/>
                <w:sz w:val="20"/>
                <w:szCs w:val="20"/>
                <w:lang w:val="en-GB"/>
              </w:rPr>
              <mc:AlternateContent>
                <mc:Choice Requires="wps">
                  <w:drawing>
                    <wp:anchor distT="0" distB="0" distL="114300" distR="114300" simplePos="0" relativeHeight="251662336" behindDoc="0" locked="0" layoutInCell="1" allowOverlap="1" wp14:anchorId="21C2C3F4" wp14:editId="47E42635">
                      <wp:simplePos x="0" y="0"/>
                      <wp:positionH relativeFrom="column">
                        <wp:posOffset>57658</wp:posOffset>
                      </wp:positionH>
                      <wp:positionV relativeFrom="page">
                        <wp:posOffset>-408838</wp:posOffset>
                      </wp:positionV>
                      <wp:extent cx="0" cy="245745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245745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FC225" id="Straight Connector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5pt,-32.2pt" to="4.5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" strokecolor="#e7e6e6" strokeweight="1pt">
                      <v:stroke dashstyle="longDash" joinstyle="miter"/>
                      <w10:wrap anchory="page"/>
                    </v:line>
                  </w:pict>
                </mc:Fallback>
              </mc:AlternateContent>
            </w:r>
          </w:p>
        </w:tc>
      </w:tr>
      <w:tr w:rsidR="00C63E6E" w:rsidRPr="00C63E6E" w14:paraId="156D80FA" w14:textId="77777777" w:rsidTr="003313E7">
        <w:trPr>
          <w:trHeight w:val="846"/>
        </w:trPr>
        <w:tc>
          <w:tcPr>
            <w:tcW w:w="1115" w:type="pct"/>
            <w:vMerge/>
          </w:tcPr>
          <w:p w14:paraId="24FB2EF8"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5345AC85" w14:textId="77777777" w:rsidR="00C63E6E" w:rsidRPr="00C63E6E" w:rsidRDefault="00C63E6E" w:rsidP="00C63E6E">
            <w:pPr>
              <w:spacing w:before="0" w:after="0"/>
              <w:ind w:left="737"/>
              <w:jc w:val="left"/>
              <w:rPr>
                <w:rFonts w:ascii="Calibri" w:hAnsi="Calibri" w:cs="Calibri"/>
                <w:bCs/>
                <w:i/>
                <w:iCs/>
                <w:noProof/>
                <w:sz w:val="22"/>
                <w:szCs w:val="22"/>
                <w:lang w:val="en-GB"/>
              </w:rPr>
            </w:pPr>
          </w:p>
        </w:tc>
        <w:tc>
          <w:tcPr>
            <w:tcW w:w="3784" w:type="pct"/>
            <w:gridSpan w:val="6"/>
          </w:tcPr>
          <w:p w14:paraId="32F84EA6" w14:textId="77777777" w:rsidR="00C63E6E" w:rsidRPr="00977899" w:rsidRDefault="00C63E6E" w:rsidP="00C63E6E">
            <w:pPr>
              <w:spacing w:before="0" w:after="0"/>
              <w:ind w:left="737"/>
              <w:jc w:val="left"/>
              <w:rPr>
                <w:rFonts w:ascii="Arial" w:hAnsi="Arial" w:cs="Arial"/>
                <w:i/>
                <w:iCs/>
                <w:color w:val="C00000"/>
                <w:sz w:val="20"/>
                <w:szCs w:val="20"/>
                <w:lang w:val="en-GB"/>
              </w:rPr>
            </w:pPr>
            <w:r w:rsidRPr="00977899">
              <w:rPr>
                <w:rFonts w:cs="Arial"/>
                <w:bCs/>
                <w:i/>
                <w:iCs/>
                <w:noProof/>
                <w:sz w:val="22"/>
                <w:szCs w:val="22"/>
                <w:lang w:val="en-GB"/>
              </w:rPr>
              <mc:AlternateContent>
                <mc:Choice Requires="wps">
                  <w:drawing>
                    <wp:anchor distT="0" distB="0" distL="114300" distR="114300" simplePos="0" relativeHeight="251663360" behindDoc="0" locked="0" layoutInCell="1" allowOverlap="1" wp14:anchorId="169A8C6F" wp14:editId="420A353F">
                      <wp:simplePos x="0" y="0"/>
                      <wp:positionH relativeFrom="column">
                        <wp:posOffset>64973</wp:posOffset>
                      </wp:positionH>
                      <wp:positionV relativeFrom="page">
                        <wp:posOffset>72669</wp:posOffset>
                      </wp:positionV>
                      <wp:extent cx="321310" cy="0"/>
                      <wp:effectExtent l="0" t="0" r="0" b="0"/>
                      <wp:wrapNone/>
                      <wp:docPr id="347" name="Straight Connector 347"/>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83E484" id="Straight Connector 3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7pt" to="3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" strokecolor="#e7e6e6" strokeweight="1pt">
                      <v:stroke dashstyle="longDash" joinstyle="miter"/>
                      <w10:wrap anchory="page"/>
                    </v:line>
                  </w:pict>
                </mc:Fallback>
              </mc:AlternateContent>
            </w:r>
            <w:r w:rsidRPr="00977899">
              <w:rPr>
                <w:rFonts w:ascii="Arial" w:hAnsi="Arial" w:cs="Arial"/>
                <w:i/>
                <w:iCs/>
                <w:sz w:val="20"/>
                <w:szCs w:val="20"/>
                <w:lang w:val="en-GB"/>
              </w:rPr>
              <w:t>How have the indicators for adverse impacts on sustainability factors been taken into account?</w:t>
            </w:r>
            <w:r w:rsidRPr="00977899">
              <w:rPr>
                <w:rFonts w:ascii="Arial" w:hAnsi="Arial" w:cs="Arial"/>
                <w:sz w:val="20"/>
                <w:szCs w:val="20"/>
                <w:lang w:val="en-GB"/>
              </w:rPr>
              <w:t xml:space="preserve"> </w:t>
            </w:r>
          </w:p>
          <w:p w14:paraId="7AEDF218" w14:textId="77777777" w:rsidR="00C63E6E" w:rsidRPr="00977899" w:rsidRDefault="00C63E6E" w:rsidP="00C63E6E">
            <w:pPr>
              <w:spacing w:before="0" w:after="0"/>
              <w:ind w:left="737"/>
              <w:jc w:val="left"/>
              <w:rPr>
                <w:rFonts w:ascii="Arial" w:hAnsi="Arial" w:cs="Arial"/>
                <w:sz w:val="20"/>
                <w:szCs w:val="20"/>
                <w:lang w:val="en-GB"/>
              </w:rPr>
            </w:pPr>
          </w:p>
        </w:tc>
      </w:tr>
      <w:tr w:rsidR="00C63E6E" w:rsidRPr="00C63E6E" w14:paraId="78DF95FA" w14:textId="77777777" w:rsidTr="003313E7">
        <w:trPr>
          <w:trHeight w:val="568"/>
        </w:trPr>
        <w:tc>
          <w:tcPr>
            <w:tcW w:w="1115" w:type="pct"/>
            <w:vMerge/>
          </w:tcPr>
          <w:p w14:paraId="24F9ACD8"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1968B2E3" w14:textId="77777777" w:rsidR="00C63E6E" w:rsidRPr="00C63E6E" w:rsidRDefault="00C63E6E" w:rsidP="00C63E6E">
            <w:pPr>
              <w:spacing w:before="0" w:after="0"/>
              <w:jc w:val="left"/>
              <w:rPr>
                <w:rFonts w:ascii="Arial" w:hAnsi="Arial" w:cs="Arial"/>
                <w:sz w:val="20"/>
                <w:szCs w:val="20"/>
                <w:lang w:val="en-GB"/>
              </w:rPr>
            </w:pPr>
          </w:p>
        </w:tc>
        <w:tc>
          <w:tcPr>
            <w:tcW w:w="3784" w:type="pct"/>
            <w:gridSpan w:val="6"/>
          </w:tcPr>
          <w:p w14:paraId="60A36ED4" w14:textId="77777777" w:rsidR="00C63E6E" w:rsidRPr="00977899" w:rsidRDefault="00C63E6E" w:rsidP="00C63E6E">
            <w:pPr>
              <w:spacing w:before="0" w:after="0"/>
              <w:ind w:left="170"/>
              <w:jc w:val="left"/>
              <w:rPr>
                <w:rFonts w:ascii="Arial" w:hAnsi="Arial" w:cs="Arial"/>
                <w:sz w:val="20"/>
                <w:szCs w:val="20"/>
                <w:lang w:val="en-GB"/>
              </w:rPr>
            </w:pPr>
            <w:r w:rsidRPr="00977899">
              <w:rPr>
                <w:rFonts w:ascii="Arial" w:hAnsi="Arial" w:cs="Arial"/>
                <w:i/>
                <w:iCs/>
                <w:sz w:val="20"/>
                <w:szCs w:val="20"/>
                <w:lang w:val="en-GB"/>
              </w:rPr>
              <w:t>Not applicable</w:t>
            </w:r>
          </w:p>
        </w:tc>
      </w:tr>
      <w:tr w:rsidR="00C63E6E" w:rsidRPr="00C63E6E" w14:paraId="7ECDD38C" w14:textId="77777777" w:rsidTr="003313E7">
        <w:trPr>
          <w:trHeight w:val="1421"/>
        </w:trPr>
        <w:tc>
          <w:tcPr>
            <w:tcW w:w="1115" w:type="pct"/>
            <w:vMerge/>
          </w:tcPr>
          <w:p w14:paraId="3489854B"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1ACB5043" w14:textId="77777777" w:rsidR="00C63E6E" w:rsidRPr="00C63E6E" w:rsidRDefault="00C63E6E" w:rsidP="00C63E6E">
            <w:pPr>
              <w:spacing w:before="0" w:after="0"/>
              <w:ind w:left="737"/>
              <w:jc w:val="left"/>
              <w:rPr>
                <w:rFonts w:ascii="Calibri" w:hAnsi="Calibri" w:cs="Calibri"/>
                <w:bCs/>
                <w:i/>
                <w:iCs/>
                <w:noProof/>
                <w:sz w:val="22"/>
                <w:szCs w:val="22"/>
                <w:lang w:val="en-GB"/>
              </w:rPr>
            </w:pPr>
          </w:p>
        </w:tc>
        <w:tc>
          <w:tcPr>
            <w:tcW w:w="3784" w:type="pct"/>
            <w:gridSpan w:val="6"/>
          </w:tcPr>
          <w:p w14:paraId="04D2CECB" w14:textId="77777777" w:rsidR="00C63E6E" w:rsidRPr="00977899" w:rsidRDefault="00C63E6E" w:rsidP="00C63E6E">
            <w:pPr>
              <w:spacing w:before="0" w:after="0"/>
              <w:ind w:left="737"/>
              <w:jc w:val="left"/>
              <w:rPr>
                <w:rFonts w:ascii="Arial" w:hAnsi="Arial" w:cs="Arial"/>
                <w:i/>
                <w:color w:val="C00000"/>
                <w:sz w:val="20"/>
                <w:szCs w:val="20"/>
                <w:lang w:val="en-GB"/>
              </w:rPr>
            </w:pPr>
            <w:r w:rsidRPr="00977899">
              <w:rPr>
                <w:rFonts w:cs="Arial"/>
                <w:bCs/>
                <w:i/>
                <w:iCs/>
                <w:noProof/>
                <w:sz w:val="22"/>
                <w:szCs w:val="22"/>
                <w:lang w:val="en-GB"/>
              </w:rPr>
              <mc:AlternateContent>
                <mc:Choice Requires="wps">
                  <w:drawing>
                    <wp:anchor distT="0" distB="0" distL="114300" distR="114300" simplePos="0" relativeHeight="251664384" behindDoc="0" locked="0" layoutInCell="1" allowOverlap="1" wp14:anchorId="1CA99133" wp14:editId="303406CD">
                      <wp:simplePos x="0" y="0"/>
                      <wp:positionH relativeFrom="column">
                        <wp:posOffset>64973</wp:posOffset>
                      </wp:positionH>
                      <wp:positionV relativeFrom="page">
                        <wp:posOffset>70485</wp:posOffset>
                      </wp:positionV>
                      <wp:extent cx="32131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B942BB"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55pt" to="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" strokecolor="#e7e6e6" strokeweight="1pt">
                      <v:stroke dashstyle="longDash" joinstyle="miter"/>
                      <w10:wrap anchory="page"/>
                    </v:line>
                  </w:pict>
                </mc:Fallback>
              </mc:AlternateContent>
            </w:r>
            <w:r w:rsidRPr="00977899">
              <w:rPr>
                <w:rFonts w:ascii="Arial" w:hAnsi="Arial" w:cs="Arial"/>
                <w:i/>
                <w:spacing w:val="-1"/>
                <w:sz w:val="20"/>
                <w:szCs w:val="20"/>
                <w:lang w:val="en-GB"/>
              </w:rPr>
              <w:t>Ho</w:t>
            </w:r>
            <w:r w:rsidRPr="00977899">
              <w:rPr>
                <w:rFonts w:ascii="Arial" w:hAnsi="Arial" w:cs="Arial"/>
                <w:i/>
                <w:sz w:val="20"/>
                <w:szCs w:val="20"/>
                <w:lang w:val="en-GB"/>
              </w:rPr>
              <w:t>w</w:t>
            </w:r>
            <w:r w:rsidRPr="00977899">
              <w:rPr>
                <w:rFonts w:ascii="Arial" w:hAnsi="Arial" w:cs="Arial"/>
                <w:i/>
                <w:spacing w:val="4"/>
                <w:sz w:val="20"/>
                <w:szCs w:val="20"/>
                <w:lang w:val="en-GB"/>
              </w:rPr>
              <w:t xml:space="preserve"> </w:t>
            </w:r>
            <w:r w:rsidRPr="00977899">
              <w:rPr>
                <w:rFonts w:ascii="Arial" w:hAnsi="Arial" w:cs="Arial"/>
                <w:i/>
                <w:spacing w:val="-1"/>
                <w:sz w:val="20"/>
                <w:szCs w:val="20"/>
                <w:lang w:val="en-GB"/>
              </w:rPr>
              <w:t>a</w:t>
            </w:r>
            <w:r w:rsidRPr="00977899">
              <w:rPr>
                <w:rFonts w:ascii="Arial" w:hAnsi="Arial" w:cs="Arial"/>
                <w:i/>
                <w:spacing w:val="1"/>
                <w:sz w:val="20"/>
                <w:szCs w:val="20"/>
                <w:lang w:val="en-GB"/>
              </w:rPr>
              <w:t>r</w:t>
            </w:r>
            <w:r w:rsidRPr="00977899">
              <w:rPr>
                <w:rFonts w:ascii="Arial" w:hAnsi="Arial" w:cs="Arial"/>
                <w:i/>
                <w:sz w:val="20"/>
                <w:szCs w:val="20"/>
                <w:lang w:val="en-GB"/>
              </w:rPr>
              <w:t>e</w:t>
            </w:r>
            <w:r w:rsidRPr="00977899">
              <w:rPr>
                <w:rFonts w:ascii="Arial" w:hAnsi="Arial" w:cs="Arial"/>
                <w:i/>
                <w:spacing w:val="4"/>
                <w:sz w:val="20"/>
                <w:szCs w:val="20"/>
                <w:lang w:val="en-GB"/>
              </w:rPr>
              <w:t xml:space="preserve"> </w:t>
            </w:r>
            <w:r w:rsidRPr="00977899">
              <w:rPr>
                <w:rFonts w:ascii="Arial" w:hAnsi="Arial" w:cs="Arial"/>
                <w:i/>
                <w:sz w:val="20"/>
                <w:szCs w:val="20"/>
                <w:lang w:val="en-GB"/>
              </w:rPr>
              <w:t>t</w:t>
            </w:r>
            <w:r w:rsidRPr="00977899">
              <w:rPr>
                <w:rFonts w:ascii="Arial" w:hAnsi="Arial" w:cs="Arial"/>
                <w:i/>
                <w:spacing w:val="-1"/>
                <w:sz w:val="20"/>
                <w:szCs w:val="20"/>
                <w:lang w:val="en-GB"/>
              </w:rPr>
              <w:t>h</w:t>
            </w:r>
            <w:r w:rsidRPr="00977899">
              <w:rPr>
                <w:rFonts w:ascii="Arial" w:hAnsi="Arial" w:cs="Arial"/>
                <w:i/>
                <w:sz w:val="20"/>
                <w:szCs w:val="20"/>
                <w:lang w:val="en-GB"/>
              </w:rPr>
              <w:t>e</w:t>
            </w:r>
            <w:r w:rsidRPr="00977899">
              <w:rPr>
                <w:rFonts w:ascii="Arial" w:hAnsi="Arial" w:cs="Arial"/>
                <w:i/>
                <w:spacing w:val="1"/>
                <w:sz w:val="20"/>
                <w:szCs w:val="20"/>
                <w:lang w:val="en-GB"/>
              </w:rPr>
              <w:t xml:space="preserve"> </w:t>
            </w:r>
            <w:r w:rsidRPr="00977899">
              <w:rPr>
                <w:rFonts w:ascii="Arial" w:hAnsi="Arial" w:cs="Arial"/>
                <w:i/>
                <w:sz w:val="20"/>
                <w:szCs w:val="20"/>
                <w:lang w:val="en-GB"/>
              </w:rPr>
              <w:t>s</w:t>
            </w:r>
            <w:r w:rsidRPr="00977899">
              <w:rPr>
                <w:rFonts w:ascii="Arial" w:hAnsi="Arial" w:cs="Arial"/>
                <w:i/>
                <w:spacing w:val="-1"/>
                <w:sz w:val="20"/>
                <w:szCs w:val="20"/>
                <w:lang w:val="en-GB"/>
              </w:rPr>
              <w:t>u</w:t>
            </w:r>
            <w:r w:rsidRPr="00977899">
              <w:rPr>
                <w:rFonts w:ascii="Arial" w:hAnsi="Arial" w:cs="Arial"/>
                <w:i/>
                <w:sz w:val="20"/>
                <w:szCs w:val="20"/>
                <w:lang w:val="en-GB"/>
              </w:rPr>
              <w:t>st</w:t>
            </w:r>
            <w:r w:rsidRPr="00977899">
              <w:rPr>
                <w:rFonts w:ascii="Arial" w:hAnsi="Arial" w:cs="Arial"/>
                <w:i/>
                <w:spacing w:val="-1"/>
                <w:sz w:val="20"/>
                <w:szCs w:val="20"/>
                <w:lang w:val="en-GB"/>
              </w:rPr>
              <w:t>a</w:t>
            </w:r>
            <w:r w:rsidRPr="00977899">
              <w:rPr>
                <w:rFonts w:ascii="Arial" w:hAnsi="Arial" w:cs="Arial"/>
                <w:i/>
                <w:sz w:val="20"/>
                <w:szCs w:val="20"/>
                <w:lang w:val="en-GB"/>
              </w:rPr>
              <w:t>i</w:t>
            </w:r>
            <w:r w:rsidRPr="00977899">
              <w:rPr>
                <w:rFonts w:ascii="Arial" w:hAnsi="Arial" w:cs="Arial"/>
                <w:i/>
                <w:spacing w:val="-1"/>
                <w:sz w:val="20"/>
                <w:szCs w:val="20"/>
                <w:lang w:val="en-GB"/>
              </w:rPr>
              <w:t>nab</w:t>
            </w:r>
            <w:r w:rsidRPr="00977899">
              <w:rPr>
                <w:rFonts w:ascii="Arial" w:hAnsi="Arial" w:cs="Arial"/>
                <w:i/>
                <w:sz w:val="20"/>
                <w:szCs w:val="20"/>
                <w:lang w:val="en-GB"/>
              </w:rPr>
              <w:t>le</w:t>
            </w:r>
            <w:r w:rsidRPr="00977899">
              <w:rPr>
                <w:rFonts w:ascii="Arial" w:hAnsi="Arial" w:cs="Arial"/>
                <w:i/>
                <w:spacing w:val="4"/>
                <w:sz w:val="20"/>
                <w:szCs w:val="20"/>
                <w:lang w:val="en-GB"/>
              </w:rPr>
              <w:t xml:space="preserve"> </w:t>
            </w:r>
            <w:r w:rsidRPr="00977899">
              <w:rPr>
                <w:rFonts w:ascii="Arial" w:hAnsi="Arial" w:cs="Arial"/>
                <w:i/>
                <w:spacing w:val="-3"/>
                <w:sz w:val="20"/>
                <w:szCs w:val="20"/>
                <w:lang w:val="en-GB"/>
              </w:rPr>
              <w:t>i</w:t>
            </w:r>
            <w:r w:rsidRPr="00977899">
              <w:rPr>
                <w:rFonts w:ascii="Arial" w:hAnsi="Arial" w:cs="Arial"/>
                <w:i/>
                <w:spacing w:val="-1"/>
                <w:sz w:val="20"/>
                <w:szCs w:val="20"/>
                <w:lang w:val="en-GB"/>
              </w:rPr>
              <w:t>n</w:t>
            </w:r>
            <w:r w:rsidRPr="00977899">
              <w:rPr>
                <w:rFonts w:ascii="Arial" w:hAnsi="Arial" w:cs="Arial"/>
                <w:i/>
                <w:sz w:val="20"/>
                <w:szCs w:val="20"/>
                <w:lang w:val="en-GB"/>
              </w:rPr>
              <w:t>vest</w:t>
            </w:r>
            <w:r w:rsidRPr="00977899">
              <w:rPr>
                <w:rFonts w:ascii="Arial" w:hAnsi="Arial" w:cs="Arial"/>
                <w:i/>
                <w:spacing w:val="-2"/>
                <w:sz w:val="20"/>
                <w:szCs w:val="20"/>
                <w:lang w:val="en-GB"/>
              </w:rPr>
              <w:t>m</w:t>
            </w:r>
            <w:r w:rsidRPr="00977899">
              <w:rPr>
                <w:rFonts w:ascii="Arial" w:hAnsi="Arial" w:cs="Arial"/>
                <w:i/>
                <w:sz w:val="20"/>
                <w:szCs w:val="20"/>
                <w:lang w:val="en-GB"/>
              </w:rPr>
              <w:t>e</w:t>
            </w:r>
            <w:r w:rsidRPr="00977899">
              <w:rPr>
                <w:rFonts w:ascii="Arial" w:hAnsi="Arial" w:cs="Arial"/>
                <w:i/>
                <w:spacing w:val="-1"/>
                <w:sz w:val="20"/>
                <w:szCs w:val="20"/>
                <w:lang w:val="en-GB"/>
              </w:rPr>
              <w:t>n</w:t>
            </w:r>
            <w:r w:rsidRPr="00977899">
              <w:rPr>
                <w:rFonts w:ascii="Arial" w:hAnsi="Arial" w:cs="Arial"/>
                <w:i/>
                <w:sz w:val="20"/>
                <w:szCs w:val="20"/>
                <w:lang w:val="en-GB"/>
              </w:rPr>
              <w:t>ts</w:t>
            </w:r>
            <w:r w:rsidRPr="00977899">
              <w:rPr>
                <w:rFonts w:ascii="Arial" w:hAnsi="Arial" w:cs="Arial"/>
                <w:i/>
                <w:spacing w:val="4"/>
                <w:sz w:val="20"/>
                <w:szCs w:val="20"/>
                <w:lang w:val="en-GB"/>
              </w:rPr>
              <w:t xml:space="preserve"> </w:t>
            </w:r>
            <w:r w:rsidRPr="00977899">
              <w:rPr>
                <w:rFonts w:ascii="Arial" w:hAnsi="Arial" w:cs="Arial"/>
                <w:i/>
                <w:spacing w:val="-1"/>
                <w:sz w:val="20"/>
                <w:szCs w:val="20"/>
                <w:lang w:val="en-GB"/>
              </w:rPr>
              <w:t>a</w:t>
            </w:r>
            <w:r w:rsidRPr="00977899">
              <w:rPr>
                <w:rFonts w:ascii="Arial" w:hAnsi="Arial" w:cs="Arial"/>
                <w:i/>
                <w:sz w:val="20"/>
                <w:szCs w:val="20"/>
                <w:lang w:val="en-GB"/>
              </w:rPr>
              <w:t>li</w:t>
            </w:r>
            <w:r w:rsidRPr="00977899">
              <w:rPr>
                <w:rFonts w:ascii="Arial" w:hAnsi="Arial" w:cs="Arial"/>
                <w:i/>
                <w:spacing w:val="-1"/>
                <w:sz w:val="20"/>
                <w:szCs w:val="20"/>
                <w:lang w:val="en-GB"/>
              </w:rPr>
              <w:t>gn</w:t>
            </w:r>
            <w:r w:rsidRPr="00977899">
              <w:rPr>
                <w:rFonts w:ascii="Arial" w:hAnsi="Arial" w:cs="Arial"/>
                <w:i/>
                <w:sz w:val="20"/>
                <w:szCs w:val="20"/>
                <w:lang w:val="en-GB"/>
              </w:rPr>
              <w:t>ed</w:t>
            </w:r>
            <w:r w:rsidRPr="00977899">
              <w:rPr>
                <w:rFonts w:ascii="Arial" w:hAnsi="Arial" w:cs="Arial"/>
                <w:i/>
                <w:spacing w:val="3"/>
                <w:sz w:val="20"/>
                <w:szCs w:val="20"/>
                <w:lang w:val="en-GB"/>
              </w:rPr>
              <w:t xml:space="preserve"> </w:t>
            </w:r>
            <w:r w:rsidRPr="00977899">
              <w:rPr>
                <w:rFonts w:ascii="Arial" w:hAnsi="Arial" w:cs="Arial"/>
                <w:i/>
                <w:spacing w:val="1"/>
                <w:sz w:val="20"/>
                <w:szCs w:val="20"/>
                <w:lang w:val="en-GB"/>
              </w:rPr>
              <w:t>w</w:t>
            </w:r>
            <w:r w:rsidRPr="00977899">
              <w:rPr>
                <w:rFonts w:ascii="Arial" w:hAnsi="Arial" w:cs="Arial"/>
                <w:i/>
                <w:sz w:val="20"/>
                <w:szCs w:val="20"/>
                <w:lang w:val="en-GB"/>
              </w:rPr>
              <w:t xml:space="preserve">ith </w:t>
            </w:r>
            <w:r w:rsidRPr="00977899">
              <w:rPr>
                <w:rFonts w:ascii="Arial" w:hAnsi="Arial" w:cs="Arial"/>
                <w:i/>
                <w:spacing w:val="-2"/>
                <w:sz w:val="20"/>
                <w:szCs w:val="20"/>
                <w:lang w:val="en-GB"/>
              </w:rPr>
              <w:t>t</w:t>
            </w:r>
            <w:r w:rsidRPr="00977899">
              <w:rPr>
                <w:rFonts w:ascii="Arial" w:hAnsi="Arial" w:cs="Arial"/>
                <w:i/>
                <w:spacing w:val="-1"/>
                <w:sz w:val="20"/>
                <w:szCs w:val="20"/>
                <w:lang w:val="en-GB"/>
              </w:rPr>
              <w:t>h</w:t>
            </w:r>
            <w:r w:rsidRPr="00977899">
              <w:rPr>
                <w:rFonts w:ascii="Arial" w:hAnsi="Arial" w:cs="Arial"/>
                <w:i/>
                <w:sz w:val="20"/>
                <w:szCs w:val="20"/>
                <w:lang w:val="en-GB"/>
              </w:rPr>
              <w:t>e</w:t>
            </w:r>
            <w:r w:rsidRPr="00977899">
              <w:rPr>
                <w:rFonts w:ascii="Arial" w:hAnsi="Arial" w:cs="Arial"/>
                <w:i/>
                <w:spacing w:val="4"/>
                <w:sz w:val="20"/>
                <w:szCs w:val="20"/>
                <w:lang w:val="en-GB"/>
              </w:rPr>
              <w:t xml:space="preserve"> </w:t>
            </w:r>
            <w:r w:rsidRPr="00977899">
              <w:rPr>
                <w:rFonts w:ascii="Arial" w:hAnsi="Arial" w:cs="Arial"/>
                <w:i/>
                <w:sz w:val="20"/>
                <w:szCs w:val="20"/>
                <w:lang w:val="en-GB"/>
              </w:rPr>
              <w:t>OECD</w:t>
            </w:r>
            <w:r w:rsidRPr="00977899">
              <w:rPr>
                <w:rFonts w:ascii="Arial" w:hAnsi="Arial" w:cs="Arial"/>
                <w:i/>
                <w:spacing w:val="4"/>
                <w:sz w:val="20"/>
                <w:szCs w:val="20"/>
                <w:lang w:val="en-GB"/>
              </w:rPr>
              <w:t xml:space="preserve"> </w:t>
            </w:r>
            <w:r w:rsidRPr="00977899">
              <w:rPr>
                <w:rFonts w:ascii="Arial" w:hAnsi="Arial" w:cs="Arial"/>
                <w:i/>
                <w:sz w:val="20"/>
                <w:szCs w:val="20"/>
                <w:lang w:val="en-GB"/>
              </w:rPr>
              <w:t>G</w:t>
            </w:r>
            <w:r w:rsidRPr="00977899">
              <w:rPr>
                <w:rFonts w:ascii="Arial" w:hAnsi="Arial" w:cs="Arial"/>
                <w:i/>
                <w:spacing w:val="-1"/>
                <w:sz w:val="20"/>
                <w:szCs w:val="20"/>
                <w:lang w:val="en-GB"/>
              </w:rPr>
              <w:t>u</w:t>
            </w:r>
            <w:r w:rsidRPr="00977899">
              <w:rPr>
                <w:rFonts w:ascii="Arial" w:hAnsi="Arial" w:cs="Arial"/>
                <w:i/>
                <w:sz w:val="20"/>
                <w:szCs w:val="20"/>
                <w:lang w:val="en-GB"/>
              </w:rPr>
              <w:t>i</w:t>
            </w:r>
            <w:r w:rsidRPr="00977899">
              <w:rPr>
                <w:rFonts w:ascii="Arial" w:hAnsi="Arial" w:cs="Arial"/>
                <w:i/>
                <w:spacing w:val="-1"/>
                <w:sz w:val="20"/>
                <w:szCs w:val="20"/>
                <w:lang w:val="en-GB"/>
              </w:rPr>
              <w:t>d</w:t>
            </w:r>
            <w:r w:rsidRPr="00977899">
              <w:rPr>
                <w:rFonts w:ascii="Arial" w:hAnsi="Arial" w:cs="Arial"/>
                <w:i/>
                <w:sz w:val="20"/>
                <w:szCs w:val="20"/>
                <w:lang w:val="en-GB"/>
              </w:rPr>
              <w:t>eli</w:t>
            </w:r>
            <w:r w:rsidRPr="00977899">
              <w:rPr>
                <w:rFonts w:ascii="Arial" w:hAnsi="Arial" w:cs="Arial"/>
                <w:i/>
                <w:spacing w:val="-1"/>
                <w:sz w:val="20"/>
                <w:szCs w:val="20"/>
                <w:lang w:val="en-GB"/>
              </w:rPr>
              <w:t>n</w:t>
            </w:r>
            <w:r w:rsidRPr="00977899">
              <w:rPr>
                <w:rFonts w:ascii="Arial" w:hAnsi="Arial" w:cs="Arial"/>
                <w:i/>
                <w:spacing w:val="-2"/>
                <w:sz w:val="20"/>
                <w:szCs w:val="20"/>
                <w:lang w:val="en-GB"/>
              </w:rPr>
              <w:t>e</w:t>
            </w:r>
            <w:r w:rsidRPr="00977899">
              <w:rPr>
                <w:rFonts w:ascii="Arial" w:hAnsi="Arial" w:cs="Arial"/>
                <w:i/>
                <w:sz w:val="20"/>
                <w:szCs w:val="20"/>
                <w:lang w:val="en-GB"/>
              </w:rPr>
              <w:t>s</w:t>
            </w:r>
            <w:r w:rsidRPr="00977899">
              <w:rPr>
                <w:rFonts w:ascii="Arial" w:hAnsi="Arial" w:cs="Arial"/>
                <w:i/>
                <w:spacing w:val="4"/>
                <w:sz w:val="20"/>
                <w:szCs w:val="20"/>
                <w:lang w:val="en-GB"/>
              </w:rPr>
              <w:t xml:space="preserve"> </w:t>
            </w:r>
            <w:r w:rsidRPr="00977899">
              <w:rPr>
                <w:rFonts w:ascii="Arial" w:hAnsi="Arial" w:cs="Arial"/>
                <w:i/>
                <w:sz w:val="20"/>
                <w:szCs w:val="20"/>
                <w:lang w:val="en-GB"/>
              </w:rPr>
              <w:t>f</w:t>
            </w:r>
            <w:r w:rsidRPr="00977899">
              <w:rPr>
                <w:rFonts w:ascii="Arial" w:hAnsi="Arial" w:cs="Arial"/>
                <w:i/>
                <w:spacing w:val="-1"/>
                <w:sz w:val="20"/>
                <w:szCs w:val="20"/>
                <w:lang w:val="en-GB"/>
              </w:rPr>
              <w:t>o</w:t>
            </w:r>
            <w:r w:rsidRPr="00977899">
              <w:rPr>
                <w:rFonts w:ascii="Arial" w:hAnsi="Arial" w:cs="Arial"/>
                <w:i/>
                <w:sz w:val="20"/>
                <w:szCs w:val="20"/>
                <w:lang w:val="en-GB"/>
              </w:rPr>
              <w:t xml:space="preserve">r </w:t>
            </w:r>
            <w:r w:rsidRPr="00977899">
              <w:rPr>
                <w:rFonts w:ascii="Arial" w:hAnsi="Arial" w:cs="Arial"/>
                <w:i/>
                <w:spacing w:val="1"/>
                <w:sz w:val="20"/>
                <w:szCs w:val="20"/>
                <w:lang w:val="en-GB"/>
              </w:rPr>
              <w:t>M</w:t>
            </w:r>
            <w:r w:rsidRPr="00977899">
              <w:rPr>
                <w:rFonts w:ascii="Arial" w:hAnsi="Arial" w:cs="Arial"/>
                <w:i/>
                <w:spacing w:val="-1"/>
                <w:sz w:val="20"/>
                <w:szCs w:val="20"/>
                <w:lang w:val="en-GB"/>
              </w:rPr>
              <w:t>u</w:t>
            </w:r>
            <w:r w:rsidRPr="00977899">
              <w:rPr>
                <w:rFonts w:ascii="Arial" w:hAnsi="Arial" w:cs="Arial"/>
                <w:i/>
                <w:sz w:val="20"/>
                <w:szCs w:val="20"/>
                <w:lang w:val="en-GB"/>
              </w:rPr>
              <w:t>lti</w:t>
            </w:r>
            <w:r w:rsidRPr="00977899">
              <w:rPr>
                <w:rFonts w:ascii="Arial" w:hAnsi="Arial" w:cs="Arial"/>
                <w:i/>
                <w:spacing w:val="-1"/>
                <w:sz w:val="20"/>
                <w:szCs w:val="20"/>
                <w:lang w:val="en-GB"/>
              </w:rPr>
              <w:t>na</w:t>
            </w:r>
            <w:r w:rsidRPr="00977899">
              <w:rPr>
                <w:rFonts w:ascii="Arial" w:hAnsi="Arial" w:cs="Arial"/>
                <w:i/>
                <w:sz w:val="20"/>
                <w:szCs w:val="20"/>
                <w:lang w:val="en-GB"/>
              </w:rPr>
              <w:t>ti</w:t>
            </w:r>
            <w:r w:rsidRPr="00977899">
              <w:rPr>
                <w:rFonts w:ascii="Arial" w:hAnsi="Arial" w:cs="Arial"/>
                <w:i/>
                <w:spacing w:val="-1"/>
                <w:sz w:val="20"/>
                <w:szCs w:val="20"/>
                <w:lang w:val="en-GB"/>
              </w:rPr>
              <w:t>ona</w:t>
            </w:r>
            <w:r w:rsidRPr="00977899">
              <w:rPr>
                <w:rFonts w:ascii="Arial" w:hAnsi="Arial" w:cs="Arial"/>
                <w:i/>
                <w:sz w:val="20"/>
                <w:szCs w:val="20"/>
                <w:lang w:val="en-GB"/>
              </w:rPr>
              <w:t>l</w:t>
            </w:r>
            <w:r w:rsidRPr="00977899">
              <w:rPr>
                <w:rFonts w:ascii="Arial" w:hAnsi="Arial" w:cs="Arial"/>
                <w:i/>
                <w:spacing w:val="1"/>
                <w:sz w:val="20"/>
                <w:szCs w:val="20"/>
                <w:lang w:val="en-GB"/>
              </w:rPr>
              <w:t xml:space="preserve"> </w:t>
            </w:r>
            <w:r w:rsidRPr="00977899">
              <w:rPr>
                <w:rFonts w:ascii="Arial" w:hAnsi="Arial" w:cs="Arial"/>
                <w:i/>
                <w:sz w:val="20"/>
                <w:szCs w:val="20"/>
                <w:lang w:val="en-GB"/>
              </w:rPr>
              <w:t>E</w:t>
            </w:r>
            <w:r w:rsidRPr="00977899">
              <w:rPr>
                <w:rFonts w:ascii="Arial" w:hAnsi="Arial" w:cs="Arial"/>
                <w:i/>
                <w:spacing w:val="-1"/>
                <w:sz w:val="20"/>
                <w:szCs w:val="20"/>
                <w:lang w:val="en-GB"/>
              </w:rPr>
              <w:t>n</w:t>
            </w:r>
            <w:r w:rsidRPr="00977899">
              <w:rPr>
                <w:rFonts w:ascii="Arial" w:hAnsi="Arial" w:cs="Arial"/>
                <w:i/>
                <w:sz w:val="20"/>
                <w:szCs w:val="20"/>
                <w:lang w:val="en-GB"/>
              </w:rPr>
              <w:t>t</w:t>
            </w:r>
            <w:r w:rsidRPr="00977899">
              <w:rPr>
                <w:rFonts w:ascii="Arial" w:hAnsi="Arial" w:cs="Arial"/>
                <w:i/>
                <w:spacing w:val="-2"/>
                <w:sz w:val="20"/>
                <w:szCs w:val="20"/>
                <w:lang w:val="en-GB"/>
              </w:rPr>
              <w:t>e</w:t>
            </w:r>
            <w:r w:rsidRPr="00977899">
              <w:rPr>
                <w:rFonts w:ascii="Arial" w:hAnsi="Arial" w:cs="Arial"/>
                <w:i/>
                <w:spacing w:val="1"/>
                <w:sz w:val="20"/>
                <w:szCs w:val="20"/>
                <w:lang w:val="en-GB"/>
              </w:rPr>
              <w:t>r</w:t>
            </w:r>
            <w:r w:rsidRPr="00977899">
              <w:rPr>
                <w:rFonts w:ascii="Arial" w:hAnsi="Arial" w:cs="Arial"/>
                <w:i/>
                <w:spacing w:val="-1"/>
                <w:sz w:val="20"/>
                <w:szCs w:val="20"/>
                <w:lang w:val="en-GB"/>
              </w:rPr>
              <w:t>p</w:t>
            </w:r>
            <w:r w:rsidRPr="00977899">
              <w:rPr>
                <w:rFonts w:ascii="Arial" w:hAnsi="Arial" w:cs="Arial"/>
                <w:i/>
                <w:spacing w:val="1"/>
                <w:sz w:val="20"/>
                <w:szCs w:val="20"/>
                <w:lang w:val="en-GB"/>
              </w:rPr>
              <w:t>r</w:t>
            </w:r>
            <w:r w:rsidRPr="00977899">
              <w:rPr>
                <w:rFonts w:ascii="Arial" w:hAnsi="Arial" w:cs="Arial"/>
                <w:i/>
                <w:sz w:val="20"/>
                <w:szCs w:val="20"/>
                <w:lang w:val="en-GB"/>
              </w:rPr>
              <w:t>i</w:t>
            </w:r>
            <w:r w:rsidRPr="00977899">
              <w:rPr>
                <w:rFonts w:ascii="Arial" w:hAnsi="Arial" w:cs="Arial"/>
                <w:i/>
                <w:spacing w:val="-2"/>
                <w:sz w:val="20"/>
                <w:szCs w:val="20"/>
                <w:lang w:val="en-GB"/>
              </w:rPr>
              <w:t>s</w:t>
            </w:r>
            <w:r w:rsidRPr="00977899">
              <w:rPr>
                <w:rFonts w:ascii="Arial" w:hAnsi="Arial" w:cs="Arial"/>
                <w:i/>
                <w:sz w:val="20"/>
                <w:szCs w:val="20"/>
                <w:lang w:val="en-GB"/>
              </w:rPr>
              <w:t xml:space="preserve">es </w:t>
            </w:r>
            <w:r w:rsidRPr="00977899">
              <w:rPr>
                <w:rFonts w:ascii="Arial" w:hAnsi="Arial" w:cs="Arial"/>
                <w:i/>
                <w:spacing w:val="-1"/>
                <w:sz w:val="20"/>
                <w:szCs w:val="20"/>
                <w:lang w:val="en-GB"/>
              </w:rPr>
              <w:t>an</w:t>
            </w:r>
            <w:r w:rsidRPr="00977899">
              <w:rPr>
                <w:rFonts w:ascii="Arial" w:hAnsi="Arial" w:cs="Arial"/>
                <w:i/>
                <w:sz w:val="20"/>
                <w:szCs w:val="20"/>
                <w:lang w:val="en-GB"/>
              </w:rPr>
              <w:t>d</w:t>
            </w:r>
            <w:r w:rsidRPr="00977899">
              <w:rPr>
                <w:rFonts w:ascii="Arial" w:hAnsi="Arial" w:cs="Arial"/>
                <w:i/>
                <w:spacing w:val="1"/>
                <w:sz w:val="20"/>
                <w:szCs w:val="20"/>
                <w:lang w:val="en-GB"/>
              </w:rPr>
              <w:t xml:space="preserve"> </w:t>
            </w:r>
            <w:r w:rsidRPr="00977899">
              <w:rPr>
                <w:rFonts w:ascii="Arial" w:hAnsi="Arial" w:cs="Arial"/>
                <w:i/>
                <w:sz w:val="20"/>
                <w:szCs w:val="20"/>
                <w:lang w:val="en-GB"/>
              </w:rPr>
              <w:t>t</w:t>
            </w:r>
            <w:r w:rsidRPr="00977899">
              <w:rPr>
                <w:rFonts w:ascii="Arial" w:hAnsi="Arial" w:cs="Arial"/>
                <w:i/>
                <w:spacing w:val="-1"/>
                <w:sz w:val="20"/>
                <w:szCs w:val="20"/>
                <w:lang w:val="en-GB"/>
              </w:rPr>
              <w:t>h</w:t>
            </w:r>
            <w:r w:rsidRPr="00977899">
              <w:rPr>
                <w:rFonts w:ascii="Arial" w:hAnsi="Arial" w:cs="Arial"/>
                <w:i/>
                <w:sz w:val="20"/>
                <w:szCs w:val="20"/>
                <w:lang w:val="en-GB"/>
              </w:rPr>
              <w:t>e</w:t>
            </w:r>
            <w:r w:rsidRPr="00977899">
              <w:rPr>
                <w:rFonts w:ascii="Arial" w:hAnsi="Arial" w:cs="Arial"/>
                <w:i/>
                <w:spacing w:val="2"/>
                <w:sz w:val="20"/>
                <w:szCs w:val="20"/>
                <w:lang w:val="en-GB"/>
              </w:rPr>
              <w:t xml:space="preserve"> </w:t>
            </w:r>
            <w:r w:rsidRPr="00977899">
              <w:rPr>
                <w:rFonts w:ascii="Arial" w:hAnsi="Arial" w:cs="Arial"/>
                <w:i/>
                <w:sz w:val="20"/>
                <w:szCs w:val="20"/>
                <w:lang w:val="en-GB"/>
              </w:rPr>
              <w:t>UN</w:t>
            </w:r>
            <w:r w:rsidRPr="00977899">
              <w:rPr>
                <w:rFonts w:ascii="Arial" w:hAnsi="Arial" w:cs="Arial"/>
                <w:i/>
                <w:spacing w:val="1"/>
                <w:sz w:val="20"/>
                <w:szCs w:val="20"/>
                <w:lang w:val="en-GB"/>
              </w:rPr>
              <w:t xml:space="preserve"> </w:t>
            </w:r>
            <w:r w:rsidRPr="00977899">
              <w:rPr>
                <w:rFonts w:ascii="Arial" w:hAnsi="Arial" w:cs="Arial"/>
                <w:i/>
                <w:sz w:val="20"/>
                <w:szCs w:val="20"/>
                <w:lang w:val="en-GB"/>
              </w:rPr>
              <w:t>G</w:t>
            </w:r>
            <w:r w:rsidRPr="00977899">
              <w:rPr>
                <w:rFonts w:ascii="Arial" w:hAnsi="Arial" w:cs="Arial"/>
                <w:i/>
                <w:spacing w:val="-1"/>
                <w:sz w:val="20"/>
                <w:szCs w:val="20"/>
                <w:lang w:val="en-GB"/>
              </w:rPr>
              <w:t>u</w:t>
            </w:r>
            <w:r w:rsidRPr="00977899">
              <w:rPr>
                <w:rFonts w:ascii="Arial" w:hAnsi="Arial" w:cs="Arial"/>
                <w:i/>
                <w:sz w:val="20"/>
                <w:szCs w:val="20"/>
                <w:lang w:val="en-GB"/>
              </w:rPr>
              <w:t>i</w:t>
            </w:r>
            <w:r w:rsidRPr="00977899">
              <w:rPr>
                <w:rFonts w:ascii="Arial" w:hAnsi="Arial" w:cs="Arial"/>
                <w:i/>
                <w:spacing w:val="-1"/>
                <w:sz w:val="20"/>
                <w:szCs w:val="20"/>
                <w:lang w:val="en-GB"/>
              </w:rPr>
              <w:t>d</w:t>
            </w:r>
            <w:r w:rsidRPr="00977899">
              <w:rPr>
                <w:rFonts w:ascii="Arial" w:hAnsi="Arial" w:cs="Arial"/>
                <w:i/>
                <w:sz w:val="20"/>
                <w:szCs w:val="20"/>
                <w:lang w:val="en-GB"/>
              </w:rPr>
              <w:t>i</w:t>
            </w:r>
            <w:r w:rsidRPr="00977899">
              <w:rPr>
                <w:rFonts w:ascii="Arial" w:hAnsi="Arial" w:cs="Arial"/>
                <w:i/>
                <w:spacing w:val="-1"/>
                <w:sz w:val="20"/>
                <w:szCs w:val="20"/>
                <w:lang w:val="en-GB"/>
              </w:rPr>
              <w:t>n</w:t>
            </w:r>
            <w:r w:rsidRPr="00977899">
              <w:rPr>
                <w:rFonts w:ascii="Arial" w:hAnsi="Arial" w:cs="Arial"/>
                <w:i/>
                <w:sz w:val="20"/>
                <w:szCs w:val="20"/>
                <w:lang w:val="en-GB"/>
              </w:rPr>
              <w:t>g</w:t>
            </w:r>
            <w:r w:rsidRPr="00977899">
              <w:rPr>
                <w:rFonts w:ascii="Arial" w:hAnsi="Arial" w:cs="Arial"/>
                <w:i/>
                <w:spacing w:val="1"/>
                <w:sz w:val="20"/>
                <w:szCs w:val="20"/>
                <w:lang w:val="en-GB"/>
              </w:rPr>
              <w:t xml:space="preserve"> </w:t>
            </w:r>
            <w:r w:rsidRPr="00977899">
              <w:rPr>
                <w:rFonts w:ascii="Arial" w:hAnsi="Arial" w:cs="Arial"/>
                <w:i/>
                <w:spacing w:val="-1"/>
                <w:sz w:val="20"/>
                <w:szCs w:val="20"/>
                <w:lang w:val="en-GB"/>
              </w:rPr>
              <w:t>P</w:t>
            </w:r>
            <w:r w:rsidRPr="00977899">
              <w:rPr>
                <w:rFonts w:ascii="Arial" w:hAnsi="Arial" w:cs="Arial"/>
                <w:i/>
                <w:spacing w:val="1"/>
                <w:sz w:val="20"/>
                <w:szCs w:val="20"/>
                <w:lang w:val="en-GB"/>
              </w:rPr>
              <w:t>r</w:t>
            </w:r>
            <w:r w:rsidRPr="00977899">
              <w:rPr>
                <w:rFonts w:ascii="Arial" w:hAnsi="Arial" w:cs="Arial"/>
                <w:i/>
                <w:sz w:val="20"/>
                <w:szCs w:val="20"/>
                <w:lang w:val="en-GB"/>
              </w:rPr>
              <w:t>i</w:t>
            </w:r>
            <w:r w:rsidRPr="00977899">
              <w:rPr>
                <w:rFonts w:ascii="Arial" w:hAnsi="Arial" w:cs="Arial"/>
                <w:i/>
                <w:spacing w:val="-1"/>
                <w:sz w:val="20"/>
                <w:szCs w:val="20"/>
                <w:lang w:val="en-GB"/>
              </w:rPr>
              <w:t>nc</w:t>
            </w:r>
            <w:r w:rsidRPr="00977899">
              <w:rPr>
                <w:rFonts w:ascii="Arial" w:hAnsi="Arial" w:cs="Arial"/>
                <w:i/>
                <w:sz w:val="20"/>
                <w:szCs w:val="20"/>
                <w:lang w:val="en-GB"/>
              </w:rPr>
              <w:t>i</w:t>
            </w:r>
            <w:r w:rsidRPr="00977899">
              <w:rPr>
                <w:rFonts w:ascii="Arial" w:hAnsi="Arial" w:cs="Arial"/>
                <w:i/>
                <w:spacing w:val="-1"/>
                <w:sz w:val="20"/>
                <w:szCs w:val="20"/>
                <w:lang w:val="en-GB"/>
              </w:rPr>
              <w:t>p</w:t>
            </w:r>
            <w:r w:rsidRPr="00977899">
              <w:rPr>
                <w:rFonts w:ascii="Arial" w:hAnsi="Arial" w:cs="Arial"/>
                <w:i/>
                <w:sz w:val="20"/>
                <w:szCs w:val="20"/>
                <w:lang w:val="en-GB"/>
              </w:rPr>
              <w:t>les</w:t>
            </w:r>
            <w:r w:rsidRPr="00977899">
              <w:rPr>
                <w:rFonts w:ascii="Arial" w:hAnsi="Arial" w:cs="Arial"/>
                <w:i/>
                <w:spacing w:val="2"/>
                <w:sz w:val="20"/>
                <w:szCs w:val="20"/>
                <w:lang w:val="en-GB"/>
              </w:rPr>
              <w:t xml:space="preserve"> </w:t>
            </w:r>
            <w:r w:rsidRPr="00977899">
              <w:rPr>
                <w:rFonts w:ascii="Arial" w:hAnsi="Arial" w:cs="Arial"/>
                <w:i/>
                <w:spacing w:val="-1"/>
                <w:sz w:val="20"/>
                <w:szCs w:val="20"/>
                <w:lang w:val="en-GB"/>
              </w:rPr>
              <w:t>o</w:t>
            </w:r>
            <w:r w:rsidRPr="00977899">
              <w:rPr>
                <w:rFonts w:ascii="Arial" w:hAnsi="Arial" w:cs="Arial"/>
                <w:i/>
                <w:sz w:val="20"/>
                <w:szCs w:val="20"/>
                <w:lang w:val="en-GB"/>
              </w:rPr>
              <w:t>n</w:t>
            </w:r>
            <w:r w:rsidRPr="00977899">
              <w:rPr>
                <w:rFonts w:ascii="Arial" w:hAnsi="Arial" w:cs="Arial"/>
                <w:i/>
                <w:spacing w:val="1"/>
                <w:sz w:val="20"/>
                <w:szCs w:val="20"/>
                <w:lang w:val="en-GB"/>
              </w:rPr>
              <w:t xml:space="preserve"> </w:t>
            </w:r>
            <w:r w:rsidRPr="00977899">
              <w:rPr>
                <w:rFonts w:ascii="Arial" w:hAnsi="Arial" w:cs="Arial"/>
                <w:i/>
                <w:sz w:val="20"/>
                <w:szCs w:val="20"/>
                <w:lang w:val="en-GB"/>
              </w:rPr>
              <w:t>B</w:t>
            </w:r>
            <w:r w:rsidRPr="00977899">
              <w:rPr>
                <w:rFonts w:ascii="Arial" w:hAnsi="Arial" w:cs="Arial"/>
                <w:i/>
                <w:spacing w:val="-1"/>
                <w:sz w:val="20"/>
                <w:szCs w:val="20"/>
                <w:lang w:val="en-GB"/>
              </w:rPr>
              <w:t>u</w:t>
            </w:r>
            <w:r w:rsidRPr="00977899">
              <w:rPr>
                <w:rFonts w:ascii="Arial" w:hAnsi="Arial" w:cs="Arial"/>
                <w:i/>
                <w:sz w:val="20"/>
                <w:szCs w:val="20"/>
                <w:lang w:val="en-GB"/>
              </w:rPr>
              <w:t>si</w:t>
            </w:r>
            <w:r w:rsidRPr="00977899">
              <w:rPr>
                <w:rFonts w:ascii="Arial" w:hAnsi="Arial" w:cs="Arial"/>
                <w:i/>
                <w:spacing w:val="-1"/>
                <w:sz w:val="20"/>
                <w:szCs w:val="20"/>
                <w:lang w:val="en-GB"/>
              </w:rPr>
              <w:t>n</w:t>
            </w:r>
            <w:r w:rsidRPr="00977899">
              <w:rPr>
                <w:rFonts w:ascii="Arial" w:hAnsi="Arial" w:cs="Arial"/>
                <w:i/>
                <w:sz w:val="20"/>
                <w:szCs w:val="20"/>
                <w:lang w:val="en-GB"/>
              </w:rPr>
              <w:t xml:space="preserve">ess </w:t>
            </w:r>
            <w:r w:rsidRPr="00977899">
              <w:rPr>
                <w:rFonts w:ascii="Arial" w:hAnsi="Arial" w:cs="Arial"/>
                <w:i/>
                <w:spacing w:val="-1"/>
                <w:sz w:val="20"/>
                <w:szCs w:val="20"/>
                <w:lang w:val="en-GB"/>
              </w:rPr>
              <w:t>and Hu</w:t>
            </w:r>
            <w:r w:rsidRPr="00977899">
              <w:rPr>
                <w:rFonts w:ascii="Arial" w:hAnsi="Arial" w:cs="Arial"/>
                <w:i/>
                <w:spacing w:val="1"/>
                <w:sz w:val="20"/>
                <w:szCs w:val="20"/>
                <w:lang w:val="en-GB"/>
              </w:rPr>
              <w:t>m</w:t>
            </w:r>
            <w:r w:rsidRPr="00977899">
              <w:rPr>
                <w:rFonts w:ascii="Arial" w:hAnsi="Arial" w:cs="Arial"/>
                <w:i/>
                <w:spacing w:val="-1"/>
                <w:sz w:val="20"/>
                <w:szCs w:val="20"/>
                <w:lang w:val="en-GB"/>
              </w:rPr>
              <w:t>a</w:t>
            </w:r>
            <w:r w:rsidRPr="00977899">
              <w:rPr>
                <w:rFonts w:ascii="Arial" w:hAnsi="Arial" w:cs="Arial"/>
                <w:i/>
                <w:sz w:val="20"/>
                <w:szCs w:val="20"/>
                <w:lang w:val="en-GB"/>
              </w:rPr>
              <w:t>n</w:t>
            </w:r>
            <w:r w:rsidRPr="00977899">
              <w:rPr>
                <w:rFonts w:ascii="Arial" w:hAnsi="Arial" w:cs="Arial"/>
                <w:i/>
                <w:spacing w:val="-5"/>
                <w:sz w:val="20"/>
                <w:szCs w:val="20"/>
                <w:lang w:val="en-GB"/>
              </w:rPr>
              <w:t xml:space="preserve"> </w:t>
            </w:r>
            <w:r w:rsidRPr="00977899">
              <w:rPr>
                <w:rFonts w:ascii="Arial" w:hAnsi="Arial" w:cs="Arial"/>
                <w:i/>
                <w:sz w:val="20"/>
                <w:szCs w:val="20"/>
                <w:lang w:val="en-GB"/>
              </w:rPr>
              <w:t>Ri</w:t>
            </w:r>
            <w:r w:rsidRPr="00977899">
              <w:rPr>
                <w:rFonts w:ascii="Arial" w:hAnsi="Arial" w:cs="Arial"/>
                <w:i/>
                <w:spacing w:val="-1"/>
                <w:sz w:val="20"/>
                <w:szCs w:val="20"/>
                <w:lang w:val="en-GB"/>
              </w:rPr>
              <w:t>gh</w:t>
            </w:r>
            <w:r w:rsidRPr="00977899">
              <w:rPr>
                <w:rFonts w:ascii="Arial" w:hAnsi="Arial" w:cs="Arial"/>
                <w:i/>
                <w:sz w:val="20"/>
                <w:szCs w:val="20"/>
                <w:lang w:val="en-GB"/>
              </w:rPr>
              <w:t>ts?</w:t>
            </w:r>
            <w:r w:rsidRPr="00977899">
              <w:rPr>
                <w:rFonts w:ascii="Arial" w:hAnsi="Arial" w:cs="Arial"/>
                <w:i/>
                <w:spacing w:val="-6"/>
                <w:sz w:val="20"/>
                <w:szCs w:val="20"/>
                <w:lang w:val="en-GB"/>
              </w:rPr>
              <w:t xml:space="preserve"> </w:t>
            </w:r>
            <w:r w:rsidRPr="00977899">
              <w:rPr>
                <w:rFonts w:ascii="Arial" w:hAnsi="Arial" w:cs="Arial"/>
                <w:i/>
                <w:spacing w:val="-1"/>
                <w:sz w:val="20"/>
                <w:szCs w:val="20"/>
                <w:lang w:val="en-GB"/>
              </w:rPr>
              <w:t>D</w:t>
            </w:r>
            <w:r w:rsidRPr="00977899">
              <w:rPr>
                <w:rFonts w:ascii="Arial" w:hAnsi="Arial" w:cs="Arial"/>
                <w:i/>
                <w:sz w:val="20"/>
                <w:szCs w:val="20"/>
                <w:lang w:val="en-GB"/>
              </w:rPr>
              <w:t>et</w:t>
            </w:r>
            <w:r w:rsidRPr="00977899">
              <w:rPr>
                <w:rFonts w:ascii="Arial" w:hAnsi="Arial" w:cs="Arial"/>
                <w:i/>
                <w:spacing w:val="-1"/>
                <w:sz w:val="20"/>
                <w:szCs w:val="20"/>
                <w:lang w:val="en-GB"/>
              </w:rPr>
              <w:t>a</w:t>
            </w:r>
            <w:r w:rsidRPr="00977899">
              <w:rPr>
                <w:rFonts w:ascii="Arial" w:hAnsi="Arial" w:cs="Arial"/>
                <w:i/>
                <w:sz w:val="20"/>
                <w:szCs w:val="20"/>
                <w:lang w:val="en-GB"/>
              </w:rPr>
              <w:t>ils:</w:t>
            </w:r>
            <w:r w:rsidRPr="00977899">
              <w:rPr>
                <w:rFonts w:ascii="Arial" w:hAnsi="Arial" w:cs="Arial"/>
                <w:i/>
                <w:spacing w:val="-13"/>
                <w:sz w:val="20"/>
                <w:szCs w:val="20"/>
                <w:lang w:val="en-GB"/>
              </w:rPr>
              <w:t xml:space="preserve"> </w:t>
            </w:r>
          </w:p>
          <w:p w14:paraId="2653FAEB" w14:textId="77777777" w:rsidR="00C63E6E" w:rsidRPr="00977899" w:rsidRDefault="00C63E6E" w:rsidP="00C63E6E">
            <w:pPr>
              <w:spacing w:before="0" w:after="0"/>
              <w:jc w:val="left"/>
              <w:rPr>
                <w:rFonts w:ascii="Arial" w:hAnsi="Arial" w:cs="Arial"/>
                <w:sz w:val="20"/>
                <w:szCs w:val="20"/>
                <w:lang w:val="en-GB"/>
              </w:rPr>
            </w:pPr>
          </w:p>
        </w:tc>
      </w:tr>
      <w:tr w:rsidR="00C63E6E" w:rsidRPr="00C63E6E" w14:paraId="138C1D8F" w14:textId="77777777" w:rsidTr="003313E7">
        <w:trPr>
          <w:trHeight w:val="693"/>
        </w:trPr>
        <w:tc>
          <w:tcPr>
            <w:tcW w:w="1115" w:type="pct"/>
          </w:tcPr>
          <w:p w14:paraId="39399B52" w14:textId="77777777" w:rsidR="00C63E6E" w:rsidRPr="00C63E6E" w:rsidRDefault="00C63E6E" w:rsidP="00C63E6E">
            <w:pPr>
              <w:widowControl w:val="0"/>
              <w:spacing w:before="0" w:after="0"/>
              <w:jc w:val="left"/>
              <w:rPr>
                <w:rFonts w:ascii="Arial" w:hAnsi="Arial" w:cs="Arial"/>
                <w:sz w:val="20"/>
                <w:szCs w:val="20"/>
                <w:lang w:val="en-GB"/>
              </w:rPr>
            </w:pPr>
          </w:p>
        </w:tc>
        <w:tc>
          <w:tcPr>
            <w:tcW w:w="102" w:type="pct"/>
            <w:shd w:val="clear" w:color="auto" w:fill="FFFFFF" w:themeFill="background1"/>
          </w:tcPr>
          <w:p w14:paraId="72085D32" w14:textId="77777777" w:rsidR="00C63E6E" w:rsidRPr="00C63E6E" w:rsidRDefault="00C63E6E" w:rsidP="00C63E6E">
            <w:pPr>
              <w:widowControl w:val="0"/>
              <w:spacing w:before="0" w:after="0"/>
              <w:jc w:val="left"/>
              <w:rPr>
                <w:rFonts w:ascii="Arial" w:hAnsi="Arial" w:cs="Arial"/>
                <w:sz w:val="20"/>
                <w:szCs w:val="20"/>
                <w:lang w:val="en-GB"/>
              </w:rPr>
            </w:pPr>
          </w:p>
        </w:tc>
        <w:tc>
          <w:tcPr>
            <w:tcW w:w="3784" w:type="pct"/>
            <w:gridSpan w:val="6"/>
          </w:tcPr>
          <w:p w14:paraId="48318AE1" w14:textId="77777777" w:rsidR="00C63E6E" w:rsidRPr="00977899" w:rsidRDefault="00C63E6E" w:rsidP="00C63E6E">
            <w:pPr>
              <w:widowControl w:val="0"/>
              <w:spacing w:before="0" w:after="0"/>
              <w:jc w:val="left"/>
              <w:rPr>
                <w:rFonts w:ascii="Arial" w:hAnsi="Arial" w:cs="Arial"/>
                <w:i/>
                <w:iCs/>
                <w:sz w:val="20"/>
                <w:szCs w:val="20"/>
                <w:lang w:val="en-GB"/>
              </w:rPr>
            </w:pPr>
            <w:r w:rsidRPr="00977899">
              <w:rPr>
                <w:rFonts w:ascii="Arial" w:hAnsi="Arial" w:cs="Arial"/>
                <w:i/>
                <w:iCs/>
                <w:sz w:val="20"/>
                <w:szCs w:val="20"/>
                <w:lang w:val="en-GB"/>
              </w:rPr>
              <w:t>Not applicable</w:t>
            </w:r>
          </w:p>
          <w:p w14:paraId="1AFF3617" w14:textId="77777777" w:rsidR="00977899" w:rsidRPr="00977899" w:rsidRDefault="00977899" w:rsidP="00C63E6E">
            <w:pPr>
              <w:widowControl w:val="0"/>
              <w:spacing w:before="0" w:after="0"/>
              <w:jc w:val="left"/>
              <w:rPr>
                <w:rFonts w:ascii="Arial" w:hAnsi="Arial" w:cs="Arial"/>
                <w:i/>
                <w:iCs/>
                <w:sz w:val="22"/>
                <w:szCs w:val="22"/>
                <w:lang w:val="en-GB"/>
              </w:rPr>
            </w:pPr>
          </w:p>
          <w:p w14:paraId="45EC4126" w14:textId="2FA9AA83" w:rsidR="00977899" w:rsidRPr="00977899" w:rsidRDefault="00977899" w:rsidP="00C63E6E">
            <w:pPr>
              <w:widowControl w:val="0"/>
              <w:spacing w:before="0" w:after="0"/>
              <w:jc w:val="left"/>
              <w:rPr>
                <w:rFonts w:ascii="Arial" w:hAnsi="Arial" w:cs="Arial"/>
                <w:sz w:val="20"/>
                <w:szCs w:val="20"/>
                <w:lang w:val="en-GB"/>
              </w:rPr>
            </w:pPr>
          </w:p>
        </w:tc>
      </w:tr>
      <w:tr w:rsidR="00C63E6E" w:rsidRPr="00C63E6E" w14:paraId="043F6956" w14:textId="77777777" w:rsidTr="003313E7">
        <w:tc>
          <w:tcPr>
            <w:tcW w:w="1115" w:type="pct"/>
          </w:tcPr>
          <w:p w14:paraId="0156A6C2" w14:textId="77777777" w:rsidR="00C63E6E" w:rsidRPr="00C63E6E" w:rsidRDefault="00C63E6E" w:rsidP="00C63E6E">
            <w:pPr>
              <w:widowControl w:val="0"/>
              <w:spacing w:before="0" w:after="0"/>
              <w:jc w:val="left"/>
              <w:rPr>
                <w:rFonts w:ascii="Arial" w:hAnsi="Arial" w:cs="Arial"/>
                <w:sz w:val="20"/>
                <w:szCs w:val="20"/>
                <w:lang w:val="en-GB"/>
              </w:rPr>
            </w:pPr>
          </w:p>
        </w:tc>
        <w:tc>
          <w:tcPr>
            <w:tcW w:w="102" w:type="pct"/>
            <w:shd w:val="clear" w:color="auto" w:fill="FFFFFF" w:themeFill="background1"/>
          </w:tcPr>
          <w:p w14:paraId="74480F9B" w14:textId="77777777" w:rsidR="00C63E6E" w:rsidRPr="00C63E6E" w:rsidRDefault="00C63E6E" w:rsidP="00C63E6E">
            <w:pPr>
              <w:widowControl w:val="0"/>
              <w:spacing w:before="0" w:after="0"/>
              <w:jc w:val="left"/>
              <w:rPr>
                <w:rFonts w:ascii="Arial" w:hAnsi="Arial" w:cs="Arial"/>
                <w:i/>
                <w:color w:val="C00000"/>
                <w:sz w:val="20"/>
                <w:szCs w:val="20"/>
                <w:lang w:val="en-GB"/>
              </w:rPr>
            </w:pPr>
          </w:p>
        </w:tc>
        <w:tc>
          <w:tcPr>
            <w:tcW w:w="3784" w:type="pct"/>
            <w:gridSpan w:val="6"/>
            <w:shd w:val="clear" w:color="auto" w:fill="FBE4D5" w:themeFill="accent2" w:themeFillTint="33"/>
          </w:tcPr>
          <w:p w14:paraId="0B8B90D1" w14:textId="77777777" w:rsidR="00C63E6E" w:rsidRPr="00C63E6E" w:rsidRDefault="00C63E6E" w:rsidP="00C63E6E">
            <w:pPr>
              <w:widowControl w:val="0"/>
              <w:spacing w:before="0" w:after="0"/>
              <w:jc w:val="left"/>
              <w:rPr>
                <w:rFonts w:ascii="Arial" w:hAnsi="Arial" w:cs="Arial"/>
                <w:sz w:val="22"/>
                <w:szCs w:val="22"/>
                <w:lang w:val="en-GB"/>
              </w:rPr>
            </w:pPr>
          </w:p>
        </w:tc>
      </w:tr>
      <w:tr w:rsidR="00C63E6E" w:rsidRPr="00C63E6E" w14:paraId="45CFA681" w14:textId="77777777" w:rsidTr="003313E7">
        <w:trPr>
          <w:trHeight w:val="1951"/>
        </w:trPr>
        <w:tc>
          <w:tcPr>
            <w:tcW w:w="1115" w:type="pct"/>
          </w:tcPr>
          <w:p w14:paraId="0FB8BFB1" w14:textId="77777777" w:rsidR="00C63E6E" w:rsidRPr="00C63E6E" w:rsidRDefault="00C63E6E" w:rsidP="00C63E6E">
            <w:pPr>
              <w:widowControl w:val="0"/>
              <w:spacing w:before="0" w:after="0"/>
              <w:jc w:val="left"/>
              <w:rPr>
                <w:rFonts w:ascii="Arial" w:hAnsi="Arial" w:cs="Arial"/>
                <w:sz w:val="20"/>
                <w:szCs w:val="20"/>
                <w:lang w:val="en-GB"/>
              </w:rPr>
            </w:pPr>
          </w:p>
        </w:tc>
        <w:tc>
          <w:tcPr>
            <w:tcW w:w="102" w:type="pct"/>
            <w:shd w:val="clear" w:color="auto" w:fill="FFFFFF" w:themeFill="background1"/>
          </w:tcPr>
          <w:p w14:paraId="3D9EACA9" w14:textId="77777777" w:rsidR="00C63E6E" w:rsidRPr="00C63E6E" w:rsidRDefault="00C63E6E" w:rsidP="00C63E6E">
            <w:pPr>
              <w:widowControl w:val="0"/>
              <w:spacing w:before="0" w:after="0"/>
              <w:jc w:val="left"/>
              <w:rPr>
                <w:rFonts w:ascii="Arial" w:hAnsi="Arial" w:cs="Arial"/>
                <w:sz w:val="20"/>
                <w:szCs w:val="20"/>
                <w:lang w:val="en-GB"/>
              </w:rPr>
            </w:pPr>
          </w:p>
        </w:tc>
        <w:tc>
          <w:tcPr>
            <w:tcW w:w="3784" w:type="pct"/>
            <w:gridSpan w:val="6"/>
            <w:shd w:val="clear" w:color="auto" w:fill="FBE4D5" w:themeFill="accent2" w:themeFillTint="33"/>
          </w:tcPr>
          <w:p w14:paraId="0B52B48D" w14:textId="77777777" w:rsidR="00C63E6E" w:rsidRPr="00977899" w:rsidRDefault="00C63E6E" w:rsidP="00C63E6E">
            <w:pPr>
              <w:spacing w:before="0" w:after="0" w:line="268" w:lineRule="auto"/>
              <w:ind w:left="100" w:right="98"/>
              <w:rPr>
                <w:rFonts w:ascii="Arial" w:hAnsi="Arial" w:cs="Arial"/>
                <w:i/>
                <w:color w:val="000000"/>
                <w:sz w:val="20"/>
                <w:szCs w:val="22"/>
                <w:lang w:val="en-GB"/>
              </w:rPr>
            </w:pPr>
            <w:r w:rsidRPr="00977899">
              <w:rPr>
                <w:rFonts w:ascii="Arial" w:hAnsi="Arial" w:cs="Arial"/>
                <w:i/>
                <w:color w:val="000000"/>
                <w:sz w:val="20"/>
                <w:szCs w:val="22"/>
                <w:lang w:val="en-GB"/>
              </w:rPr>
              <w:t>The EU Taxonomy sets out a "do no significant harm" principle by which Taxonomy-aligned investments should not significantly harm EU Taxonomy objectives and is accompanied by specific EU criteria.</w:t>
            </w:r>
          </w:p>
          <w:p w14:paraId="7EE540F0" w14:textId="77777777" w:rsidR="00C63E6E" w:rsidRPr="00977899" w:rsidRDefault="00C63E6E" w:rsidP="00C63E6E">
            <w:pPr>
              <w:widowControl w:val="0"/>
              <w:autoSpaceDE w:val="0"/>
              <w:autoSpaceDN w:val="0"/>
              <w:spacing w:before="7" w:after="0"/>
              <w:jc w:val="left"/>
              <w:rPr>
                <w:rFonts w:ascii="Arial" w:eastAsia="Arial" w:hAnsi="Arial" w:cs="Arial"/>
                <w:i/>
                <w:color w:val="000000"/>
                <w:sz w:val="22"/>
                <w:szCs w:val="20"/>
                <w:lang w:val="en-US"/>
              </w:rPr>
            </w:pPr>
          </w:p>
          <w:p w14:paraId="3BF92E79" w14:textId="77777777" w:rsidR="00C63E6E" w:rsidRPr="00977899" w:rsidRDefault="00C63E6E" w:rsidP="00C63E6E">
            <w:pPr>
              <w:widowControl w:val="0"/>
              <w:autoSpaceDE w:val="0"/>
              <w:autoSpaceDN w:val="0"/>
              <w:spacing w:before="0" w:after="0" w:line="268" w:lineRule="auto"/>
              <w:ind w:left="100" w:right="98"/>
              <w:rPr>
                <w:rFonts w:ascii="Arial" w:eastAsia="Arial" w:hAnsi="Arial" w:cs="Arial"/>
                <w:color w:val="000000"/>
                <w:sz w:val="20"/>
                <w:szCs w:val="20"/>
                <w:lang w:val="en-US"/>
              </w:rPr>
            </w:pPr>
            <w:r w:rsidRPr="00977899">
              <w:rPr>
                <w:rFonts w:ascii="Arial" w:eastAsia="Arial" w:hAnsi="Arial" w:cs="Arial"/>
                <w:color w:val="000000"/>
                <w:sz w:val="20"/>
                <w:szCs w:val="20"/>
                <w:lang w:val="en-US"/>
              </w:rPr>
              <w:t>The "do no significant harm" principle applies only to those investments underlying the financial</w:t>
            </w:r>
            <w:r w:rsidRPr="00977899">
              <w:rPr>
                <w:rFonts w:ascii="Arial" w:eastAsia="Arial" w:hAnsi="Arial" w:cs="Arial"/>
                <w:color w:val="000000"/>
                <w:spacing w:val="-1"/>
                <w:sz w:val="20"/>
                <w:szCs w:val="20"/>
                <w:lang w:val="en-US"/>
              </w:rPr>
              <w:t xml:space="preserve"> </w:t>
            </w:r>
            <w:r w:rsidRPr="00977899">
              <w:rPr>
                <w:rFonts w:ascii="Arial" w:eastAsia="Arial" w:hAnsi="Arial" w:cs="Arial"/>
                <w:color w:val="000000"/>
                <w:sz w:val="20"/>
                <w:szCs w:val="20"/>
                <w:lang w:val="en-US"/>
              </w:rPr>
              <w:t>product</w:t>
            </w:r>
            <w:r w:rsidRPr="00977899">
              <w:rPr>
                <w:rFonts w:ascii="Arial" w:eastAsia="Arial" w:hAnsi="Arial" w:cs="Arial"/>
                <w:color w:val="000000"/>
                <w:spacing w:val="-2"/>
                <w:sz w:val="20"/>
                <w:szCs w:val="20"/>
                <w:lang w:val="en-US"/>
              </w:rPr>
              <w:t xml:space="preserve"> </w:t>
            </w:r>
            <w:r w:rsidRPr="00977899">
              <w:rPr>
                <w:rFonts w:ascii="Arial" w:eastAsia="Arial" w:hAnsi="Arial" w:cs="Arial"/>
                <w:color w:val="000000"/>
                <w:sz w:val="20"/>
                <w:szCs w:val="20"/>
                <w:lang w:val="en-US"/>
              </w:rPr>
              <w:t>that</w:t>
            </w:r>
            <w:r w:rsidRPr="00977899">
              <w:rPr>
                <w:rFonts w:ascii="Arial" w:eastAsia="Arial" w:hAnsi="Arial" w:cs="Arial"/>
                <w:color w:val="000000"/>
                <w:spacing w:val="-1"/>
                <w:sz w:val="20"/>
                <w:szCs w:val="20"/>
                <w:lang w:val="en-US"/>
              </w:rPr>
              <w:t xml:space="preserve"> </w:t>
            </w:r>
            <w:r w:rsidRPr="00977899">
              <w:rPr>
                <w:rFonts w:ascii="Arial" w:eastAsia="Arial" w:hAnsi="Arial" w:cs="Arial"/>
                <w:color w:val="000000"/>
                <w:sz w:val="20"/>
                <w:szCs w:val="20"/>
                <w:lang w:val="en-US"/>
              </w:rPr>
              <w:t>take</w:t>
            </w:r>
            <w:r w:rsidRPr="00977899">
              <w:rPr>
                <w:rFonts w:ascii="Arial" w:eastAsia="Arial" w:hAnsi="Arial" w:cs="Arial"/>
                <w:color w:val="000000"/>
                <w:spacing w:val="-1"/>
                <w:sz w:val="20"/>
                <w:szCs w:val="20"/>
                <w:lang w:val="en-US"/>
              </w:rPr>
              <w:t xml:space="preserve"> </w:t>
            </w:r>
            <w:r w:rsidRPr="00977899">
              <w:rPr>
                <w:rFonts w:ascii="Arial" w:eastAsia="Arial" w:hAnsi="Arial" w:cs="Arial"/>
                <w:color w:val="000000"/>
                <w:sz w:val="20"/>
                <w:szCs w:val="20"/>
                <w:lang w:val="en-US"/>
              </w:rPr>
              <w:t>into</w:t>
            </w:r>
            <w:r w:rsidRPr="00977899">
              <w:rPr>
                <w:rFonts w:ascii="Arial" w:eastAsia="Arial" w:hAnsi="Arial" w:cs="Arial"/>
                <w:color w:val="000000"/>
                <w:spacing w:val="-2"/>
                <w:sz w:val="20"/>
                <w:szCs w:val="20"/>
                <w:lang w:val="en-US"/>
              </w:rPr>
              <w:t xml:space="preserve"> </w:t>
            </w:r>
            <w:r w:rsidRPr="00977899">
              <w:rPr>
                <w:rFonts w:ascii="Arial" w:eastAsia="Arial" w:hAnsi="Arial" w:cs="Arial"/>
                <w:color w:val="000000"/>
                <w:sz w:val="20"/>
                <w:szCs w:val="20"/>
                <w:lang w:val="en-US"/>
              </w:rPr>
              <w:t>account</w:t>
            </w:r>
            <w:r w:rsidRPr="00977899">
              <w:rPr>
                <w:rFonts w:ascii="Arial" w:eastAsia="Arial" w:hAnsi="Arial" w:cs="Arial"/>
                <w:color w:val="000000"/>
                <w:spacing w:val="-2"/>
                <w:sz w:val="20"/>
                <w:szCs w:val="20"/>
                <w:lang w:val="en-US"/>
              </w:rPr>
              <w:t xml:space="preserve"> </w:t>
            </w:r>
            <w:r w:rsidRPr="00977899">
              <w:rPr>
                <w:rFonts w:ascii="Arial" w:eastAsia="Arial" w:hAnsi="Arial" w:cs="Arial"/>
                <w:color w:val="000000"/>
                <w:sz w:val="20"/>
                <w:szCs w:val="20"/>
                <w:lang w:val="en-US"/>
              </w:rPr>
              <w:t>the</w:t>
            </w:r>
            <w:r w:rsidRPr="00977899">
              <w:rPr>
                <w:rFonts w:ascii="Arial" w:eastAsia="Arial" w:hAnsi="Arial" w:cs="Arial"/>
                <w:color w:val="000000"/>
                <w:spacing w:val="-1"/>
                <w:sz w:val="20"/>
                <w:szCs w:val="20"/>
                <w:lang w:val="en-US"/>
              </w:rPr>
              <w:t xml:space="preserve"> </w:t>
            </w:r>
            <w:r w:rsidRPr="00977899">
              <w:rPr>
                <w:rFonts w:ascii="Arial" w:eastAsia="Arial" w:hAnsi="Arial" w:cs="Arial"/>
                <w:color w:val="000000"/>
                <w:sz w:val="20"/>
                <w:szCs w:val="20"/>
                <w:lang w:val="en-US"/>
              </w:rPr>
              <w:t>EU</w:t>
            </w:r>
            <w:r w:rsidRPr="00977899">
              <w:rPr>
                <w:rFonts w:ascii="Arial" w:eastAsia="Arial" w:hAnsi="Arial" w:cs="Arial"/>
                <w:color w:val="000000"/>
                <w:spacing w:val="-1"/>
                <w:sz w:val="20"/>
                <w:szCs w:val="20"/>
                <w:lang w:val="en-US"/>
              </w:rPr>
              <w:t xml:space="preserve"> </w:t>
            </w:r>
            <w:r w:rsidRPr="00977899">
              <w:rPr>
                <w:rFonts w:ascii="Arial" w:eastAsia="Arial" w:hAnsi="Arial" w:cs="Arial"/>
                <w:color w:val="000000"/>
                <w:sz w:val="20"/>
                <w:szCs w:val="20"/>
                <w:lang w:val="en-US"/>
              </w:rPr>
              <w:t>criteria</w:t>
            </w:r>
            <w:r w:rsidRPr="00977899">
              <w:rPr>
                <w:rFonts w:ascii="Arial" w:eastAsia="Arial" w:hAnsi="Arial" w:cs="Arial"/>
                <w:color w:val="000000"/>
                <w:spacing w:val="-2"/>
                <w:sz w:val="20"/>
                <w:szCs w:val="20"/>
                <w:lang w:val="en-US"/>
              </w:rPr>
              <w:t xml:space="preserve"> </w:t>
            </w:r>
            <w:r w:rsidRPr="00977899">
              <w:rPr>
                <w:rFonts w:ascii="Arial" w:eastAsia="Arial" w:hAnsi="Arial" w:cs="Arial"/>
                <w:color w:val="000000"/>
                <w:sz w:val="20"/>
                <w:szCs w:val="20"/>
                <w:lang w:val="en-US"/>
              </w:rPr>
              <w:t>for</w:t>
            </w:r>
            <w:r w:rsidRPr="00977899">
              <w:rPr>
                <w:rFonts w:ascii="Arial" w:eastAsia="Arial" w:hAnsi="Arial" w:cs="Arial"/>
                <w:color w:val="000000"/>
                <w:spacing w:val="-2"/>
                <w:sz w:val="20"/>
                <w:szCs w:val="20"/>
                <w:lang w:val="en-US"/>
              </w:rPr>
              <w:t xml:space="preserve"> </w:t>
            </w:r>
            <w:r w:rsidRPr="00977899">
              <w:rPr>
                <w:rFonts w:ascii="Arial" w:eastAsia="Arial" w:hAnsi="Arial" w:cs="Arial"/>
                <w:color w:val="000000"/>
                <w:sz w:val="20"/>
                <w:szCs w:val="20"/>
                <w:lang w:val="en-US"/>
              </w:rPr>
              <w:t>environmentally</w:t>
            </w:r>
            <w:r w:rsidRPr="00977899">
              <w:rPr>
                <w:rFonts w:ascii="Arial" w:eastAsia="Arial" w:hAnsi="Arial" w:cs="Arial"/>
                <w:color w:val="000000"/>
                <w:spacing w:val="-2"/>
                <w:sz w:val="20"/>
                <w:szCs w:val="20"/>
                <w:lang w:val="en-US"/>
              </w:rPr>
              <w:t xml:space="preserve"> </w:t>
            </w:r>
            <w:r w:rsidRPr="00977899">
              <w:rPr>
                <w:rFonts w:ascii="Arial" w:eastAsia="Arial" w:hAnsi="Arial" w:cs="Arial"/>
                <w:color w:val="000000"/>
                <w:sz w:val="20"/>
                <w:szCs w:val="20"/>
                <w:lang w:val="en-US"/>
              </w:rPr>
              <w:t>sustainable</w:t>
            </w:r>
            <w:r w:rsidRPr="00977899">
              <w:rPr>
                <w:rFonts w:ascii="Arial" w:eastAsia="Arial" w:hAnsi="Arial" w:cs="Arial"/>
                <w:color w:val="000000"/>
                <w:spacing w:val="-2"/>
                <w:sz w:val="20"/>
                <w:szCs w:val="20"/>
                <w:lang w:val="en-US"/>
              </w:rPr>
              <w:t xml:space="preserve"> </w:t>
            </w:r>
            <w:r w:rsidRPr="00977899">
              <w:rPr>
                <w:rFonts w:ascii="Arial" w:eastAsia="Arial" w:hAnsi="Arial" w:cs="Arial"/>
                <w:color w:val="000000"/>
                <w:sz w:val="20"/>
                <w:szCs w:val="20"/>
                <w:lang w:val="en-US"/>
              </w:rPr>
              <w:t>economic activities. The investments underlying the remaining portion of this financial product do not take into account the EU criteria for environmentally sustainable economic activities.</w:t>
            </w:r>
          </w:p>
          <w:p w14:paraId="6178B863" w14:textId="77777777" w:rsidR="00C63E6E" w:rsidRPr="00977899" w:rsidRDefault="00C63E6E" w:rsidP="00C63E6E">
            <w:pPr>
              <w:widowControl w:val="0"/>
              <w:autoSpaceDE w:val="0"/>
              <w:autoSpaceDN w:val="0"/>
              <w:spacing w:before="8" w:after="0"/>
              <w:jc w:val="left"/>
              <w:rPr>
                <w:rFonts w:ascii="Arial" w:eastAsia="Arial" w:hAnsi="Arial" w:cs="Arial"/>
                <w:color w:val="000000"/>
                <w:sz w:val="22"/>
                <w:szCs w:val="20"/>
                <w:lang w:val="en-US"/>
              </w:rPr>
            </w:pPr>
          </w:p>
          <w:p w14:paraId="6F46A566" w14:textId="77777777" w:rsidR="00C63E6E" w:rsidRPr="00977899" w:rsidRDefault="00C63E6E" w:rsidP="00C63E6E">
            <w:pPr>
              <w:spacing w:before="0" w:after="0" w:line="268" w:lineRule="auto"/>
              <w:ind w:left="100" w:right="97"/>
              <w:rPr>
                <w:rFonts w:ascii="Arial" w:hAnsi="Arial" w:cs="Arial"/>
                <w:i/>
                <w:color w:val="000000"/>
                <w:sz w:val="20"/>
                <w:szCs w:val="22"/>
                <w:lang w:val="en-GB"/>
              </w:rPr>
            </w:pPr>
            <w:r w:rsidRPr="00977899">
              <w:rPr>
                <w:rFonts w:ascii="Arial" w:hAnsi="Arial" w:cs="Arial"/>
                <w:i/>
                <w:color w:val="000000"/>
                <w:sz w:val="20"/>
                <w:szCs w:val="22"/>
                <w:lang w:val="en-GB"/>
              </w:rPr>
              <w:t xml:space="preserve">Any other sustainable investments must also not significantly harm any environmental or social </w:t>
            </w:r>
            <w:r w:rsidRPr="00977899">
              <w:rPr>
                <w:rFonts w:ascii="Arial" w:hAnsi="Arial" w:cs="Arial"/>
                <w:i/>
                <w:color w:val="000000"/>
                <w:spacing w:val="-2"/>
                <w:sz w:val="20"/>
                <w:szCs w:val="22"/>
                <w:lang w:val="en-GB"/>
              </w:rPr>
              <w:t>objectives.</w:t>
            </w:r>
          </w:p>
          <w:p w14:paraId="0444286E" w14:textId="77777777" w:rsidR="00C63E6E" w:rsidRPr="00C63E6E" w:rsidRDefault="00C63E6E" w:rsidP="00C63E6E">
            <w:pPr>
              <w:widowControl w:val="0"/>
              <w:spacing w:before="0" w:after="0"/>
              <w:jc w:val="left"/>
              <w:rPr>
                <w:rFonts w:ascii="Arial" w:hAnsi="Arial" w:cs="Arial"/>
                <w:sz w:val="20"/>
                <w:szCs w:val="20"/>
                <w:lang w:val="en-GB"/>
              </w:rPr>
            </w:pPr>
          </w:p>
        </w:tc>
      </w:tr>
      <w:tr w:rsidR="00C63E6E" w:rsidRPr="00C63E6E" w14:paraId="7DB8FFBD" w14:textId="77777777" w:rsidTr="003313E7">
        <w:trPr>
          <w:trHeight w:val="605"/>
        </w:trPr>
        <w:tc>
          <w:tcPr>
            <w:tcW w:w="1115" w:type="pct"/>
          </w:tcPr>
          <w:p w14:paraId="4A337296" w14:textId="77777777" w:rsidR="00C63E6E" w:rsidRPr="00C63E6E" w:rsidRDefault="00C63E6E" w:rsidP="00C63E6E">
            <w:pPr>
              <w:widowControl w:val="0"/>
              <w:spacing w:before="0" w:after="0"/>
              <w:jc w:val="left"/>
              <w:rPr>
                <w:rFonts w:ascii="Arial" w:hAnsi="Arial" w:cs="Arial"/>
                <w:sz w:val="20"/>
                <w:szCs w:val="20"/>
                <w:lang w:val="en-GB"/>
              </w:rPr>
            </w:pPr>
            <w:r w:rsidRPr="00C63E6E">
              <w:rPr>
                <w:rFonts w:ascii="Calibri" w:hAnsi="Calibri"/>
                <w:noProof/>
                <w:sz w:val="22"/>
                <w:szCs w:val="24"/>
                <w:lang w:val="en-GB"/>
              </w:rPr>
              <w:drawing>
                <wp:anchor distT="0" distB="0" distL="114300" distR="114300" simplePos="0" relativeHeight="251665408" behindDoc="0" locked="0" layoutInCell="1" allowOverlap="1" wp14:anchorId="56F5C5EE" wp14:editId="2DB72509">
                  <wp:simplePos x="0" y="0"/>
                  <wp:positionH relativeFrom="page">
                    <wp:posOffset>4801</wp:posOffset>
                  </wp:positionH>
                  <wp:positionV relativeFrom="page">
                    <wp:posOffset>14935</wp:posOffset>
                  </wp:positionV>
                  <wp:extent cx="1374775" cy="483235"/>
                  <wp:effectExtent l="0" t="0" r="0" b="0"/>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1374775" cy="483235"/>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32BFC886" w14:textId="77777777" w:rsidR="00C63E6E" w:rsidRPr="00C63E6E" w:rsidRDefault="00C63E6E" w:rsidP="00C63E6E">
            <w:pPr>
              <w:widowControl w:val="0"/>
              <w:spacing w:before="0" w:after="0"/>
              <w:jc w:val="left"/>
              <w:rPr>
                <w:rFonts w:ascii="Arial" w:hAnsi="Arial" w:cs="Arial"/>
                <w:bCs/>
                <w:sz w:val="20"/>
                <w:szCs w:val="20"/>
                <w:lang w:val="en-GB"/>
              </w:rPr>
            </w:pPr>
          </w:p>
        </w:tc>
        <w:tc>
          <w:tcPr>
            <w:tcW w:w="3784" w:type="pct"/>
            <w:gridSpan w:val="6"/>
            <w:shd w:val="clear" w:color="auto" w:fill="auto"/>
          </w:tcPr>
          <w:p w14:paraId="027C82F7" w14:textId="77777777" w:rsidR="00C63E6E" w:rsidRPr="00977899" w:rsidRDefault="00C63E6E" w:rsidP="00C63E6E">
            <w:pPr>
              <w:widowControl w:val="0"/>
              <w:spacing w:before="0" w:after="0"/>
              <w:jc w:val="left"/>
              <w:rPr>
                <w:rFonts w:ascii="Arial" w:hAnsi="Arial" w:cs="Arial"/>
                <w:b/>
                <w:sz w:val="20"/>
                <w:szCs w:val="20"/>
                <w:highlight w:val="yellow"/>
                <w:lang w:val="en-GB"/>
              </w:rPr>
            </w:pPr>
            <w:r w:rsidRPr="00977899">
              <w:rPr>
                <w:rFonts w:ascii="Arial" w:hAnsi="Arial" w:cs="Arial"/>
                <w:b/>
                <w:sz w:val="20"/>
                <w:szCs w:val="20"/>
                <w:lang w:val="en-GB"/>
              </w:rPr>
              <w:t>Does this financial product consider principal adverse impacts on sustainability factors?</w:t>
            </w:r>
          </w:p>
        </w:tc>
      </w:tr>
      <w:tr w:rsidR="00C63E6E" w:rsidRPr="00C63E6E" w14:paraId="4F0B615F" w14:textId="77777777" w:rsidTr="003313E7">
        <w:tc>
          <w:tcPr>
            <w:tcW w:w="1115" w:type="pct"/>
            <w:shd w:val="clear" w:color="auto" w:fill="auto"/>
          </w:tcPr>
          <w:p w14:paraId="3D37F6D7" w14:textId="77777777" w:rsidR="00C63E6E" w:rsidRPr="00C63E6E" w:rsidRDefault="00C63E6E" w:rsidP="00C63E6E">
            <w:pPr>
              <w:widowControl w:val="0"/>
              <w:spacing w:before="0" w:after="0"/>
              <w:jc w:val="left"/>
              <w:rPr>
                <w:rFonts w:ascii="Arial" w:hAnsi="Arial" w:cs="Arial"/>
                <w:sz w:val="20"/>
                <w:szCs w:val="20"/>
                <w:lang w:val="en-GB"/>
              </w:rPr>
            </w:pPr>
          </w:p>
        </w:tc>
        <w:tc>
          <w:tcPr>
            <w:tcW w:w="102" w:type="pct"/>
            <w:shd w:val="clear" w:color="auto" w:fill="FFFFFF" w:themeFill="background1"/>
          </w:tcPr>
          <w:p w14:paraId="2705665B" w14:textId="77777777" w:rsidR="00C63E6E" w:rsidRPr="00C63E6E" w:rsidRDefault="00C63E6E" w:rsidP="00C63E6E">
            <w:pPr>
              <w:widowControl w:val="0"/>
              <w:spacing w:before="0" w:after="0"/>
              <w:jc w:val="left"/>
              <w:rPr>
                <w:rFonts w:ascii="Arial" w:hAnsi="Arial" w:cs="Arial"/>
                <w:sz w:val="20"/>
                <w:szCs w:val="20"/>
                <w:lang w:val="en-GB"/>
              </w:rPr>
            </w:pPr>
          </w:p>
        </w:tc>
        <w:tc>
          <w:tcPr>
            <w:tcW w:w="3784" w:type="pct"/>
            <w:gridSpan w:val="6"/>
          </w:tcPr>
          <w:p w14:paraId="15347924" w14:textId="77777777" w:rsidR="00C63E6E" w:rsidRPr="00977899" w:rsidRDefault="00E310E9" w:rsidP="00C63E6E">
            <w:pPr>
              <w:widowControl w:val="0"/>
              <w:spacing w:before="0" w:after="0"/>
              <w:jc w:val="left"/>
              <w:rPr>
                <w:rFonts w:ascii="Arial" w:hAnsi="Arial" w:cs="Arial"/>
                <w:sz w:val="20"/>
                <w:szCs w:val="20"/>
                <w:lang w:val="en-GB"/>
              </w:rPr>
            </w:pPr>
            <w:sdt>
              <w:sdtPr>
                <w:rPr>
                  <w:rFonts w:cs="Arial"/>
                  <w:sz w:val="20"/>
                  <w:szCs w:val="20"/>
                  <w:lang w:val="en-GB"/>
                </w:rPr>
                <w:id w:val="235665448"/>
                <w14:checkbox>
                  <w14:checked w14:val="1"/>
                  <w14:checkedState w14:val="2612" w14:font="MS Gothic"/>
                  <w14:uncheckedState w14:val="2610" w14:font="MS Gothic"/>
                </w14:checkbox>
              </w:sdtPr>
              <w:sdtEndPr/>
              <w:sdtContent>
                <w:r w:rsidR="00C63E6E" w:rsidRPr="00977899">
                  <w:rPr>
                    <w:rFonts w:ascii="Segoe UI Symbol" w:hAnsi="Segoe UI Symbol" w:cs="Segoe UI Symbol"/>
                    <w:sz w:val="20"/>
                    <w:szCs w:val="20"/>
                    <w:lang w:val="en-GB"/>
                  </w:rPr>
                  <w:t>☒</w:t>
                </w:r>
              </w:sdtContent>
            </w:sdt>
            <w:r w:rsidR="00C63E6E" w:rsidRPr="00977899">
              <w:rPr>
                <w:rFonts w:ascii="Arial" w:hAnsi="Arial" w:cs="Arial"/>
                <w:sz w:val="20"/>
                <w:szCs w:val="20"/>
                <w:lang w:val="en-GB"/>
              </w:rPr>
              <w:t xml:space="preserve">Yes, </w:t>
            </w:r>
            <w:r w:rsidR="00C63E6E" w:rsidRPr="00977899">
              <w:rPr>
                <w:rFonts w:ascii="Arial" w:hAnsi="Arial" w:cs="Arial"/>
                <w:color w:val="0070C0"/>
                <w:sz w:val="20"/>
                <w:szCs w:val="20"/>
                <w:lang w:val="en-GB"/>
              </w:rPr>
              <w:t xml:space="preserve"> </w:t>
            </w:r>
          </w:p>
          <w:p w14:paraId="191829E1" w14:textId="77777777" w:rsidR="00C63E6E" w:rsidRPr="00977899" w:rsidRDefault="00C63E6E" w:rsidP="00C63E6E">
            <w:pPr>
              <w:widowControl w:val="0"/>
              <w:spacing w:before="0" w:after="0"/>
              <w:jc w:val="left"/>
              <w:rPr>
                <w:rFonts w:ascii="Arial" w:hAnsi="Arial" w:cs="Arial"/>
                <w:i/>
                <w:iCs/>
                <w:color w:val="C00000"/>
                <w:sz w:val="20"/>
                <w:szCs w:val="20"/>
                <w:lang w:val="en-GB"/>
              </w:rPr>
            </w:pPr>
          </w:p>
        </w:tc>
      </w:tr>
      <w:tr w:rsidR="00C63E6E" w:rsidRPr="00C63E6E" w14:paraId="6BB09390" w14:textId="77777777" w:rsidTr="003313E7">
        <w:tc>
          <w:tcPr>
            <w:tcW w:w="1115" w:type="pct"/>
            <w:shd w:val="clear" w:color="auto" w:fill="auto"/>
          </w:tcPr>
          <w:p w14:paraId="02A3620A" w14:textId="77777777" w:rsidR="00C63E6E" w:rsidRPr="00C63E6E" w:rsidRDefault="00C63E6E" w:rsidP="00C63E6E">
            <w:pPr>
              <w:widowControl w:val="0"/>
              <w:spacing w:before="0" w:after="0"/>
              <w:jc w:val="left"/>
              <w:rPr>
                <w:rFonts w:ascii="Arial" w:hAnsi="Arial" w:cs="Arial"/>
                <w:sz w:val="20"/>
                <w:szCs w:val="20"/>
                <w:lang w:val="en-GB"/>
              </w:rPr>
            </w:pPr>
          </w:p>
        </w:tc>
        <w:tc>
          <w:tcPr>
            <w:tcW w:w="102" w:type="pct"/>
            <w:shd w:val="clear" w:color="auto" w:fill="FFFFFF" w:themeFill="background1"/>
          </w:tcPr>
          <w:p w14:paraId="50F4DC05" w14:textId="77777777" w:rsidR="00C63E6E" w:rsidRPr="00C63E6E" w:rsidRDefault="00C63E6E" w:rsidP="00C63E6E">
            <w:pPr>
              <w:widowControl w:val="0"/>
              <w:spacing w:before="0" w:after="0"/>
              <w:jc w:val="left"/>
              <w:rPr>
                <w:rFonts w:ascii="Arial" w:hAnsi="Arial" w:cs="Arial"/>
                <w:sz w:val="20"/>
                <w:szCs w:val="20"/>
                <w:lang w:val="en-GB"/>
              </w:rPr>
            </w:pPr>
          </w:p>
        </w:tc>
        <w:tc>
          <w:tcPr>
            <w:tcW w:w="3784" w:type="pct"/>
            <w:gridSpan w:val="6"/>
          </w:tcPr>
          <w:p w14:paraId="5CA9831C" w14:textId="77777777" w:rsidR="00C63E6E" w:rsidRPr="00977899" w:rsidRDefault="00C63E6E" w:rsidP="00C63E6E">
            <w:pPr>
              <w:autoSpaceDE w:val="0"/>
              <w:autoSpaceDN w:val="0"/>
              <w:spacing w:before="0" w:after="0"/>
              <w:rPr>
                <w:rFonts w:ascii="Arial" w:hAnsi="Arial" w:cs="Arial"/>
                <w:sz w:val="20"/>
                <w:szCs w:val="20"/>
                <w:lang w:val="en-GB" w:eastAsia="en-GB"/>
              </w:rPr>
            </w:pPr>
            <w:r w:rsidRPr="00977899">
              <w:rPr>
                <w:rFonts w:ascii="Arial" w:hAnsi="Arial" w:cs="Arial"/>
                <w:sz w:val="20"/>
                <w:szCs w:val="20"/>
                <w:lang w:val="en-GB" w:eastAsia="en-GB"/>
              </w:rPr>
              <w:t>The Investment Manager in the management of the Fund considers</w:t>
            </w:r>
            <w:r w:rsidRPr="00977899">
              <w:rPr>
                <w:rFonts w:ascii="Arial" w:hAnsi="Arial" w:cs="Arial"/>
                <w:color w:val="000000"/>
                <w:sz w:val="20"/>
                <w:szCs w:val="20"/>
                <w:lang w:val="en-GB" w:eastAsia="en-GB"/>
              </w:rPr>
              <w:t xml:space="preserve"> </w:t>
            </w:r>
            <w:r w:rsidRPr="00977899">
              <w:rPr>
                <w:rFonts w:ascii="Arial" w:hAnsi="Arial" w:cs="Arial"/>
                <w:sz w:val="20"/>
                <w:szCs w:val="20"/>
                <w:lang w:val="en-GB" w:eastAsia="en-GB"/>
              </w:rPr>
              <w:t>principal adverse impacts on sustainability factors for the Fund, by assessing and monitoring the mandatory principal adverse impact indicators ("PAI") referenced in Annex 1 of the delegated regulation (EU) 2022/1288.</w:t>
            </w:r>
          </w:p>
          <w:p w14:paraId="6E17AB1A" w14:textId="77777777" w:rsidR="00C63E6E" w:rsidRPr="00977899" w:rsidRDefault="00C63E6E" w:rsidP="00C63E6E">
            <w:pPr>
              <w:autoSpaceDE w:val="0"/>
              <w:autoSpaceDN w:val="0"/>
              <w:spacing w:before="0" w:after="0"/>
              <w:ind w:left="1440"/>
              <w:rPr>
                <w:rFonts w:ascii="Arial" w:hAnsi="Arial" w:cs="Arial"/>
                <w:sz w:val="20"/>
                <w:szCs w:val="20"/>
                <w:lang w:val="en-GB" w:eastAsia="en-GB"/>
              </w:rPr>
            </w:pPr>
          </w:p>
          <w:p w14:paraId="1D0BEDCC" w14:textId="77777777" w:rsidR="00C63E6E" w:rsidRPr="00977899" w:rsidRDefault="00C63E6E" w:rsidP="00C63E6E">
            <w:pPr>
              <w:autoSpaceDE w:val="0"/>
              <w:autoSpaceDN w:val="0"/>
              <w:spacing w:before="0" w:after="0"/>
              <w:rPr>
                <w:rFonts w:ascii="Arial" w:hAnsi="Arial" w:cs="Arial"/>
                <w:sz w:val="20"/>
                <w:szCs w:val="20"/>
                <w:lang w:val="en-GB" w:eastAsia="en-GB"/>
              </w:rPr>
            </w:pPr>
            <w:r w:rsidRPr="00977899">
              <w:rPr>
                <w:rFonts w:ascii="Arial" w:hAnsi="Arial" w:cs="Arial"/>
                <w:sz w:val="20"/>
                <w:szCs w:val="20"/>
                <w:lang w:val="en-GB" w:eastAsia="en-GB"/>
              </w:rPr>
              <w:t xml:space="preserve">Investee companies identified as outliers on specific indicators, or which exhibit high adverse impact across several indicators, are identified based on data acquired from third-party providers and / or internal analysis. These companies are subject to further analysis by the Investment Manager which may lead to engagement with company management. If sufficient understanding and resolution on the issue is not achieved, the ESG risk profile of the company is raised, which may ultimately lead to a decision to liquidate the position. </w:t>
            </w:r>
          </w:p>
          <w:p w14:paraId="6DAE6D91" w14:textId="77777777" w:rsidR="00C63E6E" w:rsidRPr="00977899" w:rsidRDefault="00C63E6E" w:rsidP="00C63E6E">
            <w:pPr>
              <w:autoSpaceDE w:val="0"/>
              <w:autoSpaceDN w:val="0"/>
              <w:spacing w:before="0" w:after="0"/>
              <w:ind w:left="1440"/>
              <w:rPr>
                <w:rFonts w:ascii="Arial" w:hAnsi="Arial" w:cs="Arial"/>
                <w:sz w:val="20"/>
                <w:szCs w:val="20"/>
                <w:lang w:val="en-GB" w:eastAsia="en-GB"/>
              </w:rPr>
            </w:pPr>
          </w:p>
          <w:p w14:paraId="57AE584C" w14:textId="77777777" w:rsidR="00C63E6E" w:rsidRPr="00977899" w:rsidRDefault="00C63E6E" w:rsidP="00C63E6E">
            <w:pPr>
              <w:autoSpaceDE w:val="0"/>
              <w:autoSpaceDN w:val="0"/>
              <w:spacing w:before="0" w:after="0"/>
              <w:rPr>
                <w:rFonts w:ascii="Arial" w:hAnsi="Arial" w:cs="Arial"/>
                <w:sz w:val="20"/>
                <w:szCs w:val="20"/>
                <w:lang w:val="en-GB" w:eastAsia="en-GB"/>
              </w:rPr>
            </w:pPr>
            <w:r w:rsidRPr="00977899">
              <w:rPr>
                <w:rFonts w:ascii="Arial" w:hAnsi="Arial" w:cs="Arial"/>
                <w:sz w:val="20"/>
                <w:szCs w:val="20"/>
                <w:lang w:val="en-GB" w:eastAsia="en-GB"/>
              </w:rPr>
              <w:t xml:space="preserve">The PAIs identified are subject to a formal monthly review. </w:t>
            </w:r>
          </w:p>
          <w:p w14:paraId="567E48EE" w14:textId="77777777" w:rsidR="00C63E6E" w:rsidRPr="00977899" w:rsidRDefault="00C63E6E" w:rsidP="00C63E6E">
            <w:pPr>
              <w:autoSpaceDE w:val="0"/>
              <w:autoSpaceDN w:val="0"/>
              <w:spacing w:before="0" w:after="0"/>
              <w:ind w:left="1440"/>
              <w:rPr>
                <w:rFonts w:ascii="Arial" w:hAnsi="Arial" w:cs="Arial"/>
                <w:sz w:val="20"/>
                <w:szCs w:val="20"/>
                <w:lang w:val="en-GB" w:eastAsia="en-GB"/>
              </w:rPr>
            </w:pPr>
          </w:p>
          <w:p w14:paraId="45C0ACD3" w14:textId="77777777" w:rsidR="00C63E6E" w:rsidRPr="00977899" w:rsidRDefault="00C63E6E" w:rsidP="00C63E6E">
            <w:pPr>
              <w:autoSpaceDE w:val="0"/>
              <w:autoSpaceDN w:val="0"/>
              <w:spacing w:before="0" w:after="0"/>
              <w:rPr>
                <w:rFonts w:ascii="Arial" w:hAnsi="Arial" w:cs="Arial"/>
                <w:sz w:val="20"/>
                <w:szCs w:val="20"/>
                <w:lang w:val="en-GB" w:eastAsia="en-GB"/>
              </w:rPr>
            </w:pPr>
            <w:r w:rsidRPr="00977899">
              <w:rPr>
                <w:rFonts w:ascii="Arial" w:hAnsi="Arial" w:cs="Arial"/>
                <w:sz w:val="20"/>
                <w:szCs w:val="20"/>
                <w:lang w:val="en-GB" w:eastAsia="en-GB"/>
              </w:rPr>
              <w:t>Further detail on principal adverse impacts on sustainability factors will be available in the financial statements.</w:t>
            </w:r>
          </w:p>
          <w:p w14:paraId="0BB2F6BE" w14:textId="77777777" w:rsidR="00C63E6E" w:rsidRPr="00977899" w:rsidRDefault="00C63E6E" w:rsidP="00C63E6E">
            <w:pPr>
              <w:widowControl w:val="0"/>
              <w:tabs>
                <w:tab w:val="left" w:pos="1210"/>
              </w:tabs>
              <w:spacing w:before="0" w:after="0"/>
              <w:rPr>
                <w:rFonts w:ascii="Arial" w:hAnsi="Arial" w:cs="Arial"/>
                <w:sz w:val="20"/>
                <w:szCs w:val="20"/>
                <w:lang w:val="en-GB"/>
              </w:rPr>
            </w:pPr>
            <w:r w:rsidRPr="00977899">
              <w:rPr>
                <w:rFonts w:ascii="Arial" w:hAnsi="Arial" w:cs="Arial"/>
                <w:sz w:val="20"/>
                <w:szCs w:val="20"/>
                <w:lang w:val="en-GB"/>
              </w:rPr>
              <w:tab/>
            </w:r>
          </w:p>
        </w:tc>
      </w:tr>
      <w:tr w:rsidR="00C63E6E" w:rsidRPr="00C63E6E" w14:paraId="337DF69C" w14:textId="77777777" w:rsidTr="003313E7">
        <w:trPr>
          <w:trHeight w:val="882"/>
        </w:trPr>
        <w:tc>
          <w:tcPr>
            <w:tcW w:w="1115" w:type="pct"/>
            <w:shd w:val="clear" w:color="auto" w:fill="auto"/>
          </w:tcPr>
          <w:p w14:paraId="7019F285" w14:textId="77777777" w:rsidR="00C63E6E" w:rsidRPr="00C63E6E" w:rsidRDefault="00C63E6E" w:rsidP="00C63E6E">
            <w:pPr>
              <w:widowControl w:val="0"/>
              <w:spacing w:before="0" w:after="0"/>
              <w:jc w:val="left"/>
              <w:rPr>
                <w:rFonts w:ascii="Arial" w:hAnsi="Arial" w:cs="Arial"/>
                <w:sz w:val="20"/>
                <w:szCs w:val="20"/>
                <w:lang w:val="en-GB"/>
              </w:rPr>
            </w:pPr>
          </w:p>
        </w:tc>
        <w:tc>
          <w:tcPr>
            <w:tcW w:w="102" w:type="pct"/>
            <w:shd w:val="clear" w:color="auto" w:fill="FFFFFF" w:themeFill="background1"/>
          </w:tcPr>
          <w:p w14:paraId="2E79D838" w14:textId="77777777" w:rsidR="00C63E6E" w:rsidRPr="00C63E6E" w:rsidRDefault="00C63E6E" w:rsidP="00C63E6E">
            <w:pPr>
              <w:widowControl w:val="0"/>
              <w:spacing w:before="0" w:after="0"/>
              <w:jc w:val="left"/>
              <w:rPr>
                <w:rFonts w:ascii="Arial" w:hAnsi="Arial" w:cs="Arial"/>
                <w:sz w:val="20"/>
                <w:szCs w:val="20"/>
                <w:lang w:val="en-GB"/>
              </w:rPr>
            </w:pPr>
          </w:p>
        </w:tc>
        <w:tc>
          <w:tcPr>
            <w:tcW w:w="3784" w:type="pct"/>
            <w:gridSpan w:val="6"/>
          </w:tcPr>
          <w:p w14:paraId="1368B895" w14:textId="77777777" w:rsidR="00C63E6E" w:rsidRPr="00977899" w:rsidRDefault="00E310E9" w:rsidP="00C63E6E">
            <w:pPr>
              <w:widowControl w:val="0"/>
              <w:spacing w:before="0" w:after="0"/>
              <w:jc w:val="left"/>
              <w:rPr>
                <w:rFonts w:ascii="Arial" w:hAnsi="Arial" w:cs="Arial"/>
                <w:sz w:val="20"/>
                <w:szCs w:val="20"/>
                <w:lang w:val="en-GB"/>
              </w:rPr>
            </w:pPr>
            <w:sdt>
              <w:sdtPr>
                <w:rPr>
                  <w:rFonts w:cs="Arial"/>
                  <w:sz w:val="20"/>
                  <w:szCs w:val="20"/>
                  <w:lang w:val="en-GB"/>
                </w:rPr>
                <w:id w:val="1683248538"/>
                <w14:checkbox>
                  <w14:checked w14:val="0"/>
                  <w14:checkedState w14:val="2612" w14:font="MS Gothic"/>
                  <w14:uncheckedState w14:val="2610" w14:font="MS Gothic"/>
                </w14:checkbox>
              </w:sdtPr>
              <w:sdtEndPr/>
              <w:sdtContent>
                <w:r w:rsidR="00C63E6E" w:rsidRPr="00977899">
                  <w:rPr>
                    <w:rFonts w:ascii="Segoe UI Symbol" w:hAnsi="Segoe UI Symbol" w:cs="Segoe UI Symbol"/>
                    <w:sz w:val="20"/>
                    <w:szCs w:val="20"/>
                    <w:lang w:val="en-GB"/>
                  </w:rPr>
                  <w:t>☐</w:t>
                </w:r>
              </w:sdtContent>
            </w:sdt>
            <w:r w:rsidR="00C63E6E" w:rsidRPr="00977899">
              <w:rPr>
                <w:rFonts w:ascii="Arial" w:hAnsi="Arial" w:cs="Arial"/>
                <w:sz w:val="20"/>
                <w:szCs w:val="20"/>
                <w:lang w:val="en-GB"/>
              </w:rPr>
              <w:t>No</w:t>
            </w:r>
          </w:p>
        </w:tc>
      </w:tr>
      <w:tr w:rsidR="00C63E6E" w:rsidRPr="00C63E6E" w14:paraId="25888014" w14:textId="77777777" w:rsidTr="003313E7">
        <w:trPr>
          <w:trHeight w:val="568"/>
        </w:trPr>
        <w:tc>
          <w:tcPr>
            <w:tcW w:w="1115" w:type="pct"/>
            <w:shd w:val="clear" w:color="auto" w:fill="auto"/>
          </w:tcPr>
          <w:p w14:paraId="026A8748" w14:textId="77777777" w:rsidR="00C63E6E" w:rsidRPr="00C63E6E" w:rsidRDefault="00C63E6E" w:rsidP="00C63E6E">
            <w:pPr>
              <w:widowControl w:val="0"/>
              <w:spacing w:before="0" w:after="0"/>
              <w:jc w:val="left"/>
              <w:rPr>
                <w:rFonts w:ascii="Arial" w:hAnsi="Arial" w:cs="Arial"/>
                <w:sz w:val="20"/>
                <w:szCs w:val="20"/>
                <w:lang w:val="en-GB"/>
              </w:rPr>
            </w:pPr>
            <w:r w:rsidRPr="00C63E6E">
              <w:rPr>
                <w:rFonts w:ascii="Calibri" w:hAnsi="Calibri"/>
                <w:noProof/>
                <w:sz w:val="22"/>
                <w:szCs w:val="24"/>
                <w:lang w:val="en-GB"/>
              </w:rPr>
              <w:drawing>
                <wp:anchor distT="0" distB="0" distL="114300" distR="114300" simplePos="0" relativeHeight="251666432" behindDoc="0" locked="0" layoutInCell="1" allowOverlap="1" wp14:anchorId="6614A17C" wp14:editId="4083FC5F">
                  <wp:simplePos x="0" y="0"/>
                  <wp:positionH relativeFrom="page">
                    <wp:posOffset>4445</wp:posOffset>
                  </wp:positionH>
                  <wp:positionV relativeFrom="margin">
                    <wp:posOffset>40640</wp:posOffset>
                  </wp:positionV>
                  <wp:extent cx="1389380" cy="486410"/>
                  <wp:effectExtent l="0" t="0" r="1270" b="8890"/>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1389380" cy="486410"/>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4BD48902" w14:textId="77777777" w:rsidR="00C63E6E" w:rsidRPr="00C63E6E" w:rsidRDefault="00C63E6E" w:rsidP="00C63E6E">
            <w:pPr>
              <w:widowControl w:val="0"/>
              <w:spacing w:before="0" w:after="0"/>
              <w:jc w:val="left"/>
              <w:rPr>
                <w:rFonts w:ascii="Arial" w:hAnsi="Arial" w:cs="Arial"/>
                <w:bCs/>
                <w:sz w:val="20"/>
                <w:szCs w:val="20"/>
                <w:lang w:val="en-GB"/>
              </w:rPr>
            </w:pPr>
          </w:p>
        </w:tc>
        <w:tc>
          <w:tcPr>
            <w:tcW w:w="3784" w:type="pct"/>
            <w:gridSpan w:val="6"/>
          </w:tcPr>
          <w:p w14:paraId="3398DFE1" w14:textId="77777777" w:rsidR="00C63E6E" w:rsidRPr="00977899" w:rsidRDefault="00C63E6E" w:rsidP="00C63E6E">
            <w:pPr>
              <w:widowControl w:val="0"/>
              <w:spacing w:before="0" w:after="0"/>
              <w:jc w:val="left"/>
              <w:rPr>
                <w:rFonts w:ascii="Arial" w:hAnsi="Arial" w:cs="Arial"/>
                <w:b/>
                <w:i/>
                <w:iCs/>
                <w:color w:val="C00000"/>
                <w:spacing w:val="1"/>
                <w:sz w:val="20"/>
                <w:szCs w:val="20"/>
                <w:lang w:val="en-GB"/>
              </w:rPr>
            </w:pPr>
            <w:bookmarkStart w:id="5" w:name="_Hlk117154881"/>
            <w:r w:rsidRPr="00977899">
              <w:rPr>
                <w:rFonts w:ascii="Arial" w:hAnsi="Arial" w:cs="Arial"/>
                <w:b/>
                <w:sz w:val="20"/>
                <w:szCs w:val="20"/>
                <w:lang w:val="en-GB"/>
              </w:rPr>
              <w:t xml:space="preserve">What investment strategy does this financial product follow? </w:t>
            </w:r>
          </w:p>
          <w:bookmarkEnd w:id="5"/>
          <w:p w14:paraId="0AD19687" w14:textId="77777777" w:rsidR="00C63E6E" w:rsidRPr="00977899" w:rsidRDefault="00C63E6E" w:rsidP="00C63E6E">
            <w:pPr>
              <w:widowControl w:val="0"/>
              <w:spacing w:before="0" w:after="0"/>
              <w:jc w:val="left"/>
              <w:rPr>
                <w:rFonts w:ascii="Arial" w:hAnsi="Arial" w:cs="Arial"/>
                <w:sz w:val="20"/>
                <w:szCs w:val="20"/>
                <w:lang w:val="en-GB"/>
              </w:rPr>
            </w:pPr>
          </w:p>
        </w:tc>
      </w:tr>
      <w:tr w:rsidR="00C63E6E" w:rsidRPr="00C63E6E" w14:paraId="17E680E4" w14:textId="77777777" w:rsidTr="003313E7">
        <w:trPr>
          <w:trHeight w:val="642"/>
        </w:trPr>
        <w:tc>
          <w:tcPr>
            <w:tcW w:w="1115" w:type="pct"/>
            <w:vMerge w:val="restart"/>
            <w:shd w:val="clear" w:color="auto" w:fill="D9D9D9" w:themeFill="background1" w:themeFillShade="D9"/>
          </w:tcPr>
          <w:p w14:paraId="00A63A3D" w14:textId="77777777" w:rsidR="00C63E6E" w:rsidRPr="00C63E6E" w:rsidRDefault="00C63E6E" w:rsidP="00C63E6E">
            <w:pPr>
              <w:widowControl w:val="0"/>
              <w:spacing w:before="0" w:after="0"/>
              <w:jc w:val="left"/>
              <w:rPr>
                <w:rFonts w:ascii="Arial" w:hAnsi="Arial" w:cs="Arial"/>
                <w:sz w:val="18"/>
                <w:szCs w:val="18"/>
                <w:lang w:val="en-GB"/>
              </w:rPr>
            </w:pPr>
            <w:r w:rsidRPr="00C63E6E">
              <w:rPr>
                <w:rFonts w:ascii="Arial" w:hAnsi="Arial" w:cs="Arial"/>
                <w:bCs/>
                <w:sz w:val="18"/>
                <w:szCs w:val="18"/>
                <w:lang w:val="en-GB"/>
              </w:rPr>
              <w:t>The investment strategy</w:t>
            </w:r>
            <w:r w:rsidRPr="00C63E6E">
              <w:rPr>
                <w:rFonts w:ascii="Arial" w:hAnsi="Arial" w:cs="Arial"/>
                <w:sz w:val="18"/>
                <w:szCs w:val="18"/>
                <w:lang w:val="en-GB"/>
              </w:rPr>
              <w:t xml:space="preserve"> guides investment decisions based on factors such as investment objectives and risk tolerance</w:t>
            </w:r>
          </w:p>
        </w:tc>
        <w:tc>
          <w:tcPr>
            <w:tcW w:w="102" w:type="pct"/>
            <w:shd w:val="clear" w:color="auto" w:fill="FFFFFF" w:themeFill="background1"/>
          </w:tcPr>
          <w:p w14:paraId="0414E7C4" w14:textId="77777777" w:rsidR="00C63E6E" w:rsidRPr="00C63E6E" w:rsidRDefault="00C63E6E" w:rsidP="00C63E6E">
            <w:pPr>
              <w:widowControl w:val="0"/>
              <w:spacing w:before="0" w:after="0"/>
              <w:jc w:val="left"/>
              <w:rPr>
                <w:rFonts w:ascii="Arial" w:hAnsi="Arial" w:cs="Arial"/>
                <w:color w:val="0070C0"/>
                <w:sz w:val="20"/>
                <w:szCs w:val="20"/>
                <w:lang w:val="en-GB"/>
              </w:rPr>
            </w:pPr>
          </w:p>
        </w:tc>
        <w:tc>
          <w:tcPr>
            <w:tcW w:w="3784" w:type="pct"/>
            <w:gridSpan w:val="6"/>
          </w:tcPr>
          <w:p w14:paraId="310C071F" w14:textId="77777777" w:rsidR="00C63E6E" w:rsidRPr="00977899" w:rsidRDefault="00C63E6E" w:rsidP="00C63E6E">
            <w:pPr>
              <w:autoSpaceDE w:val="0"/>
              <w:autoSpaceDN w:val="0"/>
              <w:spacing w:before="0" w:after="0"/>
              <w:rPr>
                <w:rFonts w:ascii="Arial" w:hAnsi="Arial" w:cs="Arial"/>
                <w:i/>
                <w:iCs/>
                <w:color w:val="FF0000"/>
                <w:sz w:val="20"/>
                <w:szCs w:val="20"/>
                <w:lang w:val="en-GB" w:eastAsia="en-GB"/>
              </w:rPr>
            </w:pPr>
          </w:p>
          <w:p w14:paraId="357A0916" w14:textId="77777777"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The Fund invests in (i) equity securities (ii) UCITS or open-ended alternative investment funds and ETFs (iii) money market instruments such as cash or cash equivalents (iv) FDIs in the form of call and put options and futures on equity indices and/or equity securities.</w:t>
            </w:r>
          </w:p>
          <w:p w14:paraId="25BB5CDC" w14:textId="77777777" w:rsidR="00C63E6E" w:rsidRPr="00977899" w:rsidRDefault="00C63E6E" w:rsidP="00C63E6E">
            <w:pPr>
              <w:spacing w:before="0" w:after="0"/>
              <w:rPr>
                <w:rFonts w:ascii="Arial" w:hAnsi="Arial" w:cs="Arial"/>
                <w:sz w:val="20"/>
                <w:szCs w:val="20"/>
                <w:lang w:val="en-GB"/>
              </w:rPr>
            </w:pPr>
          </w:p>
          <w:p w14:paraId="1FE62736" w14:textId="77777777"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 xml:space="preserve">The investment approach for direct equity securities utilises a combination of both quantitative and fundamental analysis (for example, dividend yield, P/E Ratios, balance sheet) and quantitative screens including consideration of sustainability indicators such as minimum safeguards.  This screening process, which utilises third-party data coupled with internal research, narrows the universe to a sub-set of potential investments which comply with the exclusion criteria applied for the Fund.  </w:t>
            </w:r>
          </w:p>
          <w:p w14:paraId="5B7AFA70" w14:textId="77777777" w:rsidR="00C63E6E" w:rsidRPr="00977899" w:rsidRDefault="00C63E6E" w:rsidP="00C63E6E">
            <w:pPr>
              <w:spacing w:before="0" w:after="0"/>
              <w:rPr>
                <w:rFonts w:ascii="Arial" w:hAnsi="Arial" w:cs="Arial"/>
                <w:color w:val="0070C0"/>
                <w:sz w:val="20"/>
                <w:szCs w:val="20"/>
                <w:lang w:val="en-GB"/>
              </w:rPr>
            </w:pPr>
          </w:p>
        </w:tc>
      </w:tr>
      <w:tr w:rsidR="00C63E6E" w:rsidRPr="00C63E6E" w14:paraId="1E669D43" w14:textId="77777777" w:rsidTr="003313E7">
        <w:tc>
          <w:tcPr>
            <w:tcW w:w="1115" w:type="pct"/>
            <w:vMerge/>
          </w:tcPr>
          <w:p w14:paraId="00EB7B61" w14:textId="77777777" w:rsidR="00C63E6E" w:rsidRPr="00C63E6E" w:rsidRDefault="00C63E6E" w:rsidP="00C63E6E">
            <w:pPr>
              <w:spacing w:before="0" w:after="0"/>
              <w:jc w:val="left"/>
              <w:rPr>
                <w:rFonts w:ascii="Arial" w:hAnsi="Arial" w:cs="Arial"/>
                <w:sz w:val="20"/>
                <w:szCs w:val="20"/>
                <w:lang w:val="en-GB"/>
              </w:rPr>
            </w:pPr>
            <w:bookmarkStart w:id="6" w:name="_Hlk117154886"/>
          </w:p>
        </w:tc>
        <w:tc>
          <w:tcPr>
            <w:tcW w:w="102" w:type="pct"/>
            <w:shd w:val="clear" w:color="auto" w:fill="FFFFFF" w:themeFill="background1"/>
          </w:tcPr>
          <w:p w14:paraId="64E8F5D4" w14:textId="77777777" w:rsidR="00C63E6E" w:rsidRPr="00C63E6E" w:rsidRDefault="00C63E6E" w:rsidP="00C63E6E">
            <w:pPr>
              <w:spacing w:before="0" w:after="0"/>
              <w:ind w:left="340"/>
              <w:jc w:val="left"/>
              <w:rPr>
                <w:rFonts w:ascii="Calibri" w:hAnsi="Calibri"/>
                <w:bCs/>
                <w:i/>
                <w:iCs/>
                <w:noProof/>
                <w:sz w:val="22"/>
                <w:szCs w:val="22"/>
                <w:lang w:val="en-GB"/>
              </w:rPr>
            </w:pPr>
          </w:p>
        </w:tc>
        <w:tc>
          <w:tcPr>
            <w:tcW w:w="3784" w:type="pct"/>
            <w:gridSpan w:val="6"/>
          </w:tcPr>
          <w:p w14:paraId="582BABB1" w14:textId="77777777" w:rsidR="00C63E6E" w:rsidRPr="00977899" w:rsidRDefault="00C63E6E" w:rsidP="00C63E6E">
            <w:pPr>
              <w:spacing w:before="0" w:after="0"/>
              <w:ind w:left="340"/>
              <w:jc w:val="left"/>
              <w:rPr>
                <w:rFonts w:ascii="Arial" w:hAnsi="Arial" w:cs="Arial"/>
                <w:b/>
                <w:i/>
                <w:iCs/>
                <w:sz w:val="20"/>
                <w:szCs w:val="20"/>
                <w:lang w:val="en-GB"/>
              </w:rPr>
            </w:pPr>
            <w:r w:rsidRPr="00977899">
              <w:rPr>
                <w:rFonts w:cs="Arial"/>
                <w:b/>
                <w:i/>
                <w:iCs/>
                <w:noProof/>
                <w:sz w:val="20"/>
                <w:szCs w:val="20"/>
                <w:lang w:val="en-GB"/>
              </w:rPr>
              <mc:AlternateContent>
                <mc:Choice Requires="wps">
                  <w:drawing>
                    <wp:anchor distT="0" distB="0" distL="114300" distR="114300" simplePos="0" relativeHeight="251667456" behindDoc="0" locked="0" layoutInCell="1" allowOverlap="1" wp14:anchorId="227598B0" wp14:editId="146F590E">
                      <wp:simplePos x="0" y="0"/>
                      <wp:positionH relativeFrom="column">
                        <wp:posOffset>-864</wp:posOffset>
                      </wp:positionH>
                      <wp:positionV relativeFrom="page">
                        <wp:posOffset>7696</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BF25F" id="Oval 49" o:spid="_x0000_s1026" style="position:absolute;margin-left:-.05pt;margin-top:.6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G7zMe11AgAA6QQAAA4AAAAA&#10;AAAAAAAAAAAALgIAAGRycy9lMm9Eb2MueG1sUEsBAi0AFAAGAAgAAAAhAEkmGf3eAAAABQEAAA8A&#10;AAAAAAAAAAAAAAAAzwQAAGRycy9kb3ducmV2LnhtbFBLBQYAAAAABAAEAPMAAADaBQAAAAA=&#10;" fillcolor="#d0cece" stroked="f" strokeweight="1pt">
                      <v:stroke joinstyle="miter"/>
                      <w10:wrap anchory="page"/>
                    </v:oval>
                  </w:pict>
                </mc:Fallback>
              </mc:AlternateContent>
            </w:r>
            <w:r w:rsidRPr="00977899">
              <w:rPr>
                <w:rFonts w:ascii="Arial" w:hAnsi="Arial" w:cs="Arial"/>
                <w:b/>
                <w:i/>
                <w:iCs/>
                <w:sz w:val="20"/>
                <w:szCs w:val="20"/>
                <w:lang w:val="en-GB"/>
              </w:rPr>
              <w:t>What are the binding elements of the investment strategy used to select the investments to attain each of the environmental or social characteristics promoted by this financial product?</w:t>
            </w:r>
          </w:p>
        </w:tc>
      </w:tr>
      <w:bookmarkEnd w:id="6"/>
      <w:tr w:rsidR="00C63E6E" w:rsidRPr="00C63E6E" w14:paraId="6F6C70DA" w14:textId="77777777" w:rsidTr="003313E7">
        <w:trPr>
          <w:trHeight w:val="858"/>
        </w:trPr>
        <w:tc>
          <w:tcPr>
            <w:tcW w:w="1115" w:type="pct"/>
            <w:vMerge/>
          </w:tcPr>
          <w:p w14:paraId="61ABE5C2"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1A9A3C30" w14:textId="77777777" w:rsidR="00C63E6E" w:rsidRPr="00C63E6E" w:rsidRDefault="00C63E6E" w:rsidP="00C63E6E">
            <w:pPr>
              <w:autoSpaceDE w:val="0"/>
              <w:autoSpaceDN w:val="0"/>
              <w:adjustRightInd w:val="0"/>
              <w:spacing w:before="0" w:after="0"/>
              <w:jc w:val="left"/>
              <w:rPr>
                <w:rFonts w:ascii="Arial" w:hAnsi="Arial" w:cs="Arial"/>
                <w:color w:val="0070C0"/>
                <w:sz w:val="20"/>
                <w:szCs w:val="20"/>
                <w:highlight w:val="yellow"/>
                <w:lang w:val="en-GB"/>
              </w:rPr>
            </w:pPr>
          </w:p>
        </w:tc>
        <w:tc>
          <w:tcPr>
            <w:tcW w:w="3784" w:type="pct"/>
            <w:gridSpan w:val="6"/>
          </w:tcPr>
          <w:p w14:paraId="2A03C8D1" w14:textId="77777777" w:rsidR="00C63E6E" w:rsidRPr="00977899" w:rsidRDefault="00C63E6E" w:rsidP="00C63E6E">
            <w:pPr>
              <w:autoSpaceDE w:val="0"/>
              <w:autoSpaceDN w:val="0"/>
              <w:adjustRightInd w:val="0"/>
              <w:spacing w:before="0" w:after="0"/>
              <w:rPr>
                <w:rFonts w:ascii="Arial" w:hAnsi="Arial" w:cs="Arial"/>
                <w:sz w:val="20"/>
                <w:szCs w:val="20"/>
                <w:lang w:val="en-GB"/>
              </w:rPr>
            </w:pPr>
          </w:p>
          <w:p w14:paraId="6E3BC96C" w14:textId="77777777" w:rsidR="00C63E6E" w:rsidRPr="00977899" w:rsidRDefault="00C63E6E" w:rsidP="00C63E6E">
            <w:pPr>
              <w:autoSpaceDE w:val="0"/>
              <w:autoSpaceDN w:val="0"/>
              <w:adjustRightInd w:val="0"/>
              <w:spacing w:before="0" w:after="0"/>
              <w:rPr>
                <w:rFonts w:ascii="Arial" w:hAnsi="Arial" w:cs="Arial"/>
                <w:sz w:val="20"/>
                <w:szCs w:val="20"/>
                <w:lang w:val="en-GB"/>
              </w:rPr>
            </w:pPr>
            <w:r w:rsidRPr="00977899">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06AB29BA" w14:textId="77777777" w:rsidR="00C63E6E" w:rsidRPr="00977899" w:rsidRDefault="00C63E6E" w:rsidP="00C63E6E">
            <w:pPr>
              <w:autoSpaceDE w:val="0"/>
              <w:autoSpaceDN w:val="0"/>
              <w:adjustRightInd w:val="0"/>
              <w:spacing w:before="0" w:after="0"/>
              <w:jc w:val="left"/>
              <w:rPr>
                <w:rFonts w:ascii="Arial" w:hAnsi="Arial" w:cs="Arial"/>
                <w:color w:val="0070C0"/>
                <w:sz w:val="20"/>
                <w:szCs w:val="20"/>
                <w:highlight w:val="yellow"/>
                <w:lang w:val="en-GB"/>
              </w:rPr>
            </w:pPr>
          </w:p>
        </w:tc>
      </w:tr>
      <w:tr w:rsidR="00C63E6E" w:rsidRPr="00C63E6E" w14:paraId="43EB34DA" w14:textId="77777777" w:rsidTr="003313E7">
        <w:trPr>
          <w:trHeight w:val="842"/>
        </w:trPr>
        <w:tc>
          <w:tcPr>
            <w:tcW w:w="1115" w:type="pct"/>
            <w:vMerge w:val="restart"/>
            <w:shd w:val="clear" w:color="auto" w:fill="D9D9D9" w:themeFill="background1" w:themeFillShade="D9"/>
          </w:tcPr>
          <w:p w14:paraId="2E324273" w14:textId="77777777" w:rsidR="00C63E6E" w:rsidRPr="00C63E6E" w:rsidRDefault="00C63E6E" w:rsidP="00C63E6E">
            <w:pPr>
              <w:spacing w:before="0" w:after="0"/>
              <w:jc w:val="left"/>
              <w:rPr>
                <w:rFonts w:ascii="Arial" w:hAnsi="Arial" w:cs="Arial"/>
                <w:sz w:val="18"/>
                <w:szCs w:val="18"/>
                <w:lang w:val="en-GB"/>
              </w:rPr>
            </w:pPr>
            <w:r w:rsidRPr="00C63E6E">
              <w:rPr>
                <w:rFonts w:ascii="Arial" w:hAnsi="Arial" w:cs="Arial"/>
                <w:bCs/>
                <w:sz w:val="18"/>
                <w:szCs w:val="18"/>
                <w:lang w:val="en-GB"/>
              </w:rPr>
              <w:t>Good governance</w:t>
            </w:r>
            <w:r w:rsidRPr="00C63E6E">
              <w:rPr>
                <w:rFonts w:ascii="Arial" w:hAnsi="Arial" w:cs="Arial"/>
                <w:sz w:val="18"/>
                <w:szCs w:val="18"/>
                <w:lang w:val="en-GB"/>
              </w:rPr>
              <w:t xml:space="preserve"> practices include sound management structures, employee relations, remuneration of staff and tax compliance.</w:t>
            </w:r>
          </w:p>
        </w:tc>
        <w:tc>
          <w:tcPr>
            <w:tcW w:w="102" w:type="pct"/>
            <w:shd w:val="clear" w:color="auto" w:fill="FFFFFF" w:themeFill="background1"/>
          </w:tcPr>
          <w:p w14:paraId="592BF4F1" w14:textId="77777777" w:rsidR="00C63E6E" w:rsidRPr="00C63E6E" w:rsidRDefault="00C63E6E" w:rsidP="00C63E6E">
            <w:pPr>
              <w:spacing w:before="0" w:after="0" w:line="258" w:lineRule="auto"/>
              <w:ind w:left="340" w:right="65"/>
              <w:rPr>
                <w:rFonts w:ascii="Calibri" w:hAnsi="Calibri"/>
                <w:bCs/>
                <w:i/>
                <w:iCs/>
                <w:noProof/>
                <w:sz w:val="22"/>
                <w:szCs w:val="22"/>
                <w:lang w:val="en-GB"/>
              </w:rPr>
            </w:pPr>
          </w:p>
        </w:tc>
        <w:tc>
          <w:tcPr>
            <w:tcW w:w="3784" w:type="pct"/>
            <w:gridSpan w:val="6"/>
          </w:tcPr>
          <w:p w14:paraId="0660A01D" w14:textId="77777777" w:rsidR="00C63E6E" w:rsidRPr="00977899" w:rsidRDefault="00C63E6E" w:rsidP="00C63E6E">
            <w:pPr>
              <w:spacing w:before="0" w:after="0" w:line="258" w:lineRule="auto"/>
              <w:ind w:left="340" w:right="65"/>
              <w:rPr>
                <w:rFonts w:ascii="Arial" w:hAnsi="Arial" w:cs="Arial"/>
                <w:b/>
                <w:sz w:val="20"/>
                <w:szCs w:val="20"/>
                <w:lang w:val="en-GB"/>
              </w:rPr>
            </w:pPr>
            <w:r w:rsidRPr="00977899">
              <w:rPr>
                <w:rFonts w:cs="Arial"/>
                <w:b/>
                <w:i/>
                <w:iCs/>
                <w:noProof/>
                <w:sz w:val="20"/>
                <w:szCs w:val="20"/>
                <w:lang w:val="en-GB"/>
              </w:rPr>
              <mc:AlternateContent>
                <mc:Choice Requires="wps">
                  <w:drawing>
                    <wp:anchor distT="0" distB="0" distL="114300" distR="114300" simplePos="0" relativeHeight="251668480" behindDoc="0" locked="0" layoutInCell="1" allowOverlap="1" wp14:anchorId="0EB81BA5" wp14:editId="48094D33">
                      <wp:simplePos x="0" y="0"/>
                      <wp:positionH relativeFrom="column">
                        <wp:posOffset>-864</wp:posOffset>
                      </wp:positionH>
                      <wp:positionV relativeFrom="page">
                        <wp:posOffset>6883</wp:posOffset>
                      </wp:positionV>
                      <wp:extent cx="130175" cy="130175"/>
                      <wp:effectExtent l="0" t="0" r="3175" b="3175"/>
                      <wp:wrapNone/>
                      <wp:docPr id="4" name="Oval 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A2E8B" id="Oval 4" o:spid="_x0000_s1026" style="position:absolute;margin-left:-.05pt;margin-top:.55pt;width:10.2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RsdAIAAOc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PxldGx0AgAA5wQAAA4AAAAAAAAA&#10;AAAAAAAALgIAAGRycy9lMm9Eb2MueG1sUEsBAi0AFAAGAAgAAAAhAAiYKKHcAAAABQEAAA8AAAAA&#10;AAAAAAAAAAAAzgQAAGRycy9kb3ducmV2LnhtbFBLBQYAAAAABAAEAPMAAADXBQAAAAA=&#10;" fillcolor="#d0cece" stroked="f" strokeweight="1pt">
                      <v:stroke joinstyle="miter"/>
                      <w10:wrap anchory="page"/>
                    </v:oval>
                  </w:pict>
                </mc:Fallback>
              </mc:AlternateContent>
            </w:r>
            <w:r w:rsidRPr="00977899">
              <w:rPr>
                <w:rFonts w:ascii="Arial" w:hAnsi="Arial" w:cs="Arial"/>
                <w:b/>
                <w:i/>
                <w:iCs/>
                <w:spacing w:val="-1"/>
                <w:sz w:val="20"/>
                <w:szCs w:val="20"/>
                <w:lang w:val="en-GB"/>
              </w:rPr>
              <w:t>W</w:t>
            </w:r>
            <w:r w:rsidRPr="00977899">
              <w:rPr>
                <w:rFonts w:ascii="Arial" w:hAnsi="Arial" w:cs="Arial"/>
                <w:b/>
                <w:i/>
                <w:iCs/>
                <w:spacing w:val="1"/>
                <w:sz w:val="20"/>
                <w:szCs w:val="20"/>
                <w:lang w:val="en-GB"/>
              </w:rPr>
              <w:t>ha</w:t>
            </w:r>
            <w:r w:rsidRPr="00977899">
              <w:rPr>
                <w:rFonts w:ascii="Arial" w:hAnsi="Arial" w:cs="Arial"/>
                <w:b/>
                <w:i/>
                <w:iCs/>
                <w:sz w:val="20"/>
                <w:szCs w:val="20"/>
                <w:lang w:val="en-GB"/>
              </w:rPr>
              <w:t>t</w:t>
            </w:r>
            <w:r w:rsidRPr="00977899">
              <w:rPr>
                <w:rFonts w:ascii="Arial" w:hAnsi="Arial" w:cs="Arial"/>
                <w:b/>
                <w:i/>
                <w:iCs/>
                <w:spacing w:val="1"/>
                <w:sz w:val="20"/>
                <w:szCs w:val="20"/>
                <w:lang w:val="en-GB"/>
              </w:rPr>
              <w:t xml:space="preserve"> i</w:t>
            </w:r>
            <w:r w:rsidRPr="00977899">
              <w:rPr>
                <w:rFonts w:ascii="Arial" w:hAnsi="Arial" w:cs="Arial"/>
                <w:b/>
                <w:i/>
                <w:iCs/>
                <w:sz w:val="20"/>
                <w:szCs w:val="20"/>
                <w:lang w:val="en-GB"/>
              </w:rPr>
              <w:t>s t</w:t>
            </w:r>
            <w:r w:rsidRPr="00977899">
              <w:rPr>
                <w:rFonts w:ascii="Arial" w:hAnsi="Arial" w:cs="Arial"/>
                <w:b/>
                <w:i/>
                <w:iCs/>
                <w:spacing w:val="1"/>
                <w:sz w:val="20"/>
                <w:szCs w:val="20"/>
                <w:lang w:val="en-GB"/>
              </w:rPr>
              <w:t>h</w:t>
            </w:r>
            <w:r w:rsidRPr="00977899">
              <w:rPr>
                <w:rFonts w:ascii="Arial" w:hAnsi="Arial" w:cs="Arial"/>
                <w:b/>
                <w:i/>
                <w:iCs/>
                <w:sz w:val="20"/>
                <w:szCs w:val="20"/>
                <w:lang w:val="en-GB"/>
              </w:rPr>
              <w:t xml:space="preserve">e </w:t>
            </w:r>
            <w:r w:rsidRPr="00977899">
              <w:rPr>
                <w:rFonts w:ascii="Arial" w:hAnsi="Arial" w:cs="Arial"/>
                <w:b/>
                <w:i/>
                <w:iCs/>
                <w:spacing w:val="-2"/>
                <w:sz w:val="20"/>
                <w:szCs w:val="20"/>
                <w:lang w:val="en-GB"/>
              </w:rPr>
              <w:t>c</w:t>
            </w:r>
            <w:r w:rsidRPr="00977899">
              <w:rPr>
                <w:rFonts w:ascii="Arial" w:hAnsi="Arial" w:cs="Arial"/>
                <w:b/>
                <w:i/>
                <w:iCs/>
                <w:spacing w:val="1"/>
                <w:sz w:val="20"/>
                <w:szCs w:val="20"/>
                <w:lang w:val="en-GB"/>
              </w:rPr>
              <w:t>o</w:t>
            </w:r>
            <w:r w:rsidRPr="00977899">
              <w:rPr>
                <w:rFonts w:ascii="Arial" w:hAnsi="Arial" w:cs="Arial"/>
                <w:b/>
                <w:i/>
                <w:iCs/>
                <w:sz w:val="20"/>
                <w:szCs w:val="20"/>
                <w:lang w:val="en-GB"/>
              </w:rPr>
              <w:t>m</w:t>
            </w:r>
            <w:r w:rsidRPr="00977899">
              <w:rPr>
                <w:rFonts w:ascii="Arial" w:hAnsi="Arial" w:cs="Arial"/>
                <w:b/>
                <w:i/>
                <w:iCs/>
                <w:spacing w:val="-2"/>
                <w:sz w:val="20"/>
                <w:szCs w:val="20"/>
                <w:lang w:val="en-GB"/>
              </w:rPr>
              <w:t>m</w:t>
            </w:r>
            <w:r w:rsidRPr="00977899">
              <w:rPr>
                <w:rFonts w:ascii="Arial" w:hAnsi="Arial" w:cs="Arial"/>
                <w:b/>
                <w:i/>
                <w:iCs/>
                <w:spacing w:val="1"/>
                <w:sz w:val="20"/>
                <w:szCs w:val="20"/>
                <w:lang w:val="en-GB"/>
              </w:rPr>
              <w:t>i</w:t>
            </w:r>
            <w:r w:rsidRPr="00977899">
              <w:rPr>
                <w:rFonts w:ascii="Arial" w:hAnsi="Arial" w:cs="Arial"/>
                <w:b/>
                <w:i/>
                <w:iCs/>
                <w:sz w:val="20"/>
                <w:szCs w:val="20"/>
                <w:lang w:val="en-GB"/>
              </w:rPr>
              <w:t>tt</w:t>
            </w:r>
            <w:r w:rsidRPr="00977899">
              <w:rPr>
                <w:rFonts w:ascii="Arial" w:hAnsi="Arial" w:cs="Arial"/>
                <w:b/>
                <w:i/>
                <w:iCs/>
                <w:spacing w:val="-3"/>
                <w:sz w:val="20"/>
                <w:szCs w:val="20"/>
                <w:lang w:val="en-GB"/>
              </w:rPr>
              <w:t>e</w:t>
            </w:r>
            <w:r w:rsidRPr="00977899">
              <w:rPr>
                <w:rFonts w:ascii="Arial" w:hAnsi="Arial" w:cs="Arial"/>
                <w:b/>
                <w:i/>
                <w:iCs/>
                <w:sz w:val="20"/>
                <w:szCs w:val="20"/>
                <w:lang w:val="en-GB"/>
              </w:rPr>
              <w:t>d</w:t>
            </w:r>
            <w:r w:rsidRPr="00977899">
              <w:rPr>
                <w:rFonts w:ascii="Arial" w:hAnsi="Arial" w:cs="Arial"/>
                <w:b/>
                <w:i/>
                <w:iCs/>
                <w:spacing w:val="4"/>
                <w:sz w:val="20"/>
                <w:szCs w:val="20"/>
                <w:lang w:val="en-GB"/>
              </w:rPr>
              <w:t xml:space="preserve"> </w:t>
            </w:r>
            <w:r w:rsidRPr="00977899">
              <w:rPr>
                <w:rFonts w:ascii="Arial" w:hAnsi="Arial" w:cs="Arial"/>
                <w:b/>
                <w:i/>
                <w:iCs/>
                <w:spacing w:val="-2"/>
                <w:sz w:val="20"/>
                <w:szCs w:val="20"/>
                <w:lang w:val="en-GB"/>
              </w:rPr>
              <w:t>m</w:t>
            </w:r>
            <w:r w:rsidRPr="00977899">
              <w:rPr>
                <w:rFonts w:ascii="Arial" w:hAnsi="Arial" w:cs="Arial"/>
                <w:b/>
                <w:i/>
                <w:iCs/>
                <w:spacing w:val="1"/>
                <w:sz w:val="20"/>
                <w:szCs w:val="20"/>
                <w:lang w:val="en-GB"/>
              </w:rPr>
              <w:t>i</w:t>
            </w:r>
            <w:r w:rsidRPr="00977899">
              <w:rPr>
                <w:rFonts w:ascii="Arial" w:hAnsi="Arial" w:cs="Arial"/>
                <w:b/>
                <w:i/>
                <w:iCs/>
                <w:spacing w:val="-1"/>
                <w:sz w:val="20"/>
                <w:szCs w:val="20"/>
                <w:lang w:val="en-GB"/>
              </w:rPr>
              <w:t>n</w:t>
            </w:r>
            <w:r w:rsidRPr="00977899">
              <w:rPr>
                <w:rFonts w:ascii="Arial" w:hAnsi="Arial" w:cs="Arial"/>
                <w:b/>
                <w:i/>
                <w:iCs/>
                <w:spacing w:val="1"/>
                <w:sz w:val="20"/>
                <w:szCs w:val="20"/>
                <w:lang w:val="en-GB"/>
              </w:rPr>
              <w:t>i</w:t>
            </w:r>
            <w:r w:rsidRPr="00977899">
              <w:rPr>
                <w:rFonts w:ascii="Arial" w:hAnsi="Arial" w:cs="Arial"/>
                <w:b/>
                <w:i/>
                <w:iCs/>
                <w:spacing w:val="-2"/>
                <w:sz w:val="20"/>
                <w:szCs w:val="20"/>
                <w:lang w:val="en-GB"/>
              </w:rPr>
              <w:t>m</w:t>
            </w:r>
            <w:r w:rsidRPr="00977899">
              <w:rPr>
                <w:rFonts w:ascii="Arial" w:hAnsi="Arial" w:cs="Arial"/>
                <w:b/>
                <w:i/>
                <w:iCs/>
                <w:spacing w:val="1"/>
                <w:sz w:val="20"/>
                <w:szCs w:val="20"/>
                <w:lang w:val="en-GB"/>
              </w:rPr>
              <w:t>u</w:t>
            </w:r>
            <w:r w:rsidRPr="00977899">
              <w:rPr>
                <w:rFonts w:ascii="Arial" w:hAnsi="Arial" w:cs="Arial"/>
                <w:b/>
                <w:i/>
                <w:iCs/>
                <w:sz w:val="20"/>
                <w:szCs w:val="20"/>
                <w:lang w:val="en-GB"/>
              </w:rPr>
              <w:t>m</w:t>
            </w:r>
            <w:r w:rsidRPr="00977899">
              <w:rPr>
                <w:rFonts w:ascii="Arial" w:hAnsi="Arial" w:cs="Arial"/>
                <w:b/>
                <w:i/>
                <w:iCs/>
                <w:spacing w:val="3"/>
                <w:sz w:val="20"/>
                <w:szCs w:val="20"/>
                <w:lang w:val="en-GB"/>
              </w:rPr>
              <w:t xml:space="preserve"> </w:t>
            </w:r>
            <w:r w:rsidRPr="00977899">
              <w:rPr>
                <w:rFonts w:ascii="Arial" w:hAnsi="Arial" w:cs="Arial"/>
                <w:b/>
                <w:i/>
                <w:iCs/>
                <w:spacing w:val="-3"/>
                <w:sz w:val="20"/>
                <w:szCs w:val="20"/>
                <w:lang w:val="en-GB"/>
              </w:rPr>
              <w:t>r</w:t>
            </w:r>
            <w:r w:rsidRPr="00977899">
              <w:rPr>
                <w:rFonts w:ascii="Arial" w:hAnsi="Arial" w:cs="Arial"/>
                <w:b/>
                <w:i/>
                <w:iCs/>
                <w:spacing w:val="1"/>
                <w:sz w:val="20"/>
                <w:szCs w:val="20"/>
                <w:lang w:val="en-GB"/>
              </w:rPr>
              <w:t>a</w:t>
            </w:r>
            <w:r w:rsidRPr="00977899">
              <w:rPr>
                <w:rFonts w:ascii="Arial" w:hAnsi="Arial" w:cs="Arial"/>
                <w:b/>
                <w:i/>
                <w:iCs/>
                <w:sz w:val="20"/>
                <w:szCs w:val="20"/>
                <w:lang w:val="en-GB"/>
              </w:rPr>
              <w:t>te</w:t>
            </w:r>
            <w:r w:rsidRPr="00977899">
              <w:rPr>
                <w:rFonts w:ascii="Arial" w:hAnsi="Arial" w:cs="Arial"/>
                <w:b/>
                <w:i/>
                <w:iCs/>
                <w:spacing w:val="3"/>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z w:val="20"/>
                <w:szCs w:val="20"/>
                <w:lang w:val="en-GB"/>
              </w:rPr>
              <w:t>o</w:t>
            </w:r>
            <w:r w:rsidRPr="00977899">
              <w:rPr>
                <w:rFonts w:ascii="Arial" w:hAnsi="Arial" w:cs="Arial"/>
                <w:b/>
                <w:i/>
                <w:iCs/>
                <w:spacing w:val="4"/>
                <w:sz w:val="20"/>
                <w:szCs w:val="20"/>
                <w:lang w:val="en-GB"/>
              </w:rPr>
              <w:t xml:space="preserve"> </w:t>
            </w:r>
            <w:r w:rsidRPr="00977899">
              <w:rPr>
                <w:rFonts w:ascii="Arial" w:hAnsi="Arial" w:cs="Arial"/>
                <w:b/>
                <w:i/>
                <w:iCs/>
                <w:spacing w:val="-1"/>
                <w:sz w:val="20"/>
                <w:szCs w:val="20"/>
                <w:lang w:val="en-GB"/>
              </w:rPr>
              <w:t>r</w:t>
            </w:r>
            <w:r w:rsidRPr="00977899">
              <w:rPr>
                <w:rFonts w:ascii="Arial" w:hAnsi="Arial" w:cs="Arial"/>
                <w:b/>
                <w:i/>
                <w:iCs/>
                <w:spacing w:val="-3"/>
                <w:sz w:val="20"/>
                <w:szCs w:val="20"/>
                <w:lang w:val="en-GB"/>
              </w:rPr>
              <w:t>e</w:t>
            </w:r>
            <w:r w:rsidRPr="00977899">
              <w:rPr>
                <w:rFonts w:ascii="Arial" w:hAnsi="Arial" w:cs="Arial"/>
                <w:b/>
                <w:i/>
                <w:iCs/>
                <w:spacing w:val="1"/>
                <w:sz w:val="20"/>
                <w:szCs w:val="20"/>
                <w:lang w:val="en-GB"/>
              </w:rPr>
              <w:t>d</w:t>
            </w:r>
            <w:r w:rsidRPr="00977899">
              <w:rPr>
                <w:rFonts w:ascii="Arial" w:hAnsi="Arial" w:cs="Arial"/>
                <w:b/>
                <w:i/>
                <w:iCs/>
                <w:spacing w:val="-1"/>
                <w:sz w:val="20"/>
                <w:szCs w:val="20"/>
                <w:lang w:val="en-GB"/>
              </w:rPr>
              <w:t>u</w:t>
            </w:r>
            <w:r w:rsidRPr="00977899">
              <w:rPr>
                <w:rFonts w:ascii="Arial" w:hAnsi="Arial" w:cs="Arial"/>
                <w:b/>
                <w:i/>
                <w:iCs/>
                <w:sz w:val="20"/>
                <w:szCs w:val="20"/>
                <w:lang w:val="en-GB"/>
              </w:rPr>
              <w:t>ce</w:t>
            </w:r>
            <w:r w:rsidRPr="00977899">
              <w:rPr>
                <w:rFonts w:ascii="Arial" w:hAnsi="Arial" w:cs="Arial"/>
                <w:b/>
                <w:i/>
                <w:iCs/>
                <w:spacing w:val="3"/>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pacing w:val="-1"/>
                <w:sz w:val="20"/>
                <w:szCs w:val="20"/>
                <w:lang w:val="en-GB"/>
              </w:rPr>
              <w:t>h</w:t>
            </w:r>
            <w:r w:rsidRPr="00977899">
              <w:rPr>
                <w:rFonts w:ascii="Arial" w:hAnsi="Arial" w:cs="Arial"/>
                <w:b/>
                <w:i/>
                <w:iCs/>
                <w:sz w:val="20"/>
                <w:szCs w:val="20"/>
                <w:lang w:val="en-GB"/>
              </w:rPr>
              <w:t>e</w:t>
            </w:r>
            <w:r w:rsidRPr="00977899">
              <w:rPr>
                <w:rFonts w:ascii="Arial" w:hAnsi="Arial" w:cs="Arial"/>
                <w:b/>
                <w:i/>
                <w:iCs/>
                <w:spacing w:val="3"/>
                <w:sz w:val="20"/>
                <w:szCs w:val="20"/>
                <w:lang w:val="en-GB"/>
              </w:rPr>
              <w:t xml:space="preserve"> </w:t>
            </w:r>
            <w:r w:rsidRPr="00977899">
              <w:rPr>
                <w:rFonts w:ascii="Arial" w:hAnsi="Arial" w:cs="Arial"/>
                <w:b/>
                <w:i/>
                <w:iCs/>
                <w:spacing w:val="-1"/>
                <w:sz w:val="20"/>
                <w:szCs w:val="20"/>
                <w:lang w:val="en-GB"/>
              </w:rPr>
              <w:t>s</w:t>
            </w:r>
            <w:r w:rsidRPr="00977899">
              <w:rPr>
                <w:rFonts w:ascii="Arial" w:hAnsi="Arial" w:cs="Arial"/>
                <w:b/>
                <w:i/>
                <w:iCs/>
                <w:sz w:val="20"/>
                <w:szCs w:val="20"/>
                <w:lang w:val="en-GB"/>
              </w:rPr>
              <w:t>c</w:t>
            </w:r>
            <w:r w:rsidRPr="00977899">
              <w:rPr>
                <w:rFonts w:ascii="Arial" w:hAnsi="Arial" w:cs="Arial"/>
                <w:b/>
                <w:i/>
                <w:iCs/>
                <w:spacing w:val="-1"/>
                <w:sz w:val="20"/>
                <w:szCs w:val="20"/>
                <w:lang w:val="en-GB"/>
              </w:rPr>
              <w:t>o</w:t>
            </w:r>
            <w:r w:rsidRPr="00977899">
              <w:rPr>
                <w:rFonts w:ascii="Arial" w:hAnsi="Arial" w:cs="Arial"/>
                <w:b/>
                <w:i/>
                <w:iCs/>
                <w:spacing w:val="1"/>
                <w:sz w:val="20"/>
                <w:szCs w:val="20"/>
                <w:lang w:val="en-GB"/>
              </w:rPr>
              <w:t>p</w:t>
            </w:r>
            <w:r w:rsidRPr="00977899">
              <w:rPr>
                <w:rFonts w:ascii="Arial" w:hAnsi="Arial" w:cs="Arial"/>
                <w:b/>
                <w:i/>
                <w:iCs/>
                <w:sz w:val="20"/>
                <w:szCs w:val="20"/>
                <w:lang w:val="en-GB"/>
              </w:rPr>
              <w:t xml:space="preserve">e </w:t>
            </w:r>
            <w:r w:rsidRPr="00977899">
              <w:rPr>
                <w:rFonts w:ascii="Arial" w:hAnsi="Arial" w:cs="Arial"/>
                <w:b/>
                <w:i/>
                <w:iCs/>
                <w:spacing w:val="1"/>
                <w:sz w:val="20"/>
                <w:szCs w:val="20"/>
                <w:lang w:val="en-GB"/>
              </w:rPr>
              <w:t>o</w:t>
            </w:r>
            <w:r w:rsidRPr="00977899">
              <w:rPr>
                <w:rFonts w:ascii="Arial" w:hAnsi="Arial" w:cs="Arial"/>
                <w:b/>
                <w:i/>
                <w:iCs/>
                <w:sz w:val="20"/>
                <w:szCs w:val="20"/>
                <w:lang w:val="en-GB"/>
              </w:rPr>
              <w:t>f</w:t>
            </w:r>
            <w:r w:rsidRPr="00977899">
              <w:rPr>
                <w:rFonts w:ascii="Arial" w:hAnsi="Arial" w:cs="Arial"/>
                <w:b/>
                <w:i/>
                <w:iCs/>
                <w:spacing w:val="3"/>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pacing w:val="1"/>
                <w:sz w:val="20"/>
                <w:szCs w:val="20"/>
                <w:lang w:val="en-GB"/>
              </w:rPr>
              <w:t>h</w:t>
            </w:r>
            <w:r w:rsidRPr="00977899">
              <w:rPr>
                <w:rFonts w:ascii="Arial" w:hAnsi="Arial" w:cs="Arial"/>
                <w:b/>
                <w:i/>
                <w:iCs/>
                <w:sz w:val="20"/>
                <w:szCs w:val="20"/>
                <w:lang w:val="en-GB"/>
              </w:rPr>
              <w:t xml:space="preserve">e </w:t>
            </w:r>
            <w:r w:rsidRPr="00977899">
              <w:rPr>
                <w:rFonts w:ascii="Arial" w:hAnsi="Arial" w:cs="Arial"/>
                <w:b/>
                <w:i/>
                <w:iCs/>
                <w:spacing w:val="1"/>
                <w:sz w:val="20"/>
                <w:szCs w:val="20"/>
                <w:lang w:val="en-GB"/>
              </w:rPr>
              <w:t>in</w:t>
            </w:r>
            <w:r w:rsidRPr="00977899">
              <w:rPr>
                <w:rFonts w:ascii="Arial" w:hAnsi="Arial" w:cs="Arial"/>
                <w:b/>
                <w:i/>
                <w:iCs/>
                <w:sz w:val="20"/>
                <w:szCs w:val="20"/>
                <w:lang w:val="en-GB"/>
              </w:rPr>
              <w:t>ve</w:t>
            </w:r>
            <w:r w:rsidRPr="00977899">
              <w:rPr>
                <w:rFonts w:ascii="Arial" w:hAnsi="Arial" w:cs="Arial"/>
                <w:b/>
                <w:i/>
                <w:iCs/>
                <w:spacing w:val="-1"/>
                <w:sz w:val="20"/>
                <w:szCs w:val="20"/>
                <w:lang w:val="en-GB"/>
              </w:rPr>
              <w:t>s</w:t>
            </w:r>
            <w:r w:rsidRPr="00977899">
              <w:rPr>
                <w:rFonts w:ascii="Arial" w:hAnsi="Arial" w:cs="Arial"/>
                <w:b/>
                <w:i/>
                <w:iCs/>
                <w:spacing w:val="-2"/>
                <w:sz w:val="20"/>
                <w:szCs w:val="20"/>
                <w:lang w:val="en-GB"/>
              </w:rPr>
              <w:t>t</w:t>
            </w:r>
            <w:r w:rsidRPr="00977899">
              <w:rPr>
                <w:rFonts w:ascii="Arial" w:hAnsi="Arial" w:cs="Arial"/>
                <w:b/>
                <w:i/>
                <w:iCs/>
                <w:sz w:val="20"/>
                <w:szCs w:val="20"/>
                <w:lang w:val="en-GB"/>
              </w:rPr>
              <w:t>me</w:t>
            </w:r>
            <w:r w:rsidRPr="00977899">
              <w:rPr>
                <w:rFonts w:ascii="Arial" w:hAnsi="Arial" w:cs="Arial"/>
                <w:b/>
                <w:i/>
                <w:iCs/>
                <w:spacing w:val="-1"/>
                <w:sz w:val="20"/>
                <w:szCs w:val="20"/>
                <w:lang w:val="en-GB"/>
              </w:rPr>
              <w:t>n</w:t>
            </w:r>
            <w:r w:rsidRPr="00977899">
              <w:rPr>
                <w:rFonts w:ascii="Arial" w:hAnsi="Arial" w:cs="Arial"/>
                <w:b/>
                <w:i/>
                <w:iCs/>
                <w:spacing w:val="-2"/>
                <w:sz w:val="20"/>
                <w:szCs w:val="20"/>
                <w:lang w:val="en-GB"/>
              </w:rPr>
              <w:t>t</w:t>
            </w:r>
            <w:r w:rsidRPr="00977899">
              <w:rPr>
                <w:rFonts w:ascii="Arial" w:hAnsi="Arial" w:cs="Arial"/>
                <w:b/>
                <w:i/>
                <w:iCs/>
                <w:sz w:val="20"/>
                <w:szCs w:val="20"/>
                <w:lang w:val="en-GB"/>
              </w:rPr>
              <w:t>s c</w:t>
            </w:r>
            <w:r w:rsidRPr="00977899">
              <w:rPr>
                <w:rFonts w:ascii="Arial" w:hAnsi="Arial" w:cs="Arial"/>
                <w:b/>
                <w:i/>
                <w:iCs/>
                <w:spacing w:val="-1"/>
                <w:sz w:val="20"/>
                <w:szCs w:val="20"/>
                <w:lang w:val="en-GB"/>
              </w:rPr>
              <w:t>o</w:t>
            </w:r>
            <w:r w:rsidRPr="00977899">
              <w:rPr>
                <w:rFonts w:ascii="Arial" w:hAnsi="Arial" w:cs="Arial"/>
                <w:b/>
                <w:i/>
                <w:iCs/>
                <w:spacing w:val="1"/>
                <w:sz w:val="20"/>
                <w:szCs w:val="20"/>
                <w:lang w:val="en-GB"/>
              </w:rPr>
              <w:t>n</w:t>
            </w:r>
            <w:r w:rsidRPr="00977899">
              <w:rPr>
                <w:rFonts w:ascii="Arial" w:hAnsi="Arial" w:cs="Arial"/>
                <w:b/>
                <w:i/>
                <w:iCs/>
                <w:spacing w:val="-1"/>
                <w:sz w:val="20"/>
                <w:szCs w:val="20"/>
                <w:lang w:val="en-GB"/>
              </w:rPr>
              <w:t>si</w:t>
            </w:r>
            <w:r w:rsidRPr="00977899">
              <w:rPr>
                <w:rFonts w:ascii="Arial" w:hAnsi="Arial" w:cs="Arial"/>
                <w:b/>
                <w:i/>
                <w:iCs/>
                <w:spacing w:val="1"/>
                <w:sz w:val="20"/>
                <w:szCs w:val="20"/>
                <w:lang w:val="en-GB"/>
              </w:rPr>
              <w:t>d</w:t>
            </w:r>
            <w:r w:rsidRPr="00977899">
              <w:rPr>
                <w:rFonts w:ascii="Arial" w:hAnsi="Arial" w:cs="Arial"/>
                <w:b/>
                <w:i/>
                <w:iCs/>
                <w:sz w:val="20"/>
                <w:szCs w:val="20"/>
                <w:lang w:val="en-GB"/>
              </w:rPr>
              <w:t>e</w:t>
            </w:r>
            <w:r w:rsidRPr="00977899">
              <w:rPr>
                <w:rFonts w:ascii="Arial" w:hAnsi="Arial" w:cs="Arial"/>
                <w:b/>
                <w:i/>
                <w:iCs/>
                <w:spacing w:val="-1"/>
                <w:sz w:val="20"/>
                <w:szCs w:val="20"/>
                <w:lang w:val="en-GB"/>
              </w:rPr>
              <w:t>r</w:t>
            </w:r>
            <w:r w:rsidRPr="00977899">
              <w:rPr>
                <w:rFonts w:ascii="Arial" w:hAnsi="Arial" w:cs="Arial"/>
                <w:b/>
                <w:i/>
                <w:iCs/>
                <w:sz w:val="20"/>
                <w:szCs w:val="20"/>
                <w:lang w:val="en-GB"/>
              </w:rPr>
              <w:t>ed</w:t>
            </w:r>
            <w:r w:rsidRPr="00977899">
              <w:rPr>
                <w:rFonts w:ascii="Arial" w:hAnsi="Arial" w:cs="Arial"/>
                <w:b/>
                <w:i/>
                <w:iCs/>
                <w:spacing w:val="-3"/>
                <w:sz w:val="20"/>
                <w:szCs w:val="20"/>
                <w:lang w:val="en-GB"/>
              </w:rPr>
              <w:t xml:space="preserve"> </w:t>
            </w:r>
            <w:r w:rsidRPr="00977899">
              <w:rPr>
                <w:rFonts w:ascii="Arial" w:hAnsi="Arial" w:cs="Arial"/>
                <w:b/>
                <w:i/>
                <w:iCs/>
                <w:spacing w:val="1"/>
                <w:sz w:val="20"/>
                <w:szCs w:val="20"/>
                <w:lang w:val="en-GB"/>
              </w:rPr>
              <w:t>p</w:t>
            </w:r>
            <w:r w:rsidRPr="00977899">
              <w:rPr>
                <w:rFonts w:ascii="Arial" w:hAnsi="Arial" w:cs="Arial"/>
                <w:b/>
                <w:i/>
                <w:iCs/>
                <w:spacing w:val="-1"/>
                <w:sz w:val="20"/>
                <w:szCs w:val="20"/>
                <w:lang w:val="en-GB"/>
              </w:rPr>
              <w:t>ri</w:t>
            </w:r>
            <w:r w:rsidRPr="00977899">
              <w:rPr>
                <w:rFonts w:ascii="Arial" w:hAnsi="Arial" w:cs="Arial"/>
                <w:b/>
                <w:i/>
                <w:iCs/>
                <w:spacing w:val="1"/>
                <w:sz w:val="20"/>
                <w:szCs w:val="20"/>
                <w:lang w:val="en-GB"/>
              </w:rPr>
              <w:t>o</w:t>
            </w:r>
            <w:r w:rsidRPr="00977899">
              <w:rPr>
                <w:rFonts w:ascii="Arial" w:hAnsi="Arial" w:cs="Arial"/>
                <w:b/>
                <w:i/>
                <w:iCs/>
                <w:sz w:val="20"/>
                <w:szCs w:val="20"/>
                <w:lang w:val="en-GB"/>
              </w:rPr>
              <w:t>r</w:t>
            </w:r>
            <w:r w:rsidRPr="00977899">
              <w:rPr>
                <w:rFonts w:ascii="Arial" w:hAnsi="Arial" w:cs="Arial"/>
                <w:b/>
                <w:i/>
                <w:iCs/>
                <w:spacing w:val="-3"/>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z w:val="20"/>
                <w:szCs w:val="20"/>
                <w:lang w:val="en-GB"/>
              </w:rPr>
              <w:t>o</w:t>
            </w:r>
            <w:r w:rsidRPr="00977899">
              <w:rPr>
                <w:rFonts w:ascii="Arial" w:hAnsi="Arial" w:cs="Arial"/>
                <w:b/>
                <w:i/>
                <w:iCs/>
                <w:spacing w:val="-1"/>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pacing w:val="1"/>
                <w:sz w:val="20"/>
                <w:szCs w:val="20"/>
                <w:lang w:val="en-GB"/>
              </w:rPr>
              <w:t>h</w:t>
            </w:r>
            <w:r w:rsidRPr="00977899">
              <w:rPr>
                <w:rFonts w:ascii="Arial" w:hAnsi="Arial" w:cs="Arial"/>
                <w:b/>
                <w:i/>
                <w:iCs/>
                <w:sz w:val="20"/>
                <w:szCs w:val="20"/>
                <w:lang w:val="en-GB"/>
              </w:rPr>
              <w:t>e</w:t>
            </w:r>
            <w:r w:rsidRPr="00977899">
              <w:rPr>
                <w:rFonts w:ascii="Arial" w:hAnsi="Arial" w:cs="Arial"/>
                <w:b/>
                <w:i/>
                <w:iCs/>
                <w:spacing w:val="-5"/>
                <w:sz w:val="20"/>
                <w:szCs w:val="20"/>
                <w:lang w:val="en-GB"/>
              </w:rPr>
              <w:t xml:space="preserve"> </w:t>
            </w:r>
            <w:r w:rsidRPr="00977899">
              <w:rPr>
                <w:rFonts w:ascii="Arial" w:hAnsi="Arial" w:cs="Arial"/>
                <w:b/>
                <w:i/>
                <w:iCs/>
                <w:spacing w:val="1"/>
                <w:sz w:val="20"/>
                <w:szCs w:val="20"/>
                <w:lang w:val="en-GB"/>
              </w:rPr>
              <w:t>a</w:t>
            </w:r>
            <w:r w:rsidRPr="00977899">
              <w:rPr>
                <w:rFonts w:ascii="Arial" w:hAnsi="Arial" w:cs="Arial"/>
                <w:b/>
                <w:i/>
                <w:iCs/>
                <w:spacing w:val="-1"/>
                <w:sz w:val="20"/>
                <w:szCs w:val="20"/>
                <w:lang w:val="en-GB"/>
              </w:rPr>
              <w:t>p</w:t>
            </w:r>
            <w:r w:rsidRPr="00977899">
              <w:rPr>
                <w:rFonts w:ascii="Arial" w:hAnsi="Arial" w:cs="Arial"/>
                <w:b/>
                <w:i/>
                <w:iCs/>
                <w:spacing w:val="1"/>
                <w:sz w:val="20"/>
                <w:szCs w:val="20"/>
                <w:lang w:val="en-GB"/>
              </w:rPr>
              <w:t>p</w:t>
            </w:r>
            <w:r w:rsidRPr="00977899">
              <w:rPr>
                <w:rFonts w:ascii="Arial" w:hAnsi="Arial" w:cs="Arial"/>
                <w:b/>
                <w:i/>
                <w:iCs/>
                <w:spacing w:val="-1"/>
                <w:sz w:val="20"/>
                <w:szCs w:val="20"/>
                <w:lang w:val="en-GB"/>
              </w:rPr>
              <w:t>l</w:t>
            </w:r>
            <w:r w:rsidRPr="00977899">
              <w:rPr>
                <w:rFonts w:ascii="Arial" w:hAnsi="Arial" w:cs="Arial"/>
                <w:b/>
                <w:i/>
                <w:iCs/>
                <w:spacing w:val="1"/>
                <w:sz w:val="20"/>
                <w:szCs w:val="20"/>
                <w:lang w:val="en-GB"/>
              </w:rPr>
              <w:t>i</w:t>
            </w:r>
            <w:r w:rsidRPr="00977899">
              <w:rPr>
                <w:rFonts w:ascii="Arial" w:hAnsi="Arial" w:cs="Arial"/>
                <w:b/>
                <w:i/>
                <w:iCs/>
                <w:sz w:val="20"/>
                <w:szCs w:val="20"/>
                <w:lang w:val="en-GB"/>
              </w:rPr>
              <w:t>c</w:t>
            </w:r>
            <w:r w:rsidRPr="00977899">
              <w:rPr>
                <w:rFonts w:ascii="Arial" w:hAnsi="Arial" w:cs="Arial"/>
                <w:b/>
                <w:i/>
                <w:iCs/>
                <w:spacing w:val="-1"/>
                <w:sz w:val="20"/>
                <w:szCs w:val="20"/>
                <w:lang w:val="en-GB"/>
              </w:rPr>
              <w:t>a</w:t>
            </w:r>
            <w:r w:rsidRPr="00977899">
              <w:rPr>
                <w:rFonts w:ascii="Arial" w:hAnsi="Arial" w:cs="Arial"/>
                <w:b/>
                <w:i/>
                <w:iCs/>
                <w:sz w:val="20"/>
                <w:szCs w:val="20"/>
                <w:lang w:val="en-GB"/>
              </w:rPr>
              <w:t>t</w:t>
            </w:r>
            <w:r w:rsidRPr="00977899">
              <w:rPr>
                <w:rFonts w:ascii="Arial" w:hAnsi="Arial" w:cs="Arial"/>
                <w:b/>
                <w:i/>
                <w:iCs/>
                <w:spacing w:val="-1"/>
                <w:sz w:val="20"/>
                <w:szCs w:val="20"/>
                <w:lang w:val="en-GB"/>
              </w:rPr>
              <w:t>i</w:t>
            </w:r>
            <w:r w:rsidRPr="00977899">
              <w:rPr>
                <w:rFonts w:ascii="Arial" w:hAnsi="Arial" w:cs="Arial"/>
                <w:b/>
                <w:i/>
                <w:iCs/>
                <w:spacing w:val="1"/>
                <w:sz w:val="20"/>
                <w:szCs w:val="20"/>
                <w:lang w:val="en-GB"/>
              </w:rPr>
              <w:t>o</w:t>
            </w:r>
            <w:r w:rsidRPr="00977899">
              <w:rPr>
                <w:rFonts w:ascii="Arial" w:hAnsi="Arial" w:cs="Arial"/>
                <w:b/>
                <w:i/>
                <w:iCs/>
                <w:sz w:val="20"/>
                <w:szCs w:val="20"/>
                <w:lang w:val="en-GB"/>
              </w:rPr>
              <w:t>n</w:t>
            </w:r>
            <w:r w:rsidRPr="00977899">
              <w:rPr>
                <w:rFonts w:ascii="Arial" w:hAnsi="Arial" w:cs="Arial"/>
                <w:b/>
                <w:i/>
                <w:iCs/>
                <w:spacing w:val="-5"/>
                <w:sz w:val="20"/>
                <w:szCs w:val="20"/>
                <w:lang w:val="en-GB"/>
              </w:rPr>
              <w:t xml:space="preserve"> </w:t>
            </w:r>
            <w:r w:rsidRPr="00977899">
              <w:rPr>
                <w:rFonts w:ascii="Arial" w:hAnsi="Arial" w:cs="Arial"/>
                <w:b/>
                <w:i/>
                <w:iCs/>
                <w:spacing w:val="1"/>
                <w:sz w:val="20"/>
                <w:szCs w:val="20"/>
                <w:lang w:val="en-GB"/>
              </w:rPr>
              <w:t>o</w:t>
            </w:r>
            <w:r w:rsidRPr="00977899">
              <w:rPr>
                <w:rFonts w:ascii="Arial" w:hAnsi="Arial" w:cs="Arial"/>
                <w:b/>
                <w:i/>
                <w:iCs/>
                <w:sz w:val="20"/>
                <w:szCs w:val="20"/>
                <w:lang w:val="en-GB"/>
              </w:rPr>
              <w:t>f</w:t>
            </w:r>
            <w:r w:rsidRPr="00977899">
              <w:rPr>
                <w:rFonts w:ascii="Arial" w:hAnsi="Arial" w:cs="Arial"/>
                <w:b/>
                <w:i/>
                <w:iCs/>
                <w:spacing w:val="-2"/>
                <w:sz w:val="20"/>
                <w:szCs w:val="20"/>
                <w:lang w:val="en-GB"/>
              </w:rPr>
              <w:t xml:space="preserve"> t</w:t>
            </w:r>
            <w:r w:rsidRPr="00977899">
              <w:rPr>
                <w:rFonts w:ascii="Arial" w:hAnsi="Arial" w:cs="Arial"/>
                <w:b/>
                <w:i/>
                <w:iCs/>
                <w:spacing w:val="1"/>
                <w:sz w:val="20"/>
                <w:szCs w:val="20"/>
                <w:lang w:val="en-GB"/>
              </w:rPr>
              <w:t>h</w:t>
            </w:r>
            <w:r w:rsidRPr="00977899">
              <w:rPr>
                <w:rFonts w:ascii="Arial" w:hAnsi="Arial" w:cs="Arial"/>
                <w:b/>
                <w:i/>
                <w:iCs/>
                <w:spacing w:val="-1"/>
                <w:sz w:val="20"/>
                <w:szCs w:val="20"/>
                <w:lang w:val="en-GB"/>
              </w:rPr>
              <w:t>a</w:t>
            </w:r>
            <w:r w:rsidRPr="00977899">
              <w:rPr>
                <w:rFonts w:ascii="Arial" w:hAnsi="Arial" w:cs="Arial"/>
                <w:b/>
                <w:i/>
                <w:iCs/>
                <w:sz w:val="20"/>
                <w:szCs w:val="20"/>
                <w:lang w:val="en-GB"/>
              </w:rPr>
              <w:t>t</w:t>
            </w:r>
            <w:r w:rsidRPr="00977899">
              <w:rPr>
                <w:rFonts w:ascii="Arial" w:hAnsi="Arial" w:cs="Arial"/>
                <w:b/>
                <w:i/>
                <w:iCs/>
                <w:spacing w:val="-2"/>
                <w:sz w:val="20"/>
                <w:szCs w:val="20"/>
                <w:lang w:val="en-GB"/>
              </w:rPr>
              <w:t xml:space="preserve"> </w:t>
            </w:r>
            <w:r w:rsidRPr="00977899">
              <w:rPr>
                <w:rFonts w:ascii="Arial" w:hAnsi="Arial" w:cs="Arial"/>
                <w:b/>
                <w:i/>
                <w:iCs/>
                <w:spacing w:val="-1"/>
                <w:sz w:val="20"/>
                <w:szCs w:val="20"/>
                <w:lang w:val="en-GB"/>
              </w:rPr>
              <w:t>i</w:t>
            </w:r>
            <w:r w:rsidRPr="00977899">
              <w:rPr>
                <w:rFonts w:ascii="Arial" w:hAnsi="Arial" w:cs="Arial"/>
                <w:b/>
                <w:i/>
                <w:iCs/>
                <w:spacing w:val="1"/>
                <w:sz w:val="20"/>
                <w:szCs w:val="20"/>
                <w:lang w:val="en-GB"/>
              </w:rPr>
              <w:t>n</w:t>
            </w:r>
            <w:r w:rsidRPr="00977899">
              <w:rPr>
                <w:rFonts w:ascii="Arial" w:hAnsi="Arial" w:cs="Arial"/>
                <w:b/>
                <w:i/>
                <w:iCs/>
                <w:sz w:val="20"/>
                <w:szCs w:val="20"/>
                <w:lang w:val="en-GB"/>
              </w:rPr>
              <w:t>ve</w:t>
            </w:r>
            <w:r w:rsidRPr="00977899">
              <w:rPr>
                <w:rFonts w:ascii="Arial" w:hAnsi="Arial" w:cs="Arial"/>
                <w:b/>
                <w:i/>
                <w:iCs/>
                <w:spacing w:val="-1"/>
                <w:sz w:val="20"/>
                <w:szCs w:val="20"/>
                <w:lang w:val="en-GB"/>
              </w:rPr>
              <w:t>s</w:t>
            </w:r>
            <w:r w:rsidRPr="00977899">
              <w:rPr>
                <w:rFonts w:ascii="Arial" w:hAnsi="Arial" w:cs="Arial"/>
                <w:b/>
                <w:i/>
                <w:iCs/>
                <w:sz w:val="20"/>
                <w:szCs w:val="20"/>
                <w:lang w:val="en-GB"/>
              </w:rPr>
              <w:t>tm</w:t>
            </w:r>
            <w:r w:rsidRPr="00977899">
              <w:rPr>
                <w:rFonts w:ascii="Arial" w:hAnsi="Arial" w:cs="Arial"/>
                <w:b/>
                <w:i/>
                <w:iCs/>
                <w:spacing w:val="-3"/>
                <w:sz w:val="20"/>
                <w:szCs w:val="20"/>
                <w:lang w:val="en-GB"/>
              </w:rPr>
              <w:t>e</w:t>
            </w:r>
            <w:r w:rsidRPr="00977899">
              <w:rPr>
                <w:rFonts w:ascii="Arial" w:hAnsi="Arial" w:cs="Arial"/>
                <w:b/>
                <w:i/>
                <w:iCs/>
                <w:spacing w:val="-1"/>
                <w:sz w:val="20"/>
                <w:szCs w:val="20"/>
                <w:lang w:val="en-GB"/>
              </w:rPr>
              <w:t>n</w:t>
            </w:r>
            <w:r w:rsidRPr="00977899">
              <w:rPr>
                <w:rFonts w:ascii="Arial" w:hAnsi="Arial" w:cs="Arial"/>
                <w:b/>
                <w:i/>
                <w:iCs/>
                <w:sz w:val="20"/>
                <w:szCs w:val="20"/>
                <w:lang w:val="en-GB"/>
              </w:rPr>
              <w:t>t</w:t>
            </w:r>
            <w:r w:rsidRPr="00977899">
              <w:rPr>
                <w:rFonts w:ascii="Arial" w:hAnsi="Arial" w:cs="Arial"/>
                <w:b/>
                <w:i/>
                <w:iCs/>
                <w:spacing w:val="-2"/>
                <w:sz w:val="20"/>
                <w:szCs w:val="20"/>
                <w:lang w:val="en-GB"/>
              </w:rPr>
              <w:t xml:space="preserve"> </w:t>
            </w:r>
            <w:r w:rsidRPr="00977899">
              <w:rPr>
                <w:rFonts w:ascii="Arial" w:hAnsi="Arial" w:cs="Arial"/>
                <w:b/>
                <w:i/>
                <w:iCs/>
                <w:spacing w:val="-1"/>
                <w:sz w:val="20"/>
                <w:szCs w:val="20"/>
                <w:lang w:val="en-GB"/>
              </w:rPr>
              <w:t>s</w:t>
            </w:r>
            <w:r w:rsidRPr="00977899">
              <w:rPr>
                <w:rFonts w:ascii="Arial" w:hAnsi="Arial" w:cs="Arial"/>
                <w:b/>
                <w:i/>
                <w:iCs/>
                <w:sz w:val="20"/>
                <w:szCs w:val="20"/>
                <w:lang w:val="en-GB"/>
              </w:rPr>
              <w:t>t</w:t>
            </w:r>
            <w:r w:rsidRPr="00977899">
              <w:rPr>
                <w:rFonts w:ascii="Arial" w:hAnsi="Arial" w:cs="Arial"/>
                <w:b/>
                <w:i/>
                <w:iCs/>
                <w:spacing w:val="-1"/>
                <w:sz w:val="20"/>
                <w:szCs w:val="20"/>
                <w:lang w:val="en-GB"/>
              </w:rPr>
              <w:t>r</w:t>
            </w:r>
            <w:r w:rsidRPr="00977899">
              <w:rPr>
                <w:rFonts w:ascii="Arial" w:hAnsi="Arial" w:cs="Arial"/>
                <w:b/>
                <w:i/>
                <w:iCs/>
                <w:spacing w:val="1"/>
                <w:sz w:val="20"/>
                <w:szCs w:val="20"/>
                <w:lang w:val="en-GB"/>
              </w:rPr>
              <w:t>a</w:t>
            </w:r>
            <w:r w:rsidRPr="00977899">
              <w:rPr>
                <w:rFonts w:ascii="Arial" w:hAnsi="Arial" w:cs="Arial"/>
                <w:b/>
                <w:i/>
                <w:iCs/>
                <w:sz w:val="20"/>
                <w:szCs w:val="20"/>
                <w:lang w:val="en-GB"/>
              </w:rPr>
              <w:t>t</w:t>
            </w:r>
            <w:r w:rsidRPr="00977899">
              <w:rPr>
                <w:rFonts w:ascii="Arial" w:hAnsi="Arial" w:cs="Arial"/>
                <w:b/>
                <w:i/>
                <w:iCs/>
                <w:spacing w:val="-3"/>
                <w:sz w:val="20"/>
                <w:szCs w:val="20"/>
                <w:lang w:val="en-GB"/>
              </w:rPr>
              <w:t>e</w:t>
            </w:r>
            <w:r w:rsidRPr="00977899">
              <w:rPr>
                <w:rFonts w:ascii="Arial" w:hAnsi="Arial" w:cs="Arial"/>
                <w:b/>
                <w:i/>
                <w:iCs/>
                <w:spacing w:val="1"/>
                <w:sz w:val="20"/>
                <w:szCs w:val="20"/>
                <w:lang w:val="en-GB"/>
              </w:rPr>
              <w:t>g</w:t>
            </w:r>
            <w:r w:rsidRPr="00977899">
              <w:rPr>
                <w:rFonts w:ascii="Arial" w:hAnsi="Arial" w:cs="Arial"/>
                <w:b/>
                <w:i/>
                <w:iCs/>
                <w:spacing w:val="-1"/>
                <w:sz w:val="20"/>
                <w:szCs w:val="20"/>
                <w:lang w:val="en-GB"/>
              </w:rPr>
              <w:t>y</w:t>
            </w:r>
            <w:r w:rsidRPr="00977899">
              <w:rPr>
                <w:rFonts w:ascii="Arial" w:hAnsi="Arial" w:cs="Arial"/>
                <w:b/>
                <w:i/>
                <w:iCs/>
                <w:sz w:val="20"/>
                <w:szCs w:val="20"/>
                <w:lang w:val="en-GB"/>
              </w:rPr>
              <w:t>?</w:t>
            </w:r>
            <w:r w:rsidRPr="00977899">
              <w:rPr>
                <w:rFonts w:ascii="Arial" w:hAnsi="Arial" w:cs="Arial"/>
                <w:b/>
                <w:i/>
                <w:iCs/>
                <w:spacing w:val="-11"/>
                <w:sz w:val="20"/>
                <w:szCs w:val="20"/>
                <w:lang w:val="en-GB"/>
              </w:rPr>
              <w:t xml:space="preserve"> </w:t>
            </w:r>
          </w:p>
        </w:tc>
      </w:tr>
      <w:tr w:rsidR="00C63E6E" w:rsidRPr="00C63E6E" w14:paraId="7E92D5BE" w14:textId="77777777" w:rsidTr="003313E7">
        <w:trPr>
          <w:trHeight w:val="699"/>
        </w:trPr>
        <w:tc>
          <w:tcPr>
            <w:tcW w:w="1115" w:type="pct"/>
            <w:vMerge/>
          </w:tcPr>
          <w:p w14:paraId="31577181"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02AA2155" w14:textId="77777777" w:rsidR="00C63E6E" w:rsidRPr="00C63E6E" w:rsidRDefault="00C63E6E" w:rsidP="00C63E6E">
            <w:pPr>
              <w:spacing w:before="0" w:after="0" w:line="258" w:lineRule="auto"/>
              <w:ind w:right="65"/>
              <w:rPr>
                <w:rFonts w:ascii="Arial" w:hAnsi="Arial" w:cs="Arial"/>
                <w:bCs/>
                <w:i/>
                <w:spacing w:val="-1"/>
                <w:sz w:val="20"/>
                <w:szCs w:val="20"/>
                <w:lang w:val="en-GB"/>
              </w:rPr>
            </w:pPr>
          </w:p>
        </w:tc>
        <w:tc>
          <w:tcPr>
            <w:tcW w:w="3784" w:type="pct"/>
            <w:gridSpan w:val="6"/>
          </w:tcPr>
          <w:p w14:paraId="53CD6796" w14:textId="77777777" w:rsidR="00C63E6E" w:rsidRPr="00977899" w:rsidRDefault="00C63E6E" w:rsidP="00C63E6E">
            <w:pPr>
              <w:autoSpaceDE w:val="0"/>
              <w:autoSpaceDN w:val="0"/>
              <w:spacing w:before="0" w:after="0"/>
              <w:jc w:val="left"/>
              <w:rPr>
                <w:rFonts w:ascii="Arial" w:hAnsi="Arial" w:cs="Arial"/>
                <w:bCs/>
                <w:sz w:val="20"/>
                <w:szCs w:val="20"/>
                <w:lang w:val="en-GB" w:eastAsia="en-GB"/>
              </w:rPr>
            </w:pPr>
            <w:r w:rsidRPr="00977899">
              <w:rPr>
                <w:rFonts w:ascii="Arial" w:hAnsi="Arial" w:cs="Arial"/>
                <w:sz w:val="20"/>
                <w:szCs w:val="20"/>
                <w:lang w:val="en-GB" w:eastAsia="en-GB"/>
              </w:rPr>
              <w:t>None.</w:t>
            </w:r>
          </w:p>
          <w:p w14:paraId="0A0BB7B2" w14:textId="77777777" w:rsidR="00C63E6E" w:rsidRPr="00977899" w:rsidRDefault="00C63E6E" w:rsidP="00C63E6E">
            <w:pPr>
              <w:spacing w:before="0" w:after="0" w:line="258" w:lineRule="auto"/>
              <w:ind w:right="65"/>
              <w:rPr>
                <w:rFonts w:ascii="Arial" w:hAnsi="Arial" w:cs="Arial"/>
                <w:bCs/>
                <w:i/>
                <w:spacing w:val="-1"/>
                <w:sz w:val="20"/>
                <w:szCs w:val="20"/>
                <w:lang w:val="en-GB"/>
              </w:rPr>
            </w:pPr>
          </w:p>
        </w:tc>
      </w:tr>
      <w:tr w:rsidR="00C63E6E" w:rsidRPr="00C63E6E" w14:paraId="6234F44D" w14:textId="77777777" w:rsidTr="003313E7">
        <w:trPr>
          <w:trHeight w:val="553"/>
        </w:trPr>
        <w:tc>
          <w:tcPr>
            <w:tcW w:w="1115" w:type="pct"/>
            <w:vMerge/>
          </w:tcPr>
          <w:p w14:paraId="621ECF0F"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52FA6829" w14:textId="77777777" w:rsidR="00C63E6E" w:rsidRPr="00C63E6E" w:rsidRDefault="00C63E6E" w:rsidP="00C63E6E">
            <w:pPr>
              <w:spacing w:before="0" w:after="0"/>
              <w:ind w:left="340" w:right="71"/>
              <w:rPr>
                <w:rFonts w:ascii="Calibri" w:hAnsi="Calibri"/>
                <w:bCs/>
                <w:i/>
                <w:iCs/>
                <w:noProof/>
                <w:sz w:val="22"/>
                <w:szCs w:val="22"/>
                <w:lang w:val="en-GB"/>
              </w:rPr>
            </w:pPr>
          </w:p>
        </w:tc>
        <w:tc>
          <w:tcPr>
            <w:tcW w:w="3784" w:type="pct"/>
            <w:gridSpan w:val="6"/>
          </w:tcPr>
          <w:p w14:paraId="6B7AD471" w14:textId="77777777" w:rsidR="00C63E6E" w:rsidRPr="00977899" w:rsidRDefault="00C63E6E" w:rsidP="00C63E6E">
            <w:pPr>
              <w:spacing w:before="0" w:after="0" w:line="259" w:lineRule="auto"/>
              <w:ind w:left="340" w:right="71"/>
              <w:rPr>
                <w:rFonts w:ascii="Arial" w:hAnsi="Arial" w:cs="Arial"/>
                <w:b/>
                <w:sz w:val="20"/>
                <w:szCs w:val="20"/>
                <w:lang w:val="en-GB"/>
              </w:rPr>
            </w:pPr>
            <w:r w:rsidRPr="00977899">
              <w:rPr>
                <w:rFonts w:cs="Arial"/>
                <w:b/>
                <w:i/>
                <w:iCs/>
                <w:noProof/>
                <w:sz w:val="20"/>
                <w:szCs w:val="20"/>
                <w:lang w:val="en-GB"/>
              </w:rPr>
              <mc:AlternateContent>
                <mc:Choice Requires="wps">
                  <w:drawing>
                    <wp:anchor distT="0" distB="0" distL="114300" distR="114300" simplePos="0" relativeHeight="251672576" behindDoc="0" locked="0" layoutInCell="1" allowOverlap="1" wp14:anchorId="27E38993" wp14:editId="5F21A364">
                      <wp:simplePos x="0" y="0"/>
                      <wp:positionH relativeFrom="column">
                        <wp:posOffset>-864</wp:posOffset>
                      </wp:positionH>
                      <wp:positionV relativeFrom="page">
                        <wp:posOffset>4953</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F9BEC" id="Oval 33" o:spid="_x0000_s1026" style="position:absolute;margin-left:-.05pt;margin-top:.4pt;width:10.25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" fillcolor="#d0cece" stroked="f" strokeweight="1pt">
                      <v:stroke joinstyle="miter"/>
                      <w10:wrap anchory="page"/>
                    </v:oval>
                  </w:pict>
                </mc:Fallback>
              </mc:AlternateContent>
            </w:r>
            <w:r w:rsidRPr="00977899">
              <w:rPr>
                <w:rFonts w:ascii="Arial" w:hAnsi="Arial" w:cs="Arial"/>
                <w:b/>
                <w:i/>
                <w:iCs/>
                <w:spacing w:val="-1"/>
                <w:sz w:val="20"/>
                <w:szCs w:val="20"/>
                <w:lang w:val="en-GB"/>
              </w:rPr>
              <w:t>W</w:t>
            </w:r>
            <w:r w:rsidRPr="00977899">
              <w:rPr>
                <w:rFonts w:ascii="Arial" w:hAnsi="Arial" w:cs="Arial"/>
                <w:b/>
                <w:i/>
                <w:iCs/>
                <w:spacing w:val="1"/>
                <w:sz w:val="20"/>
                <w:szCs w:val="20"/>
                <w:lang w:val="en-GB"/>
              </w:rPr>
              <w:t>ha</w:t>
            </w:r>
            <w:r w:rsidRPr="00977899">
              <w:rPr>
                <w:rFonts w:ascii="Arial" w:hAnsi="Arial" w:cs="Arial"/>
                <w:b/>
                <w:i/>
                <w:iCs/>
                <w:sz w:val="20"/>
                <w:szCs w:val="20"/>
                <w:lang w:val="en-GB"/>
              </w:rPr>
              <w:t>t</w:t>
            </w:r>
            <w:r w:rsidRPr="00977899">
              <w:rPr>
                <w:rFonts w:ascii="Arial" w:hAnsi="Arial" w:cs="Arial"/>
                <w:b/>
                <w:i/>
                <w:iCs/>
                <w:spacing w:val="-13"/>
                <w:sz w:val="20"/>
                <w:szCs w:val="20"/>
                <w:lang w:val="en-GB"/>
              </w:rPr>
              <w:t xml:space="preserve"> </w:t>
            </w:r>
            <w:r w:rsidRPr="00977899">
              <w:rPr>
                <w:rFonts w:ascii="Arial" w:hAnsi="Arial" w:cs="Arial"/>
                <w:b/>
                <w:i/>
                <w:iCs/>
                <w:spacing w:val="1"/>
                <w:sz w:val="20"/>
                <w:szCs w:val="20"/>
                <w:lang w:val="en-GB"/>
              </w:rPr>
              <w:t>i</w:t>
            </w:r>
            <w:r w:rsidRPr="00977899">
              <w:rPr>
                <w:rFonts w:ascii="Arial" w:hAnsi="Arial" w:cs="Arial"/>
                <w:b/>
                <w:i/>
                <w:iCs/>
                <w:sz w:val="20"/>
                <w:szCs w:val="20"/>
                <w:lang w:val="en-GB"/>
              </w:rPr>
              <w:t>s</w:t>
            </w:r>
            <w:r w:rsidRPr="00977899">
              <w:rPr>
                <w:rFonts w:ascii="Arial" w:hAnsi="Arial" w:cs="Arial"/>
                <w:b/>
                <w:i/>
                <w:iCs/>
                <w:spacing w:val="-12"/>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pacing w:val="1"/>
                <w:sz w:val="20"/>
                <w:szCs w:val="20"/>
                <w:lang w:val="en-GB"/>
              </w:rPr>
              <w:t>h</w:t>
            </w:r>
            <w:r w:rsidRPr="00977899">
              <w:rPr>
                <w:rFonts w:ascii="Arial" w:hAnsi="Arial" w:cs="Arial"/>
                <w:b/>
                <w:i/>
                <w:iCs/>
                <w:sz w:val="20"/>
                <w:szCs w:val="20"/>
                <w:lang w:val="en-GB"/>
              </w:rPr>
              <w:t>e</w:t>
            </w:r>
            <w:r w:rsidRPr="00977899">
              <w:rPr>
                <w:rFonts w:ascii="Arial" w:hAnsi="Arial" w:cs="Arial"/>
                <w:b/>
                <w:i/>
                <w:iCs/>
                <w:spacing w:val="-14"/>
                <w:sz w:val="20"/>
                <w:szCs w:val="20"/>
                <w:lang w:val="en-GB"/>
              </w:rPr>
              <w:t xml:space="preserve"> </w:t>
            </w:r>
            <w:r w:rsidRPr="00977899">
              <w:rPr>
                <w:rFonts w:ascii="Arial" w:hAnsi="Arial" w:cs="Arial"/>
                <w:b/>
                <w:i/>
                <w:iCs/>
                <w:spacing w:val="1"/>
                <w:sz w:val="20"/>
                <w:szCs w:val="20"/>
                <w:lang w:val="en-GB"/>
              </w:rPr>
              <w:t>p</w:t>
            </w:r>
            <w:r w:rsidRPr="00977899">
              <w:rPr>
                <w:rFonts w:ascii="Arial" w:hAnsi="Arial" w:cs="Arial"/>
                <w:b/>
                <w:i/>
                <w:iCs/>
                <w:spacing w:val="-1"/>
                <w:sz w:val="20"/>
                <w:szCs w:val="20"/>
                <w:lang w:val="en-GB"/>
              </w:rPr>
              <w:t>o</w:t>
            </w:r>
            <w:r w:rsidRPr="00977899">
              <w:rPr>
                <w:rFonts w:ascii="Arial" w:hAnsi="Arial" w:cs="Arial"/>
                <w:b/>
                <w:i/>
                <w:iCs/>
                <w:spacing w:val="1"/>
                <w:sz w:val="20"/>
                <w:szCs w:val="20"/>
                <w:lang w:val="en-GB"/>
              </w:rPr>
              <w:t>l</w:t>
            </w:r>
            <w:r w:rsidRPr="00977899">
              <w:rPr>
                <w:rFonts w:ascii="Arial" w:hAnsi="Arial" w:cs="Arial"/>
                <w:b/>
                <w:i/>
                <w:iCs/>
                <w:spacing w:val="-1"/>
                <w:sz w:val="20"/>
                <w:szCs w:val="20"/>
                <w:lang w:val="en-GB"/>
              </w:rPr>
              <w:t>i</w:t>
            </w:r>
            <w:r w:rsidRPr="00977899">
              <w:rPr>
                <w:rFonts w:ascii="Arial" w:hAnsi="Arial" w:cs="Arial"/>
                <w:b/>
                <w:i/>
                <w:iCs/>
                <w:sz w:val="20"/>
                <w:szCs w:val="20"/>
                <w:lang w:val="en-GB"/>
              </w:rPr>
              <w:t>cy</w:t>
            </w:r>
            <w:r w:rsidRPr="00977899">
              <w:rPr>
                <w:rFonts w:ascii="Arial" w:hAnsi="Arial" w:cs="Arial"/>
                <w:b/>
                <w:i/>
                <w:iCs/>
                <w:spacing w:val="-12"/>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z w:val="20"/>
                <w:szCs w:val="20"/>
                <w:lang w:val="en-GB"/>
              </w:rPr>
              <w:t>o</w:t>
            </w:r>
            <w:r w:rsidRPr="00977899">
              <w:rPr>
                <w:rFonts w:ascii="Arial" w:hAnsi="Arial" w:cs="Arial"/>
                <w:b/>
                <w:i/>
                <w:iCs/>
                <w:spacing w:val="-10"/>
                <w:sz w:val="20"/>
                <w:szCs w:val="20"/>
                <w:lang w:val="en-GB"/>
              </w:rPr>
              <w:t xml:space="preserve"> </w:t>
            </w:r>
            <w:r w:rsidRPr="00977899">
              <w:rPr>
                <w:rFonts w:ascii="Arial" w:hAnsi="Arial" w:cs="Arial"/>
                <w:b/>
                <w:i/>
                <w:iCs/>
                <w:spacing w:val="1"/>
                <w:sz w:val="20"/>
                <w:szCs w:val="20"/>
                <w:lang w:val="en-GB"/>
              </w:rPr>
              <w:t>a</w:t>
            </w:r>
            <w:r w:rsidRPr="00977899">
              <w:rPr>
                <w:rFonts w:ascii="Arial" w:hAnsi="Arial" w:cs="Arial"/>
                <w:b/>
                <w:i/>
                <w:iCs/>
                <w:spacing w:val="-1"/>
                <w:sz w:val="20"/>
                <w:szCs w:val="20"/>
                <w:lang w:val="en-GB"/>
              </w:rPr>
              <w:t>ss</w:t>
            </w:r>
            <w:r w:rsidRPr="00977899">
              <w:rPr>
                <w:rFonts w:ascii="Arial" w:hAnsi="Arial" w:cs="Arial"/>
                <w:b/>
                <w:i/>
                <w:iCs/>
                <w:sz w:val="20"/>
                <w:szCs w:val="20"/>
                <w:lang w:val="en-GB"/>
              </w:rPr>
              <w:t>e</w:t>
            </w:r>
            <w:r w:rsidRPr="00977899">
              <w:rPr>
                <w:rFonts w:ascii="Arial" w:hAnsi="Arial" w:cs="Arial"/>
                <w:b/>
                <w:i/>
                <w:iCs/>
                <w:spacing w:val="-1"/>
                <w:sz w:val="20"/>
                <w:szCs w:val="20"/>
                <w:lang w:val="en-GB"/>
              </w:rPr>
              <w:t>s</w:t>
            </w:r>
            <w:r w:rsidRPr="00977899">
              <w:rPr>
                <w:rFonts w:ascii="Arial" w:hAnsi="Arial" w:cs="Arial"/>
                <w:b/>
                <w:i/>
                <w:iCs/>
                <w:sz w:val="20"/>
                <w:szCs w:val="20"/>
                <w:lang w:val="en-GB"/>
              </w:rPr>
              <w:t>s</w:t>
            </w:r>
            <w:r w:rsidRPr="00977899">
              <w:rPr>
                <w:rFonts w:ascii="Arial" w:hAnsi="Arial" w:cs="Arial"/>
                <w:b/>
                <w:i/>
                <w:iCs/>
                <w:spacing w:val="-14"/>
                <w:sz w:val="20"/>
                <w:szCs w:val="20"/>
                <w:lang w:val="en-GB"/>
              </w:rPr>
              <w:t xml:space="preserve"> </w:t>
            </w:r>
            <w:r w:rsidRPr="00977899">
              <w:rPr>
                <w:rFonts w:ascii="Arial" w:hAnsi="Arial" w:cs="Arial"/>
                <w:b/>
                <w:i/>
                <w:iCs/>
                <w:spacing w:val="1"/>
                <w:sz w:val="20"/>
                <w:szCs w:val="20"/>
                <w:lang w:val="en-GB"/>
              </w:rPr>
              <w:t>g</w:t>
            </w:r>
            <w:r w:rsidRPr="00977899">
              <w:rPr>
                <w:rFonts w:ascii="Arial" w:hAnsi="Arial" w:cs="Arial"/>
                <w:b/>
                <w:i/>
                <w:iCs/>
                <w:spacing w:val="-1"/>
                <w:sz w:val="20"/>
                <w:szCs w:val="20"/>
                <w:lang w:val="en-GB"/>
              </w:rPr>
              <w:t>oo</w:t>
            </w:r>
            <w:r w:rsidRPr="00977899">
              <w:rPr>
                <w:rFonts w:ascii="Arial" w:hAnsi="Arial" w:cs="Arial"/>
                <w:b/>
                <w:i/>
                <w:iCs/>
                <w:sz w:val="20"/>
                <w:szCs w:val="20"/>
                <w:lang w:val="en-GB"/>
              </w:rPr>
              <w:t>d</w:t>
            </w:r>
            <w:r w:rsidRPr="00977899">
              <w:rPr>
                <w:rFonts w:ascii="Arial" w:hAnsi="Arial" w:cs="Arial"/>
                <w:b/>
                <w:i/>
                <w:iCs/>
                <w:spacing w:val="-13"/>
                <w:sz w:val="20"/>
                <w:szCs w:val="20"/>
                <w:lang w:val="en-GB"/>
              </w:rPr>
              <w:t xml:space="preserve"> </w:t>
            </w:r>
            <w:r w:rsidRPr="00977899">
              <w:rPr>
                <w:rFonts w:ascii="Arial" w:hAnsi="Arial" w:cs="Arial"/>
                <w:b/>
                <w:i/>
                <w:iCs/>
                <w:spacing w:val="1"/>
                <w:sz w:val="20"/>
                <w:szCs w:val="20"/>
                <w:lang w:val="en-GB"/>
              </w:rPr>
              <w:t>go</w:t>
            </w:r>
            <w:r w:rsidRPr="00977899">
              <w:rPr>
                <w:rFonts w:ascii="Arial" w:hAnsi="Arial" w:cs="Arial"/>
                <w:b/>
                <w:i/>
                <w:iCs/>
                <w:sz w:val="20"/>
                <w:szCs w:val="20"/>
                <w:lang w:val="en-GB"/>
              </w:rPr>
              <w:t>ve</w:t>
            </w:r>
            <w:r w:rsidRPr="00977899">
              <w:rPr>
                <w:rFonts w:ascii="Arial" w:hAnsi="Arial" w:cs="Arial"/>
                <w:b/>
                <w:i/>
                <w:iCs/>
                <w:spacing w:val="-3"/>
                <w:sz w:val="20"/>
                <w:szCs w:val="20"/>
                <w:lang w:val="en-GB"/>
              </w:rPr>
              <w:t>r</w:t>
            </w:r>
            <w:r w:rsidRPr="00977899">
              <w:rPr>
                <w:rFonts w:ascii="Arial" w:hAnsi="Arial" w:cs="Arial"/>
                <w:b/>
                <w:i/>
                <w:iCs/>
                <w:spacing w:val="1"/>
                <w:sz w:val="20"/>
                <w:szCs w:val="20"/>
                <w:lang w:val="en-GB"/>
              </w:rPr>
              <w:t>n</w:t>
            </w:r>
            <w:r w:rsidRPr="00977899">
              <w:rPr>
                <w:rFonts w:ascii="Arial" w:hAnsi="Arial" w:cs="Arial"/>
                <w:b/>
                <w:i/>
                <w:iCs/>
                <w:spacing w:val="-1"/>
                <w:sz w:val="20"/>
                <w:szCs w:val="20"/>
                <w:lang w:val="en-GB"/>
              </w:rPr>
              <w:t>a</w:t>
            </w:r>
            <w:r w:rsidRPr="00977899">
              <w:rPr>
                <w:rFonts w:ascii="Arial" w:hAnsi="Arial" w:cs="Arial"/>
                <w:b/>
                <w:i/>
                <w:iCs/>
                <w:spacing w:val="1"/>
                <w:sz w:val="20"/>
                <w:szCs w:val="20"/>
                <w:lang w:val="en-GB"/>
              </w:rPr>
              <w:t>n</w:t>
            </w:r>
            <w:r w:rsidRPr="00977899">
              <w:rPr>
                <w:rFonts w:ascii="Arial" w:hAnsi="Arial" w:cs="Arial"/>
                <w:b/>
                <w:i/>
                <w:iCs/>
                <w:sz w:val="20"/>
                <w:szCs w:val="20"/>
                <w:lang w:val="en-GB"/>
              </w:rPr>
              <w:t>ce</w:t>
            </w:r>
            <w:r w:rsidRPr="00977899">
              <w:rPr>
                <w:rFonts w:ascii="Arial" w:hAnsi="Arial" w:cs="Arial"/>
                <w:b/>
                <w:i/>
                <w:iCs/>
                <w:spacing w:val="-14"/>
                <w:sz w:val="20"/>
                <w:szCs w:val="20"/>
                <w:lang w:val="en-GB"/>
              </w:rPr>
              <w:t xml:space="preserve"> </w:t>
            </w:r>
            <w:r w:rsidRPr="00977899">
              <w:rPr>
                <w:rFonts w:ascii="Arial" w:hAnsi="Arial" w:cs="Arial"/>
                <w:b/>
                <w:i/>
                <w:iCs/>
                <w:spacing w:val="1"/>
                <w:sz w:val="20"/>
                <w:szCs w:val="20"/>
                <w:lang w:val="en-GB"/>
              </w:rPr>
              <w:t>p</w:t>
            </w:r>
            <w:r w:rsidRPr="00977899">
              <w:rPr>
                <w:rFonts w:ascii="Arial" w:hAnsi="Arial" w:cs="Arial"/>
                <w:b/>
                <w:i/>
                <w:iCs/>
                <w:spacing w:val="-1"/>
                <w:sz w:val="20"/>
                <w:szCs w:val="20"/>
                <w:lang w:val="en-GB"/>
              </w:rPr>
              <w:t>r</w:t>
            </w:r>
            <w:r w:rsidRPr="00977899">
              <w:rPr>
                <w:rFonts w:ascii="Arial" w:hAnsi="Arial" w:cs="Arial"/>
                <w:b/>
                <w:i/>
                <w:iCs/>
                <w:spacing w:val="1"/>
                <w:sz w:val="20"/>
                <w:szCs w:val="20"/>
                <w:lang w:val="en-GB"/>
              </w:rPr>
              <w:t>a</w:t>
            </w:r>
            <w:r w:rsidRPr="00977899">
              <w:rPr>
                <w:rFonts w:ascii="Arial" w:hAnsi="Arial" w:cs="Arial"/>
                <w:b/>
                <w:i/>
                <w:iCs/>
                <w:spacing w:val="-2"/>
                <w:sz w:val="20"/>
                <w:szCs w:val="20"/>
                <w:lang w:val="en-GB"/>
              </w:rPr>
              <w:t>c</w:t>
            </w:r>
            <w:r w:rsidRPr="00977899">
              <w:rPr>
                <w:rFonts w:ascii="Arial" w:hAnsi="Arial" w:cs="Arial"/>
                <w:b/>
                <w:i/>
                <w:iCs/>
                <w:sz w:val="20"/>
                <w:szCs w:val="20"/>
                <w:lang w:val="en-GB"/>
              </w:rPr>
              <w:t>t</w:t>
            </w:r>
            <w:r w:rsidRPr="00977899">
              <w:rPr>
                <w:rFonts w:ascii="Arial" w:hAnsi="Arial" w:cs="Arial"/>
                <w:b/>
                <w:i/>
                <w:iCs/>
                <w:spacing w:val="1"/>
                <w:sz w:val="20"/>
                <w:szCs w:val="20"/>
                <w:lang w:val="en-GB"/>
              </w:rPr>
              <w:t>i</w:t>
            </w:r>
            <w:r w:rsidRPr="00977899">
              <w:rPr>
                <w:rFonts w:ascii="Arial" w:hAnsi="Arial" w:cs="Arial"/>
                <w:b/>
                <w:i/>
                <w:iCs/>
                <w:sz w:val="20"/>
                <w:szCs w:val="20"/>
                <w:lang w:val="en-GB"/>
              </w:rPr>
              <w:t>c</w:t>
            </w:r>
            <w:r w:rsidRPr="00977899">
              <w:rPr>
                <w:rFonts w:ascii="Arial" w:hAnsi="Arial" w:cs="Arial"/>
                <w:b/>
                <w:i/>
                <w:iCs/>
                <w:spacing w:val="-3"/>
                <w:sz w:val="20"/>
                <w:szCs w:val="20"/>
                <w:lang w:val="en-GB"/>
              </w:rPr>
              <w:t>e</w:t>
            </w:r>
            <w:r w:rsidRPr="00977899">
              <w:rPr>
                <w:rFonts w:ascii="Arial" w:hAnsi="Arial" w:cs="Arial"/>
                <w:b/>
                <w:i/>
                <w:iCs/>
                <w:sz w:val="20"/>
                <w:szCs w:val="20"/>
                <w:lang w:val="en-GB"/>
              </w:rPr>
              <w:t>s</w:t>
            </w:r>
            <w:r w:rsidRPr="00977899">
              <w:rPr>
                <w:rFonts w:ascii="Arial" w:hAnsi="Arial" w:cs="Arial"/>
                <w:b/>
                <w:i/>
                <w:iCs/>
                <w:spacing w:val="-12"/>
                <w:sz w:val="20"/>
                <w:szCs w:val="20"/>
                <w:lang w:val="en-GB"/>
              </w:rPr>
              <w:t xml:space="preserve"> </w:t>
            </w:r>
            <w:r w:rsidRPr="00977899">
              <w:rPr>
                <w:rFonts w:ascii="Arial" w:hAnsi="Arial" w:cs="Arial"/>
                <w:b/>
                <w:i/>
                <w:iCs/>
                <w:spacing w:val="1"/>
                <w:sz w:val="20"/>
                <w:szCs w:val="20"/>
                <w:lang w:val="en-GB"/>
              </w:rPr>
              <w:t>o</w:t>
            </w:r>
            <w:r w:rsidRPr="00977899">
              <w:rPr>
                <w:rFonts w:ascii="Arial" w:hAnsi="Arial" w:cs="Arial"/>
                <w:b/>
                <w:i/>
                <w:iCs/>
                <w:sz w:val="20"/>
                <w:szCs w:val="20"/>
                <w:lang w:val="en-GB"/>
              </w:rPr>
              <w:t>f</w:t>
            </w:r>
            <w:r w:rsidRPr="00977899">
              <w:rPr>
                <w:rFonts w:ascii="Arial" w:hAnsi="Arial" w:cs="Arial"/>
                <w:b/>
                <w:i/>
                <w:iCs/>
                <w:spacing w:val="-12"/>
                <w:sz w:val="20"/>
                <w:szCs w:val="20"/>
                <w:lang w:val="en-GB"/>
              </w:rPr>
              <w:t xml:space="preserve"> </w:t>
            </w:r>
            <w:r w:rsidRPr="00977899">
              <w:rPr>
                <w:rFonts w:ascii="Arial" w:hAnsi="Arial" w:cs="Arial"/>
                <w:b/>
                <w:i/>
                <w:iCs/>
                <w:spacing w:val="-2"/>
                <w:sz w:val="20"/>
                <w:szCs w:val="20"/>
                <w:lang w:val="en-GB"/>
              </w:rPr>
              <w:t>t</w:t>
            </w:r>
            <w:r w:rsidRPr="00977899">
              <w:rPr>
                <w:rFonts w:ascii="Arial" w:hAnsi="Arial" w:cs="Arial"/>
                <w:b/>
                <w:i/>
                <w:iCs/>
                <w:spacing w:val="1"/>
                <w:sz w:val="20"/>
                <w:szCs w:val="20"/>
                <w:lang w:val="en-GB"/>
              </w:rPr>
              <w:t>h</w:t>
            </w:r>
            <w:r w:rsidRPr="00977899">
              <w:rPr>
                <w:rFonts w:ascii="Arial" w:hAnsi="Arial" w:cs="Arial"/>
                <w:b/>
                <w:i/>
                <w:iCs/>
                <w:sz w:val="20"/>
                <w:szCs w:val="20"/>
                <w:lang w:val="en-GB"/>
              </w:rPr>
              <w:t>e</w:t>
            </w:r>
            <w:r w:rsidRPr="00977899">
              <w:rPr>
                <w:rFonts w:ascii="Arial" w:hAnsi="Arial" w:cs="Arial"/>
                <w:b/>
                <w:i/>
                <w:iCs/>
                <w:spacing w:val="-12"/>
                <w:sz w:val="20"/>
                <w:szCs w:val="20"/>
                <w:lang w:val="en-GB"/>
              </w:rPr>
              <w:t xml:space="preserve"> </w:t>
            </w:r>
            <w:r w:rsidRPr="00977899">
              <w:rPr>
                <w:rFonts w:ascii="Arial" w:hAnsi="Arial" w:cs="Arial"/>
                <w:b/>
                <w:i/>
                <w:iCs/>
                <w:spacing w:val="-1"/>
                <w:sz w:val="20"/>
                <w:szCs w:val="20"/>
                <w:lang w:val="en-GB"/>
              </w:rPr>
              <w:t>i</w:t>
            </w:r>
            <w:r w:rsidRPr="00977899">
              <w:rPr>
                <w:rFonts w:ascii="Arial" w:hAnsi="Arial" w:cs="Arial"/>
                <w:b/>
                <w:i/>
                <w:iCs/>
                <w:spacing w:val="1"/>
                <w:sz w:val="20"/>
                <w:szCs w:val="20"/>
                <w:lang w:val="en-GB"/>
              </w:rPr>
              <w:t>n</w:t>
            </w:r>
            <w:r w:rsidRPr="00977899">
              <w:rPr>
                <w:rFonts w:ascii="Arial" w:hAnsi="Arial" w:cs="Arial"/>
                <w:b/>
                <w:i/>
                <w:iCs/>
                <w:sz w:val="20"/>
                <w:szCs w:val="20"/>
                <w:lang w:val="en-GB"/>
              </w:rPr>
              <w:t>ve</w:t>
            </w:r>
            <w:r w:rsidRPr="00977899">
              <w:rPr>
                <w:rFonts w:ascii="Arial" w:hAnsi="Arial" w:cs="Arial"/>
                <w:b/>
                <w:i/>
                <w:iCs/>
                <w:spacing w:val="-1"/>
                <w:sz w:val="20"/>
                <w:szCs w:val="20"/>
                <w:lang w:val="en-GB"/>
              </w:rPr>
              <w:t>s</w:t>
            </w:r>
            <w:r w:rsidRPr="00977899">
              <w:rPr>
                <w:rFonts w:ascii="Arial" w:hAnsi="Arial" w:cs="Arial"/>
                <w:b/>
                <w:i/>
                <w:iCs/>
                <w:sz w:val="20"/>
                <w:szCs w:val="20"/>
                <w:lang w:val="en-GB"/>
              </w:rPr>
              <w:t>tee</w:t>
            </w:r>
            <w:r w:rsidRPr="00977899">
              <w:rPr>
                <w:rFonts w:ascii="Arial" w:hAnsi="Arial" w:cs="Arial"/>
                <w:b/>
                <w:i/>
                <w:iCs/>
                <w:spacing w:val="-14"/>
                <w:sz w:val="20"/>
                <w:szCs w:val="20"/>
                <w:lang w:val="en-GB"/>
              </w:rPr>
              <w:t xml:space="preserve"> </w:t>
            </w:r>
            <w:r w:rsidRPr="00977899">
              <w:rPr>
                <w:rFonts w:ascii="Arial" w:hAnsi="Arial" w:cs="Arial"/>
                <w:b/>
                <w:i/>
                <w:iCs/>
                <w:sz w:val="20"/>
                <w:szCs w:val="20"/>
                <w:lang w:val="en-GB"/>
              </w:rPr>
              <w:t>c</w:t>
            </w:r>
            <w:r w:rsidRPr="00977899">
              <w:rPr>
                <w:rFonts w:ascii="Arial" w:hAnsi="Arial" w:cs="Arial"/>
                <w:b/>
                <w:i/>
                <w:iCs/>
                <w:spacing w:val="-1"/>
                <w:sz w:val="20"/>
                <w:szCs w:val="20"/>
                <w:lang w:val="en-GB"/>
              </w:rPr>
              <w:t>o</w:t>
            </w:r>
            <w:r w:rsidRPr="00977899">
              <w:rPr>
                <w:rFonts w:ascii="Arial" w:hAnsi="Arial" w:cs="Arial"/>
                <w:b/>
                <w:i/>
                <w:iCs/>
                <w:sz w:val="20"/>
                <w:szCs w:val="20"/>
                <w:lang w:val="en-GB"/>
              </w:rPr>
              <w:t>m</w:t>
            </w:r>
            <w:r w:rsidRPr="00977899">
              <w:rPr>
                <w:rFonts w:ascii="Arial" w:hAnsi="Arial" w:cs="Arial"/>
                <w:b/>
                <w:i/>
                <w:iCs/>
                <w:spacing w:val="-1"/>
                <w:sz w:val="20"/>
                <w:szCs w:val="20"/>
                <w:lang w:val="en-GB"/>
              </w:rPr>
              <w:t>p</w:t>
            </w:r>
            <w:r w:rsidRPr="00977899">
              <w:rPr>
                <w:rFonts w:ascii="Arial" w:hAnsi="Arial" w:cs="Arial"/>
                <w:b/>
                <w:i/>
                <w:iCs/>
                <w:spacing w:val="1"/>
                <w:sz w:val="20"/>
                <w:szCs w:val="20"/>
                <w:lang w:val="en-GB"/>
              </w:rPr>
              <w:t>a</w:t>
            </w:r>
            <w:r w:rsidRPr="00977899">
              <w:rPr>
                <w:rFonts w:ascii="Arial" w:hAnsi="Arial" w:cs="Arial"/>
                <w:b/>
                <w:i/>
                <w:iCs/>
                <w:spacing w:val="-1"/>
                <w:sz w:val="20"/>
                <w:szCs w:val="20"/>
                <w:lang w:val="en-GB"/>
              </w:rPr>
              <w:t>n</w:t>
            </w:r>
            <w:r w:rsidRPr="00977899">
              <w:rPr>
                <w:rFonts w:ascii="Arial" w:hAnsi="Arial" w:cs="Arial"/>
                <w:b/>
                <w:i/>
                <w:iCs/>
                <w:spacing w:val="1"/>
                <w:sz w:val="20"/>
                <w:szCs w:val="20"/>
                <w:lang w:val="en-GB"/>
              </w:rPr>
              <w:t>i</w:t>
            </w:r>
            <w:r w:rsidRPr="00977899">
              <w:rPr>
                <w:rFonts w:ascii="Arial" w:hAnsi="Arial" w:cs="Arial"/>
                <w:b/>
                <w:i/>
                <w:iCs/>
                <w:spacing w:val="-3"/>
                <w:sz w:val="20"/>
                <w:szCs w:val="20"/>
                <w:lang w:val="en-GB"/>
              </w:rPr>
              <w:t>e</w:t>
            </w:r>
            <w:r w:rsidRPr="00977899">
              <w:rPr>
                <w:rFonts w:ascii="Arial" w:hAnsi="Arial" w:cs="Arial"/>
                <w:b/>
                <w:i/>
                <w:iCs/>
                <w:spacing w:val="-1"/>
                <w:sz w:val="20"/>
                <w:szCs w:val="20"/>
                <w:lang w:val="en-GB"/>
              </w:rPr>
              <w:t>s</w:t>
            </w:r>
            <w:r w:rsidRPr="00977899">
              <w:rPr>
                <w:rFonts w:ascii="Arial" w:hAnsi="Arial" w:cs="Arial"/>
                <w:b/>
                <w:i/>
                <w:iCs/>
                <w:sz w:val="20"/>
                <w:szCs w:val="20"/>
                <w:lang w:val="en-GB"/>
              </w:rPr>
              <w:t xml:space="preserve">? </w:t>
            </w:r>
          </w:p>
        </w:tc>
      </w:tr>
      <w:tr w:rsidR="00C63E6E" w:rsidRPr="00C63E6E" w14:paraId="78F15EA9" w14:textId="77777777" w:rsidTr="003313E7">
        <w:trPr>
          <w:trHeight w:val="905"/>
        </w:trPr>
        <w:tc>
          <w:tcPr>
            <w:tcW w:w="1115" w:type="pct"/>
          </w:tcPr>
          <w:p w14:paraId="248D148D"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535A3240" w14:textId="77777777" w:rsidR="00C63E6E" w:rsidRPr="00C63E6E" w:rsidRDefault="00C63E6E" w:rsidP="00C63E6E">
            <w:pPr>
              <w:spacing w:before="0" w:after="0" w:line="258" w:lineRule="auto"/>
              <w:ind w:right="65"/>
              <w:rPr>
                <w:rFonts w:ascii="Arial" w:hAnsi="Arial" w:cs="Arial"/>
                <w:bCs/>
                <w:i/>
                <w:spacing w:val="-1"/>
                <w:sz w:val="20"/>
                <w:szCs w:val="20"/>
                <w:lang w:val="en-GB"/>
              </w:rPr>
            </w:pPr>
          </w:p>
        </w:tc>
        <w:tc>
          <w:tcPr>
            <w:tcW w:w="3784" w:type="pct"/>
            <w:gridSpan w:val="6"/>
          </w:tcPr>
          <w:p w14:paraId="46469099" w14:textId="77777777" w:rsidR="00C63E6E" w:rsidRPr="00977899" w:rsidRDefault="00C63E6E" w:rsidP="00C63E6E">
            <w:pPr>
              <w:spacing w:before="0" w:after="0"/>
              <w:jc w:val="left"/>
              <w:rPr>
                <w:rFonts w:ascii="Arial" w:hAnsi="Arial" w:cs="Arial"/>
                <w:sz w:val="20"/>
                <w:szCs w:val="20"/>
                <w:lang w:val="en-GB"/>
              </w:rPr>
            </w:pPr>
          </w:p>
          <w:p w14:paraId="1C262523" w14:textId="7796F401"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 xml:space="preserve">The investee companies are rated for good governance practices using a third-party ratings provider. This ESG data that is provided to the Investment Manager in this manner includes, but it not limited to, information in relation to a company’s corporate governance, including board diversity, executive compensation, anticompetitive practices and ownership and control.  The investment team (which includes an ESG specialist) then analyses and seeks to verify the ESG data and ratings in respect of such companies (the "ESG Information") by using data that they have compiled through their own proprietary in-house research function. By way of example, the </w:t>
            </w:r>
            <w:r w:rsidR="00DD60EB" w:rsidRPr="00977899">
              <w:rPr>
                <w:rFonts w:ascii="Arial" w:hAnsi="Arial" w:cs="Arial"/>
                <w:sz w:val="20"/>
                <w:szCs w:val="20"/>
                <w:lang w:val="en-GB"/>
              </w:rPr>
              <w:t>i</w:t>
            </w:r>
            <w:r w:rsidRPr="00977899">
              <w:rPr>
                <w:rFonts w:ascii="Arial" w:hAnsi="Arial" w:cs="Arial"/>
                <w:sz w:val="20"/>
                <w:szCs w:val="20"/>
                <w:lang w:val="en-GB"/>
              </w:rPr>
              <w:t>n-</w:t>
            </w:r>
            <w:r w:rsidR="00DD60EB" w:rsidRPr="00977899">
              <w:rPr>
                <w:rFonts w:ascii="Arial" w:hAnsi="Arial" w:cs="Arial"/>
                <w:sz w:val="20"/>
                <w:szCs w:val="20"/>
                <w:lang w:val="en-GB"/>
              </w:rPr>
              <w:t>h</w:t>
            </w:r>
            <w:r w:rsidRPr="00977899">
              <w:rPr>
                <w:rFonts w:ascii="Arial" w:hAnsi="Arial" w:cs="Arial"/>
                <w:sz w:val="20"/>
                <w:szCs w:val="20"/>
                <w:lang w:val="en-GB"/>
              </w:rPr>
              <w:t xml:space="preserve">ouse </w:t>
            </w:r>
            <w:r w:rsidR="00DD60EB" w:rsidRPr="00977899">
              <w:rPr>
                <w:rFonts w:ascii="Arial" w:hAnsi="Arial" w:cs="Arial"/>
                <w:sz w:val="20"/>
                <w:szCs w:val="20"/>
                <w:lang w:val="en-GB"/>
              </w:rPr>
              <w:t>r</w:t>
            </w:r>
            <w:r w:rsidRPr="00977899">
              <w:rPr>
                <w:rFonts w:ascii="Arial" w:hAnsi="Arial" w:cs="Arial"/>
                <w:sz w:val="20"/>
                <w:szCs w:val="20"/>
                <w:lang w:val="en-GB"/>
              </w:rPr>
              <w:t xml:space="preserve">esearch </w:t>
            </w:r>
            <w:r w:rsidR="00DD60EB" w:rsidRPr="00977899">
              <w:rPr>
                <w:rFonts w:ascii="Arial" w:hAnsi="Arial" w:cs="Arial"/>
                <w:sz w:val="20"/>
                <w:szCs w:val="20"/>
                <w:lang w:val="en-GB"/>
              </w:rPr>
              <w:t>f</w:t>
            </w:r>
            <w:r w:rsidRPr="00977899">
              <w:rPr>
                <w:rFonts w:ascii="Arial" w:hAnsi="Arial" w:cs="Arial"/>
                <w:sz w:val="20"/>
                <w:szCs w:val="20"/>
                <w:lang w:val="en-GB"/>
              </w:rPr>
              <w:t>unction will specifically engage with such companies to seek clarification on, and/or further information in relation to, the ESG Information, if required. If sufficient understanding and resolution on the issue identified is not achieved, the ESG risk profile of the company is raised, which may ultimately lead to a decision to liquidate the position.</w:t>
            </w:r>
          </w:p>
          <w:p w14:paraId="7E6B643C" w14:textId="77777777" w:rsidR="00C63E6E" w:rsidRPr="00977899" w:rsidRDefault="00C63E6E" w:rsidP="00C63E6E">
            <w:pPr>
              <w:spacing w:before="0" w:after="0" w:line="258" w:lineRule="auto"/>
              <w:ind w:right="65"/>
              <w:rPr>
                <w:rFonts w:ascii="Arial" w:hAnsi="Arial" w:cs="Arial"/>
                <w:bCs/>
                <w:i/>
                <w:spacing w:val="-1"/>
                <w:sz w:val="20"/>
                <w:szCs w:val="20"/>
                <w:lang w:val="en-GB"/>
              </w:rPr>
            </w:pPr>
          </w:p>
        </w:tc>
      </w:tr>
      <w:tr w:rsidR="00C63E6E" w:rsidRPr="00C63E6E" w14:paraId="55A68272" w14:textId="77777777" w:rsidTr="003313E7">
        <w:trPr>
          <w:trHeight w:val="848"/>
        </w:trPr>
        <w:tc>
          <w:tcPr>
            <w:tcW w:w="1115" w:type="pct"/>
            <w:shd w:val="clear" w:color="auto" w:fill="auto"/>
          </w:tcPr>
          <w:p w14:paraId="5EC965D0" w14:textId="77777777" w:rsidR="00C63E6E" w:rsidRPr="00C63E6E" w:rsidRDefault="00C63E6E" w:rsidP="00C63E6E">
            <w:pPr>
              <w:spacing w:before="0" w:after="0"/>
              <w:jc w:val="left"/>
              <w:rPr>
                <w:rFonts w:ascii="Arial" w:hAnsi="Arial" w:cs="Arial"/>
                <w:sz w:val="20"/>
                <w:szCs w:val="20"/>
                <w:lang w:val="en-GB"/>
              </w:rPr>
            </w:pPr>
            <w:r w:rsidRPr="00C63E6E">
              <w:rPr>
                <w:rFonts w:ascii="Calibri" w:hAnsi="Calibri"/>
                <w:noProof/>
                <w:sz w:val="22"/>
                <w:szCs w:val="24"/>
                <w:lang w:val="en-GB"/>
              </w:rPr>
              <w:drawing>
                <wp:anchor distT="0" distB="0" distL="114300" distR="114300" simplePos="0" relativeHeight="251669504" behindDoc="0" locked="0" layoutInCell="1" allowOverlap="1" wp14:anchorId="28862F1D" wp14:editId="3ECA21B5">
                  <wp:simplePos x="0" y="0"/>
                  <wp:positionH relativeFrom="page">
                    <wp:posOffset>4801</wp:posOffset>
                  </wp:positionH>
                  <wp:positionV relativeFrom="page">
                    <wp:posOffset>19837</wp:posOffset>
                  </wp:positionV>
                  <wp:extent cx="1389380" cy="499745"/>
                  <wp:effectExtent l="0" t="0" r="127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138938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6F53D678" w14:textId="77777777" w:rsidR="00C63E6E" w:rsidRPr="00C63E6E" w:rsidRDefault="00C63E6E" w:rsidP="00C63E6E">
            <w:pPr>
              <w:spacing w:before="0" w:after="0"/>
              <w:ind w:right="210"/>
              <w:jc w:val="left"/>
              <w:rPr>
                <w:rFonts w:ascii="Arial" w:eastAsia="Times New Roman" w:hAnsi="Arial" w:cs="Arial"/>
                <w:noProof/>
                <w:color w:val="2B579A"/>
                <w:sz w:val="20"/>
                <w:szCs w:val="20"/>
                <w:shd w:val="clear" w:color="auto" w:fill="E6E6E6"/>
                <w:lang w:val="en-GB"/>
              </w:rPr>
            </w:pPr>
          </w:p>
        </w:tc>
        <w:tc>
          <w:tcPr>
            <w:tcW w:w="3784" w:type="pct"/>
            <w:gridSpan w:val="6"/>
            <w:vMerge w:val="restart"/>
          </w:tcPr>
          <w:p w14:paraId="7E57A7BC" w14:textId="77777777" w:rsidR="00C63E6E" w:rsidRPr="00977899" w:rsidRDefault="00C63E6E" w:rsidP="00C63E6E">
            <w:pPr>
              <w:spacing w:before="0" w:after="0" w:line="259" w:lineRule="auto"/>
              <w:ind w:right="210"/>
              <w:jc w:val="left"/>
              <w:rPr>
                <w:rFonts w:ascii="Arial" w:hAnsi="Arial" w:cs="Arial"/>
                <w:b/>
                <w:i/>
                <w:iCs/>
                <w:color w:val="C00000"/>
                <w:sz w:val="20"/>
                <w:szCs w:val="20"/>
                <w:lang w:val="en-GB"/>
              </w:rPr>
            </w:pPr>
            <w:r w:rsidRPr="00977899">
              <w:rPr>
                <w:rFonts w:ascii="Arial" w:hAnsi="Arial" w:cs="Arial"/>
                <w:b/>
                <w:spacing w:val="1"/>
                <w:sz w:val="20"/>
                <w:szCs w:val="20"/>
                <w:lang w:val="en-GB"/>
              </w:rPr>
              <w:t>Wh</w:t>
            </w:r>
            <w:r w:rsidRPr="00977899">
              <w:rPr>
                <w:rFonts w:ascii="Arial" w:hAnsi="Arial" w:cs="Arial"/>
                <w:b/>
                <w:spacing w:val="-1"/>
                <w:sz w:val="20"/>
                <w:szCs w:val="20"/>
                <w:lang w:val="en-GB"/>
              </w:rPr>
              <w:t>a</w:t>
            </w:r>
            <w:r w:rsidRPr="00977899">
              <w:rPr>
                <w:rFonts w:ascii="Arial" w:hAnsi="Arial" w:cs="Arial"/>
                <w:b/>
                <w:sz w:val="20"/>
                <w:szCs w:val="20"/>
                <w:lang w:val="en-GB"/>
              </w:rPr>
              <w:t>t</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i</w:t>
            </w:r>
            <w:r w:rsidRPr="00977899">
              <w:rPr>
                <w:rFonts w:ascii="Arial" w:hAnsi="Arial" w:cs="Arial"/>
                <w:b/>
                <w:sz w:val="20"/>
                <w:szCs w:val="20"/>
                <w:lang w:val="en-GB"/>
              </w:rPr>
              <w:t>s</w:t>
            </w:r>
            <w:r w:rsidRPr="00977899">
              <w:rPr>
                <w:rFonts w:ascii="Arial" w:hAnsi="Arial" w:cs="Arial"/>
                <w:b/>
                <w:spacing w:val="1"/>
                <w:sz w:val="20"/>
                <w:szCs w:val="20"/>
                <w:lang w:val="en-GB"/>
              </w:rPr>
              <w:t xml:space="preserve"> </w:t>
            </w:r>
            <w:r w:rsidRPr="00977899">
              <w:rPr>
                <w:rFonts w:ascii="Arial" w:hAnsi="Arial" w:cs="Arial"/>
                <w:b/>
                <w:spacing w:val="-2"/>
                <w:sz w:val="20"/>
                <w:szCs w:val="20"/>
                <w:lang w:val="en-GB"/>
              </w:rPr>
              <w:t>t</w:t>
            </w:r>
            <w:r w:rsidRPr="00977899">
              <w:rPr>
                <w:rFonts w:ascii="Arial" w:hAnsi="Arial" w:cs="Arial"/>
                <w:b/>
                <w:spacing w:val="1"/>
                <w:sz w:val="20"/>
                <w:szCs w:val="20"/>
                <w:lang w:val="en-GB"/>
              </w:rPr>
              <w:t>h</w:t>
            </w:r>
            <w:r w:rsidRPr="00977899">
              <w:rPr>
                <w:rFonts w:ascii="Arial" w:hAnsi="Arial" w:cs="Arial"/>
                <w:b/>
                <w:sz w:val="20"/>
                <w:szCs w:val="20"/>
                <w:lang w:val="en-GB"/>
              </w:rPr>
              <w:t xml:space="preserve">e </w:t>
            </w:r>
            <w:r w:rsidRPr="00977899">
              <w:rPr>
                <w:rFonts w:ascii="Arial" w:hAnsi="Arial" w:cs="Arial"/>
                <w:b/>
                <w:spacing w:val="-1"/>
                <w:sz w:val="20"/>
                <w:szCs w:val="20"/>
                <w:lang w:val="en-GB"/>
              </w:rPr>
              <w:t>a</w:t>
            </w:r>
            <w:r w:rsidRPr="00977899">
              <w:rPr>
                <w:rFonts w:ascii="Arial" w:hAnsi="Arial" w:cs="Arial"/>
                <w:b/>
                <w:sz w:val="20"/>
                <w:szCs w:val="20"/>
                <w:lang w:val="en-GB"/>
              </w:rPr>
              <w:t>ss</w:t>
            </w:r>
            <w:r w:rsidRPr="00977899">
              <w:rPr>
                <w:rFonts w:ascii="Arial" w:hAnsi="Arial" w:cs="Arial"/>
                <w:b/>
                <w:spacing w:val="-1"/>
                <w:sz w:val="20"/>
                <w:szCs w:val="20"/>
                <w:lang w:val="en-GB"/>
              </w:rPr>
              <w:t>e</w:t>
            </w:r>
            <w:r w:rsidRPr="00977899">
              <w:rPr>
                <w:rFonts w:ascii="Arial" w:hAnsi="Arial" w:cs="Arial"/>
                <w:b/>
                <w:sz w:val="20"/>
                <w:szCs w:val="20"/>
                <w:lang w:val="en-GB"/>
              </w:rPr>
              <w:t>t</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a</w:t>
            </w:r>
            <w:r w:rsidRPr="00977899">
              <w:rPr>
                <w:rFonts w:ascii="Arial" w:hAnsi="Arial" w:cs="Arial"/>
                <w:b/>
                <w:spacing w:val="1"/>
                <w:sz w:val="20"/>
                <w:szCs w:val="20"/>
                <w:lang w:val="en-GB"/>
              </w:rPr>
              <w:t>l</w:t>
            </w:r>
            <w:r w:rsidRPr="00977899">
              <w:rPr>
                <w:rFonts w:ascii="Arial" w:hAnsi="Arial" w:cs="Arial"/>
                <w:b/>
                <w:spacing w:val="-1"/>
                <w:sz w:val="20"/>
                <w:szCs w:val="20"/>
                <w:lang w:val="en-GB"/>
              </w:rPr>
              <w:t>l</w:t>
            </w:r>
            <w:r w:rsidRPr="00977899">
              <w:rPr>
                <w:rFonts w:ascii="Arial" w:hAnsi="Arial" w:cs="Arial"/>
                <w:b/>
                <w:spacing w:val="1"/>
                <w:sz w:val="20"/>
                <w:szCs w:val="20"/>
                <w:lang w:val="en-GB"/>
              </w:rPr>
              <w:t>o</w:t>
            </w:r>
            <w:r w:rsidRPr="00977899">
              <w:rPr>
                <w:rFonts w:ascii="Arial" w:hAnsi="Arial" w:cs="Arial"/>
                <w:b/>
                <w:sz w:val="20"/>
                <w:szCs w:val="20"/>
                <w:lang w:val="en-GB"/>
              </w:rPr>
              <w:t>c</w:t>
            </w:r>
            <w:r w:rsidRPr="00977899">
              <w:rPr>
                <w:rFonts w:ascii="Arial" w:hAnsi="Arial" w:cs="Arial"/>
                <w:b/>
                <w:spacing w:val="-1"/>
                <w:sz w:val="20"/>
                <w:szCs w:val="20"/>
                <w:lang w:val="en-GB"/>
              </w:rPr>
              <w:t>a</w:t>
            </w:r>
            <w:r w:rsidRPr="00977899">
              <w:rPr>
                <w:rFonts w:ascii="Arial" w:hAnsi="Arial" w:cs="Arial"/>
                <w:b/>
                <w:spacing w:val="-2"/>
                <w:sz w:val="20"/>
                <w:szCs w:val="20"/>
                <w:lang w:val="en-GB"/>
              </w:rPr>
              <w:t>t</w:t>
            </w:r>
            <w:r w:rsidRPr="00977899">
              <w:rPr>
                <w:rFonts w:ascii="Arial" w:hAnsi="Arial" w:cs="Arial"/>
                <w:b/>
                <w:spacing w:val="1"/>
                <w:sz w:val="20"/>
                <w:szCs w:val="20"/>
                <w:lang w:val="en-GB"/>
              </w:rPr>
              <w:t>io</w:t>
            </w:r>
            <w:r w:rsidRPr="00977899">
              <w:rPr>
                <w:rFonts w:ascii="Arial" w:hAnsi="Arial" w:cs="Arial"/>
                <w:b/>
                <w:sz w:val="20"/>
                <w:szCs w:val="20"/>
                <w:lang w:val="en-GB"/>
              </w:rPr>
              <w:t>n</w:t>
            </w:r>
            <w:r w:rsidRPr="00977899">
              <w:rPr>
                <w:rFonts w:ascii="Arial" w:hAnsi="Arial" w:cs="Arial"/>
                <w:b/>
                <w:spacing w:val="-1"/>
                <w:sz w:val="20"/>
                <w:szCs w:val="20"/>
                <w:lang w:val="en-GB"/>
              </w:rPr>
              <w:t xml:space="preserve"> </w:t>
            </w:r>
            <w:r w:rsidRPr="00977899">
              <w:rPr>
                <w:rFonts w:ascii="Arial" w:hAnsi="Arial" w:cs="Arial"/>
                <w:b/>
                <w:spacing w:val="1"/>
                <w:sz w:val="20"/>
                <w:szCs w:val="20"/>
                <w:lang w:val="en-GB"/>
              </w:rPr>
              <w:t>pl</w:t>
            </w:r>
            <w:r w:rsidRPr="00977899">
              <w:rPr>
                <w:rFonts w:ascii="Arial" w:hAnsi="Arial" w:cs="Arial"/>
                <w:b/>
                <w:spacing w:val="-1"/>
                <w:sz w:val="20"/>
                <w:szCs w:val="20"/>
                <w:lang w:val="en-GB"/>
              </w:rPr>
              <w:t>a</w:t>
            </w:r>
            <w:r w:rsidRPr="00977899">
              <w:rPr>
                <w:rFonts w:ascii="Arial" w:hAnsi="Arial" w:cs="Arial"/>
                <w:b/>
                <w:spacing w:val="1"/>
                <w:sz w:val="20"/>
                <w:szCs w:val="20"/>
                <w:lang w:val="en-GB"/>
              </w:rPr>
              <w:t>nn</w:t>
            </w:r>
            <w:r w:rsidRPr="00977899">
              <w:rPr>
                <w:rFonts w:ascii="Arial" w:hAnsi="Arial" w:cs="Arial"/>
                <w:b/>
                <w:spacing w:val="-1"/>
                <w:sz w:val="20"/>
                <w:szCs w:val="20"/>
                <w:lang w:val="en-GB"/>
              </w:rPr>
              <w:t>e</w:t>
            </w:r>
            <w:r w:rsidRPr="00977899">
              <w:rPr>
                <w:rFonts w:ascii="Arial" w:hAnsi="Arial" w:cs="Arial"/>
                <w:b/>
                <w:sz w:val="20"/>
                <w:szCs w:val="20"/>
                <w:lang w:val="en-GB"/>
              </w:rPr>
              <w:t>d</w:t>
            </w:r>
            <w:r w:rsidRPr="00977899">
              <w:rPr>
                <w:rFonts w:ascii="Arial" w:hAnsi="Arial" w:cs="Arial"/>
                <w:b/>
                <w:spacing w:val="-1"/>
                <w:sz w:val="20"/>
                <w:szCs w:val="20"/>
                <w:lang w:val="en-GB"/>
              </w:rPr>
              <w:t xml:space="preserve"> </w:t>
            </w:r>
            <w:r w:rsidRPr="00977899">
              <w:rPr>
                <w:rFonts w:ascii="Arial" w:hAnsi="Arial" w:cs="Arial"/>
                <w:b/>
                <w:spacing w:val="1"/>
                <w:sz w:val="20"/>
                <w:szCs w:val="20"/>
                <w:lang w:val="en-GB"/>
              </w:rPr>
              <w:t>f</w:t>
            </w:r>
            <w:r w:rsidRPr="00977899">
              <w:rPr>
                <w:rFonts w:ascii="Arial" w:hAnsi="Arial" w:cs="Arial"/>
                <w:b/>
                <w:spacing w:val="-2"/>
                <w:sz w:val="20"/>
                <w:szCs w:val="20"/>
                <w:lang w:val="en-GB"/>
              </w:rPr>
              <w:t>o</w:t>
            </w:r>
            <w:r w:rsidRPr="00977899">
              <w:rPr>
                <w:rFonts w:ascii="Arial" w:hAnsi="Arial" w:cs="Arial"/>
                <w:b/>
                <w:sz w:val="20"/>
                <w:szCs w:val="20"/>
                <w:lang w:val="en-GB"/>
              </w:rPr>
              <w:t xml:space="preserve">r </w:t>
            </w:r>
            <w:r w:rsidRPr="00977899">
              <w:rPr>
                <w:rFonts w:ascii="Arial" w:hAnsi="Arial" w:cs="Arial"/>
                <w:b/>
                <w:spacing w:val="1"/>
                <w:sz w:val="20"/>
                <w:szCs w:val="20"/>
                <w:lang w:val="en-GB"/>
              </w:rPr>
              <w:t>thi</w:t>
            </w:r>
            <w:r w:rsidRPr="00977899">
              <w:rPr>
                <w:rFonts w:ascii="Arial" w:hAnsi="Arial" w:cs="Arial"/>
                <w:b/>
                <w:sz w:val="20"/>
                <w:szCs w:val="20"/>
                <w:lang w:val="en-GB"/>
              </w:rPr>
              <w:t>s</w:t>
            </w:r>
            <w:r w:rsidRPr="00977899">
              <w:rPr>
                <w:rFonts w:ascii="Arial" w:hAnsi="Arial" w:cs="Arial"/>
                <w:b/>
                <w:spacing w:val="-1"/>
                <w:sz w:val="20"/>
                <w:szCs w:val="20"/>
                <w:lang w:val="en-GB"/>
              </w:rPr>
              <w:t xml:space="preserve"> </w:t>
            </w:r>
            <w:r w:rsidRPr="00977899">
              <w:rPr>
                <w:rFonts w:ascii="Arial" w:hAnsi="Arial" w:cs="Arial"/>
                <w:b/>
                <w:spacing w:val="-2"/>
                <w:sz w:val="20"/>
                <w:szCs w:val="20"/>
                <w:lang w:val="en-GB"/>
              </w:rPr>
              <w:t>f</w:t>
            </w:r>
            <w:r w:rsidRPr="00977899">
              <w:rPr>
                <w:rFonts w:ascii="Arial" w:hAnsi="Arial" w:cs="Arial"/>
                <w:b/>
                <w:spacing w:val="1"/>
                <w:sz w:val="20"/>
                <w:szCs w:val="20"/>
                <w:lang w:val="en-GB"/>
              </w:rPr>
              <w:t>in</w:t>
            </w:r>
            <w:r w:rsidRPr="00977899">
              <w:rPr>
                <w:rFonts w:ascii="Arial" w:hAnsi="Arial" w:cs="Arial"/>
                <w:b/>
                <w:spacing w:val="-3"/>
                <w:sz w:val="20"/>
                <w:szCs w:val="20"/>
                <w:lang w:val="en-GB"/>
              </w:rPr>
              <w:t>a</w:t>
            </w:r>
            <w:r w:rsidRPr="00977899">
              <w:rPr>
                <w:rFonts w:ascii="Arial" w:hAnsi="Arial" w:cs="Arial"/>
                <w:b/>
                <w:spacing w:val="1"/>
                <w:sz w:val="20"/>
                <w:szCs w:val="20"/>
                <w:lang w:val="en-GB"/>
              </w:rPr>
              <w:t>n</w:t>
            </w:r>
            <w:r w:rsidRPr="00977899">
              <w:rPr>
                <w:rFonts w:ascii="Arial" w:hAnsi="Arial" w:cs="Arial"/>
                <w:b/>
                <w:sz w:val="20"/>
                <w:szCs w:val="20"/>
                <w:lang w:val="en-GB"/>
              </w:rPr>
              <w:t>c</w:t>
            </w:r>
            <w:r w:rsidRPr="00977899">
              <w:rPr>
                <w:rFonts w:ascii="Arial" w:hAnsi="Arial" w:cs="Arial"/>
                <w:b/>
                <w:spacing w:val="1"/>
                <w:sz w:val="20"/>
                <w:szCs w:val="20"/>
                <w:lang w:val="en-GB"/>
              </w:rPr>
              <w:t>i</w:t>
            </w:r>
            <w:r w:rsidRPr="00977899">
              <w:rPr>
                <w:rFonts w:ascii="Arial" w:hAnsi="Arial" w:cs="Arial"/>
                <w:b/>
                <w:spacing w:val="-1"/>
                <w:sz w:val="20"/>
                <w:szCs w:val="20"/>
                <w:lang w:val="en-GB"/>
              </w:rPr>
              <w:t>a</w:t>
            </w:r>
            <w:r w:rsidRPr="00977899">
              <w:rPr>
                <w:rFonts w:ascii="Arial" w:hAnsi="Arial" w:cs="Arial"/>
                <w:b/>
                <w:sz w:val="20"/>
                <w:szCs w:val="20"/>
                <w:lang w:val="en-GB"/>
              </w:rPr>
              <w:t xml:space="preserve">l </w:t>
            </w:r>
            <w:r w:rsidRPr="00977899">
              <w:rPr>
                <w:rFonts w:ascii="Arial" w:hAnsi="Arial" w:cs="Arial"/>
                <w:b/>
                <w:spacing w:val="1"/>
                <w:sz w:val="20"/>
                <w:szCs w:val="20"/>
                <w:lang w:val="en-GB"/>
              </w:rPr>
              <w:t>pr</w:t>
            </w:r>
            <w:r w:rsidRPr="00977899">
              <w:rPr>
                <w:rFonts w:ascii="Arial" w:hAnsi="Arial" w:cs="Arial"/>
                <w:b/>
                <w:spacing w:val="-2"/>
                <w:sz w:val="20"/>
                <w:szCs w:val="20"/>
                <w:lang w:val="en-GB"/>
              </w:rPr>
              <w:t>o</w:t>
            </w:r>
            <w:r w:rsidRPr="00977899">
              <w:rPr>
                <w:rFonts w:ascii="Arial" w:hAnsi="Arial" w:cs="Arial"/>
                <w:b/>
                <w:spacing w:val="1"/>
                <w:sz w:val="20"/>
                <w:szCs w:val="20"/>
                <w:lang w:val="en-GB"/>
              </w:rPr>
              <w:t>du</w:t>
            </w:r>
            <w:r w:rsidRPr="00977899">
              <w:rPr>
                <w:rFonts w:ascii="Arial" w:hAnsi="Arial" w:cs="Arial"/>
                <w:b/>
                <w:spacing w:val="-2"/>
                <w:sz w:val="20"/>
                <w:szCs w:val="20"/>
                <w:lang w:val="en-GB"/>
              </w:rPr>
              <w:t>c</w:t>
            </w:r>
            <w:r w:rsidRPr="00977899">
              <w:rPr>
                <w:rFonts w:ascii="Arial" w:hAnsi="Arial" w:cs="Arial"/>
                <w:b/>
                <w:spacing w:val="1"/>
                <w:sz w:val="20"/>
                <w:szCs w:val="20"/>
                <w:lang w:val="en-GB"/>
              </w:rPr>
              <w:t>t</w:t>
            </w:r>
            <w:r w:rsidRPr="00977899">
              <w:rPr>
                <w:rFonts w:ascii="Arial" w:hAnsi="Arial" w:cs="Arial"/>
                <w:b/>
                <w:sz w:val="20"/>
                <w:szCs w:val="20"/>
                <w:lang w:val="en-GB"/>
              </w:rPr>
              <w:t xml:space="preserve">? </w:t>
            </w:r>
          </w:p>
          <w:p w14:paraId="03CAD81A" w14:textId="77777777" w:rsidR="00C63E6E" w:rsidRPr="00977899" w:rsidRDefault="00C63E6E" w:rsidP="00C63E6E">
            <w:pPr>
              <w:spacing w:before="0" w:after="0"/>
              <w:rPr>
                <w:rFonts w:ascii="Arial" w:hAnsi="Arial" w:cs="Arial"/>
                <w:sz w:val="20"/>
                <w:szCs w:val="20"/>
                <w:lang w:val="en-GB"/>
              </w:rPr>
            </w:pPr>
          </w:p>
          <w:p w14:paraId="17D11A37" w14:textId="77777777" w:rsidR="00C63E6E" w:rsidRPr="00977899" w:rsidRDefault="00C63E6E" w:rsidP="00C63E6E">
            <w:pPr>
              <w:spacing w:before="0" w:after="0"/>
              <w:rPr>
                <w:rFonts w:ascii="Arial" w:hAnsi="Arial" w:cs="Arial"/>
                <w:sz w:val="20"/>
                <w:szCs w:val="20"/>
                <w:lang w:val="en-GB"/>
              </w:rPr>
            </w:pPr>
            <w:r w:rsidRPr="00977899">
              <w:rPr>
                <w:rFonts w:ascii="Arial" w:hAnsi="Arial" w:cs="Arial"/>
                <w:sz w:val="20"/>
                <w:szCs w:val="20"/>
                <w:lang w:val="en-GB"/>
              </w:rPr>
              <w:t>The Fund invests in (i) equity securities (ii) UCITS or open-ended alternative investment funds and ETFs (iii) money market instruments such as cash or cash equivalents (iv) FDIs in the form of call and put options and futures on equity indices and/or equity securities.</w:t>
            </w:r>
          </w:p>
          <w:p w14:paraId="4BE76F5F" w14:textId="77777777" w:rsidR="00C63E6E" w:rsidRPr="00977899" w:rsidRDefault="00C63E6E" w:rsidP="00C63E6E">
            <w:pPr>
              <w:spacing w:before="0" w:after="0"/>
              <w:rPr>
                <w:rFonts w:ascii="Arial" w:hAnsi="Arial" w:cs="Arial"/>
                <w:sz w:val="20"/>
                <w:szCs w:val="20"/>
                <w:lang w:val="en-GB"/>
              </w:rPr>
            </w:pPr>
          </w:p>
          <w:p w14:paraId="08A85C9E" w14:textId="77777777" w:rsidR="00C63E6E" w:rsidRPr="00977899" w:rsidRDefault="00C63E6E" w:rsidP="00C63E6E">
            <w:pPr>
              <w:autoSpaceDE w:val="0"/>
              <w:autoSpaceDN w:val="0"/>
              <w:adjustRightInd w:val="0"/>
              <w:spacing w:before="0" w:after="0"/>
              <w:jc w:val="left"/>
              <w:rPr>
                <w:rFonts w:ascii="Arial" w:hAnsi="Arial" w:cs="Arial"/>
                <w:color w:val="000000"/>
                <w:sz w:val="20"/>
                <w:szCs w:val="20"/>
                <w:lang w:val="en-GB"/>
              </w:rPr>
            </w:pPr>
            <w:r w:rsidRPr="00977899">
              <w:rPr>
                <w:rFonts w:ascii="Arial" w:hAnsi="Arial" w:cs="Arial"/>
                <w:color w:val="000000"/>
                <w:sz w:val="20"/>
                <w:szCs w:val="20"/>
                <w:lang w:val="en-GB"/>
              </w:rPr>
              <w:t>The Fund will invest a minimum of 80% of its Net Asset Value invested in equity securities which align with the environmental and/or social characteristics of the Fund as described above.</w:t>
            </w:r>
          </w:p>
          <w:p w14:paraId="3DF5C95A" w14:textId="77777777" w:rsidR="00C63E6E" w:rsidRPr="00977899" w:rsidRDefault="00C63E6E" w:rsidP="00C63E6E">
            <w:pPr>
              <w:spacing w:before="0" w:after="0"/>
              <w:rPr>
                <w:rFonts w:ascii="Arial" w:hAnsi="Arial" w:cs="Arial"/>
                <w:sz w:val="20"/>
                <w:szCs w:val="20"/>
                <w:lang w:val="en-GB"/>
              </w:rPr>
            </w:pPr>
          </w:p>
          <w:p w14:paraId="193A6521" w14:textId="77777777" w:rsidR="00C63E6E" w:rsidRPr="00977899" w:rsidRDefault="00C63E6E" w:rsidP="00C63E6E">
            <w:pPr>
              <w:spacing w:before="0" w:after="0"/>
              <w:rPr>
                <w:rFonts w:ascii="Arial" w:hAnsi="Arial" w:cs="Arial"/>
                <w:sz w:val="20"/>
                <w:szCs w:val="20"/>
                <w:lang w:val="en-GB"/>
              </w:rPr>
            </w:pPr>
          </w:p>
          <w:p w14:paraId="704657E3" w14:textId="77777777" w:rsidR="00C63E6E" w:rsidRPr="00977899" w:rsidRDefault="00C63E6E" w:rsidP="00C63E6E">
            <w:pPr>
              <w:spacing w:before="0" w:after="0"/>
              <w:rPr>
                <w:rFonts w:ascii="Arial" w:hAnsi="Arial" w:cs="Arial"/>
                <w:sz w:val="20"/>
                <w:szCs w:val="20"/>
                <w:lang w:val="en-GB"/>
              </w:rPr>
            </w:pPr>
          </w:p>
        </w:tc>
      </w:tr>
      <w:tr w:rsidR="00C63E6E" w:rsidRPr="00C63E6E" w14:paraId="54BEAC99" w14:textId="77777777" w:rsidTr="003313E7">
        <w:trPr>
          <w:trHeight w:val="847"/>
        </w:trPr>
        <w:tc>
          <w:tcPr>
            <w:tcW w:w="1115" w:type="pct"/>
            <w:vMerge w:val="restart"/>
            <w:shd w:val="clear" w:color="auto" w:fill="D9D9D9" w:themeFill="background1" w:themeFillShade="D9"/>
          </w:tcPr>
          <w:p w14:paraId="6FE7274D" w14:textId="77777777" w:rsidR="00C63E6E" w:rsidRPr="00C63E6E" w:rsidRDefault="00C63E6E" w:rsidP="00C63E6E">
            <w:pPr>
              <w:spacing w:before="0" w:after="0"/>
              <w:jc w:val="left"/>
              <w:rPr>
                <w:rFonts w:ascii="Arial" w:hAnsi="Arial" w:cs="Arial"/>
                <w:sz w:val="18"/>
                <w:szCs w:val="18"/>
                <w:lang w:val="en-GB"/>
              </w:rPr>
            </w:pPr>
            <w:r w:rsidRPr="00C63E6E">
              <w:rPr>
                <w:rFonts w:ascii="Arial" w:hAnsi="Arial" w:cs="Arial"/>
                <w:bCs/>
                <w:sz w:val="18"/>
                <w:szCs w:val="18"/>
                <w:lang w:val="en-GB"/>
              </w:rPr>
              <w:t>Asset allocation</w:t>
            </w:r>
            <w:r w:rsidRPr="00C63E6E">
              <w:rPr>
                <w:rFonts w:ascii="Arial" w:hAnsi="Arial" w:cs="Arial"/>
                <w:sz w:val="18"/>
                <w:szCs w:val="18"/>
                <w:lang w:val="en-GB"/>
              </w:rPr>
              <w:t xml:space="preserve"> describes the share of investments in specific assets.</w:t>
            </w:r>
          </w:p>
        </w:tc>
        <w:tc>
          <w:tcPr>
            <w:tcW w:w="102" w:type="pct"/>
            <w:shd w:val="clear" w:color="auto" w:fill="FFFFFF" w:themeFill="background1"/>
          </w:tcPr>
          <w:p w14:paraId="11DBB7A7" w14:textId="77777777" w:rsidR="00C63E6E" w:rsidRPr="00C63E6E" w:rsidRDefault="00C63E6E" w:rsidP="00C63E6E">
            <w:pPr>
              <w:spacing w:before="0" w:after="0"/>
              <w:ind w:right="210"/>
              <w:jc w:val="left"/>
              <w:rPr>
                <w:rFonts w:ascii="Arial" w:eastAsia="Times New Roman" w:hAnsi="Arial" w:cs="Arial"/>
                <w:noProof/>
                <w:sz w:val="20"/>
                <w:szCs w:val="20"/>
                <w:lang w:val="en-GB"/>
              </w:rPr>
            </w:pPr>
          </w:p>
        </w:tc>
        <w:tc>
          <w:tcPr>
            <w:tcW w:w="3784" w:type="pct"/>
            <w:gridSpan w:val="6"/>
            <w:vMerge/>
          </w:tcPr>
          <w:p w14:paraId="35212CC1" w14:textId="77777777" w:rsidR="00C63E6E" w:rsidRPr="00C63E6E" w:rsidRDefault="00C63E6E" w:rsidP="00C63E6E">
            <w:pPr>
              <w:spacing w:before="0" w:after="0"/>
              <w:ind w:right="210"/>
              <w:jc w:val="left"/>
              <w:rPr>
                <w:rFonts w:ascii="Arial" w:eastAsia="Times New Roman" w:hAnsi="Arial" w:cs="Arial"/>
                <w:noProof/>
                <w:sz w:val="20"/>
                <w:szCs w:val="20"/>
                <w:lang w:val="en-GB"/>
              </w:rPr>
            </w:pPr>
          </w:p>
        </w:tc>
      </w:tr>
      <w:tr w:rsidR="00C63E6E" w:rsidRPr="00C63E6E" w14:paraId="478A0EBD" w14:textId="77777777" w:rsidTr="003313E7">
        <w:trPr>
          <w:trHeight w:val="573"/>
        </w:trPr>
        <w:tc>
          <w:tcPr>
            <w:tcW w:w="1115" w:type="pct"/>
            <w:vMerge/>
          </w:tcPr>
          <w:p w14:paraId="31F0442C"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6974169C" w14:textId="77777777" w:rsidR="00C63E6E" w:rsidRPr="00C63E6E" w:rsidRDefault="00C63E6E" w:rsidP="00C63E6E">
            <w:pPr>
              <w:spacing w:before="0" w:after="0"/>
              <w:ind w:left="340"/>
              <w:jc w:val="left"/>
              <w:rPr>
                <w:rFonts w:ascii="Arial" w:hAnsi="Arial" w:cs="Arial"/>
                <w:i/>
                <w:iCs/>
                <w:sz w:val="20"/>
                <w:szCs w:val="20"/>
                <w:lang w:val="en-GB"/>
              </w:rPr>
            </w:pPr>
          </w:p>
        </w:tc>
        <w:tc>
          <w:tcPr>
            <w:tcW w:w="3784" w:type="pct"/>
            <w:gridSpan w:val="6"/>
            <w:shd w:val="clear" w:color="auto" w:fill="FFFFFF" w:themeFill="background1"/>
          </w:tcPr>
          <w:p w14:paraId="25945B94" w14:textId="77777777" w:rsidR="00C63E6E" w:rsidRPr="00977899" w:rsidRDefault="00C63E6E" w:rsidP="00C63E6E">
            <w:pPr>
              <w:spacing w:before="0" w:after="0"/>
              <w:ind w:left="340"/>
              <w:jc w:val="left"/>
              <w:rPr>
                <w:rFonts w:ascii="Arial" w:hAnsi="Arial" w:cs="Arial"/>
                <w:b/>
                <w:i/>
                <w:color w:val="C00000"/>
                <w:sz w:val="20"/>
                <w:szCs w:val="20"/>
                <w:lang w:val="en-GB"/>
              </w:rPr>
            </w:pPr>
            <w:r w:rsidRPr="00977899">
              <w:rPr>
                <w:rFonts w:ascii="Arial" w:hAnsi="Arial" w:cs="Arial"/>
                <w:b/>
                <w:i/>
                <w:iCs/>
                <w:sz w:val="20"/>
                <w:szCs w:val="20"/>
                <w:lang w:val="en-GB"/>
              </w:rPr>
              <w:t>How does the use of derivatives attain the environmental or social characteristics promoted by the financial product?</w:t>
            </w:r>
            <w:r w:rsidRPr="00977899">
              <w:rPr>
                <w:rFonts w:ascii="Arial" w:hAnsi="Arial" w:cs="Arial"/>
                <w:b/>
                <w:sz w:val="20"/>
                <w:szCs w:val="20"/>
                <w:lang w:val="en-GB"/>
              </w:rPr>
              <w:t xml:space="preserve"> </w:t>
            </w:r>
            <w:r w:rsidRPr="00977899">
              <w:rPr>
                <w:rFonts w:cs="Arial"/>
                <w:b/>
                <w:i/>
                <w:iCs/>
                <w:noProof/>
                <w:sz w:val="20"/>
                <w:szCs w:val="20"/>
                <w:lang w:val="en-GB"/>
              </w:rPr>
              <mc:AlternateContent>
                <mc:Choice Requires="wps">
                  <w:drawing>
                    <wp:anchor distT="0" distB="0" distL="114300" distR="114300" simplePos="0" relativeHeight="251670528" behindDoc="0" locked="0" layoutInCell="1" allowOverlap="1" wp14:anchorId="6B7C031B" wp14:editId="0F90014C">
                      <wp:simplePos x="0" y="0"/>
                      <wp:positionH relativeFrom="column">
                        <wp:posOffset>-864</wp:posOffset>
                      </wp:positionH>
                      <wp:positionV relativeFrom="page">
                        <wp:posOffset>34011</wp:posOffset>
                      </wp:positionV>
                      <wp:extent cx="130175" cy="130175"/>
                      <wp:effectExtent l="0" t="0" r="3175" b="3175"/>
                      <wp:wrapNone/>
                      <wp:docPr id="10" name="Oval 1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9B409" id="Oval 10" o:spid="_x0000_s1026" style="position:absolute;margin-left:-.05pt;margin-top:2.7pt;width:10.2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IK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" fillcolor="#d0cece" stroked="f" strokeweight="1pt">
                      <v:stroke joinstyle="miter"/>
                      <w10:wrap anchory="page"/>
                    </v:oval>
                  </w:pict>
                </mc:Fallback>
              </mc:AlternateContent>
            </w:r>
          </w:p>
        </w:tc>
      </w:tr>
      <w:tr w:rsidR="00C63E6E" w:rsidRPr="00C63E6E" w14:paraId="2C4FF032" w14:textId="77777777" w:rsidTr="003313E7">
        <w:trPr>
          <w:trHeight w:val="573"/>
        </w:trPr>
        <w:tc>
          <w:tcPr>
            <w:tcW w:w="1115" w:type="pct"/>
            <w:vMerge/>
          </w:tcPr>
          <w:p w14:paraId="16643790"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1DB44D0E" w14:textId="77777777" w:rsidR="00C63E6E" w:rsidRPr="00C63E6E" w:rsidRDefault="00C63E6E" w:rsidP="00C63E6E">
            <w:pPr>
              <w:spacing w:before="0" w:after="0"/>
              <w:jc w:val="left"/>
              <w:rPr>
                <w:rFonts w:ascii="Arial" w:hAnsi="Arial" w:cs="Arial"/>
                <w:i/>
                <w:color w:val="C00000"/>
                <w:sz w:val="20"/>
                <w:szCs w:val="20"/>
                <w:lang w:val="en-GB"/>
              </w:rPr>
            </w:pPr>
          </w:p>
        </w:tc>
        <w:tc>
          <w:tcPr>
            <w:tcW w:w="3784" w:type="pct"/>
            <w:gridSpan w:val="6"/>
            <w:shd w:val="clear" w:color="auto" w:fill="FFFFFF" w:themeFill="background1"/>
          </w:tcPr>
          <w:p w14:paraId="28FCDF57" w14:textId="77777777" w:rsidR="00C63E6E" w:rsidRPr="00977899" w:rsidRDefault="00C63E6E" w:rsidP="00C63E6E">
            <w:pPr>
              <w:spacing w:before="0" w:after="0"/>
              <w:jc w:val="left"/>
              <w:rPr>
                <w:rFonts w:ascii="Arial" w:hAnsi="Arial" w:cs="Arial"/>
                <w:i/>
                <w:color w:val="C00000"/>
                <w:sz w:val="20"/>
                <w:szCs w:val="20"/>
                <w:lang w:val="en-GB"/>
              </w:rPr>
            </w:pPr>
          </w:p>
          <w:p w14:paraId="0810CA80" w14:textId="448BE943" w:rsidR="00C63E6E" w:rsidRDefault="00C63E6E" w:rsidP="00C63E6E">
            <w:pPr>
              <w:spacing w:before="0" w:after="0"/>
              <w:rPr>
                <w:rFonts w:ascii="Arial" w:hAnsi="Arial" w:cs="Arial"/>
                <w:sz w:val="20"/>
                <w:szCs w:val="20"/>
                <w:lang w:val="en-GB"/>
              </w:rPr>
            </w:pPr>
            <w:r w:rsidRPr="00977899">
              <w:rPr>
                <w:rFonts w:ascii="Arial" w:hAnsi="Arial" w:cs="Arial"/>
                <w:sz w:val="20"/>
                <w:szCs w:val="20"/>
                <w:lang w:val="en-GB"/>
              </w:rPr>
              <w:t>Derivative use, if any, does not contribute to attaining the environmental or social characteristics promoted by the Fund.</w:t>
            </w:r>
          </w:p>
          <w:p w14:paraId="468087C1" w14:textId="4BE4DDD7" w:rsidR="00977899" w:rsidRDefault="00977899" w:rsidP="00C63E6E">
            <w:pPr>
              <w:spacing w:before="0" w:after="0"/>
              <w:rPr>
                <w:rFonts w:ascii="Arial" w:hAnsi="Arial" w:cs="Arial"/>
                <w:sz w:val="20"/>
                <w:szCs w:val="20"/>
                <w:lang w:val="en-GB"/>
              </w:rPr>
            </w:pPr>
          </w:p>
          <w:p w14:paraId="261F5C12" w14:textId="1C1BE5A6" w:rsidR="00977899" w:rsidRDefault="00977899" w:rsidP="00C63E6E">
            <w:pPr>
              <w:spacing w:before="0" w:after="0"/>
              <w:rPr>
                <w:rFonts w:ascii="Arial" w:hAnsi="Arial" w:cs="Arial"/>
                <w:sz w:val="20"/>
                <w:szCs w:val="20"/>
                <w:lang w:val="en-GB"/>
              </w:rPr>
            </w:pPr>
          </w:p>
          <w:p w14:paraId="7545D33D" w14:textId="77777777" w:rsidR="00977899" w:rsidRPr="00977899" w:rsidRDefault="00977899" w:rsidP="00C63E6E">
            <w:pPr>
              <w:spacing w:before="0" w:after="0"/>
              <w:rPr>
                <w:rFonts w:ascii="Arial" w:hAnsi="Arial" w:cs="Arial"/>
                <w:sz w:val="20"/>
                <w:szCs w:val="20"/>
                <w:lang w:val="en-GB"/>
              </w:rPr>
            </w:pPr>
          </w:p>
          <w:p w14:paraId="07354554" w14:textId="77777777" w:rsidR="00C63E6E" w:rsidRPr="00977899" w:rsidRDefault="00C63E6E" w:rsidP="00C63E6E">
            <w:pPr>
              <w:spacing w:before="0" w:after="0"/>
              <w:jc w:val="left"/>
              <w:rPr>
                <w:rFonts w:ascii="Arial" w:hAnsi="Arial" w:cs="Arial"/>
                <w:i/>
                <w:color w:val="C00000"/>
                <w:sz w:val="20"/>
                <w:szCs w:val="20"/>
                <w:lang w:val="en-GB"/>
              </w:rPr>
            </w:pPr>
          </w:p>
          <w:p w14:paraId="21B15D2B" w14:textId="77777777" w:rsidR="00C63E6E" w:rsidRPr="00977899" w:rsidRDefault="00C63E6E" w:rsidP="00C63E6E">
            <w:pPr>
              <w:spacing w:before="0" w:after="0"/>
              <w:jc w:val="left"/>
              <w:rPr>
                <w:rFonts w:ascii="Arial" w:hAnsi="Arial" w:cs="Arial"/>
                <w:i/>
                <w:color w:val="C00000"/>
                <w:sz w:val="20"/>
                <w:szCs w:val="20"/>
                <w:lang w:val="en-GB"/>
              </w:rPr>
            </w:pPr>
          </w:p>
        </w:tc>
      </w:tr>
      <w:tr w:rsidR="00C63E6E" w:rsidRPr="00C63E6E" w14:paraId="57994E70" w14:textId="77777777" w:rsidTr="003313E7">
        <w:trPr>
          <w:trHeight w:val="573"/>
        </w:trPr>
        <w:tc>
          <w:tcPr>
            <w:tcW w:w="1115" w:type="pct"/>
            <w:vMerge/>
          </w:tcPr>
          <w:p w14:paraId="11BE8323"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54B98871" w14:textId="77777777" w:rsidR="00C63E6E" w:rsidRPr="00C63E6E" w:rsidRDefault="00C63E6E" w:rsidP="00C63E6E">
            <w:pPr>
              <w:spacing w:before="0" w:after="0"/>
              <w:jc w:val="left"/>
              <w:rPr>
                <w:rFonts w:ascii="Arial" w:hAnsi="Arial" w:cs="Arial"/>
                <w:i/>
                <w:color w:val="C00000"/>
                <w:sz w:val="20"/>
                <w:szCs w:val="20"/>
                <w:lang w:val="en-GB"/>
              </w:rPr>
            </w:pPr>
          </w:p>
        </w:tc>
        <w:tc>
          <w:tcPr>
            <w:tcW w:w="3784" w:type="pct"/>
            <w:gridSpan w:val="6"/>
            <w:shd w:val="clear" w:color="auto" w:fill="FBE4D5" w:themeFill="accent2" w:themeFillTint="33"/>
          </w:tcPr>
          <w:p w14:paraId="6CB42FC3" w14:textId="77777777" w:rsidR="00C63E6E" w:rsidRPr="00C63E6E" w:rsidRDefault="00C63E6E" w:rsidP="00C63E6E">
            <w:pPr>
              <w:spacing w:before="0" w:after="0"/>
              <w:jc w:val="left"/>
              <w:rPr>
                <w:rFonts w:ascii="Arial" w:hAnsi="Arial" w:cs="Arial"/>
                <w:sz w:val="20"/>
                <w:szCs w:val="20"/>
                <w:lang w:val="en-GB"/>
              </w:rPr>
            </w:pPr>
          </w:p>
        </w:tc>
      </w:tr>
      <w:tr w:rsidR="00C63E6E" w:rsidRPr="00C63E6E" w14:paraId="5B80D918" w14:textId="77777777" w:rsidTr="003313E7">
        <w:trPr>
          <w:trHeight w:val="2046"/>
        </w:trPr>
        <w:tc>
          <w:tcPr>
            <w:tcW w:w="1115" w:type="pct"/>
            <w:vMerge w:val="restart"/>
            <w:shd w:val="clear" w:color="auto" w:fill="D9D9D9" w:themeFill="background1" w:themeFillShade="D9"/>
          </w:tcPr>
          <w:p w14:paraId="2F630F9B" w14:textId="77777777" w:rsidR="00C63E6E" w:rsidRPr="00C63E6E" w:rsidRDefault="00C63E6E" w:rsidP="00C63E6E">
            <w:pPr>
              <w:spacing w:before="1" w:after="0"/>
              <w:ind w:right="-37"/>
              <w:jc w:val="left"/>
              <w:rPr>
                <w:rFonts w:ascii="Arial" w:hAnsi="Arial" w:cs="Arial"/>
                <w:sz w:val="18"/>
                <w:szCs w:val="18"/>
                <w:lang w:val="en-GB"/>
              </w:rPr>
            </w:pPr>
            <w:r w:rsidRPr="00C63E6E">
              <w:rPr>
                <w:rFonts w:ascii="Arial" w:hAnsi="Arial" w:cs="Arial"/>
                <w:sz w:val="18"/>
                <w:szCs w:val="18"/>
                <w:lang w:val="en-GB"/>
              </w:rPr>
              <w:t>Taxonomy</w:t>
            </w:r>
            <w:r w:rsidRPr="00C63E6E">
              <w:rPr>
                <w:rFonts w:ascii="Cambria Math" w:hAnsi="Cambria Math" w:cs="Cambria Math"/>
                <w:sz w:val="18"/>
                <w:szCs w:val="18"/>
                <w:lang w:val="en-GB"/>
              </w:rPr>
              <w:t>‐</w:t>
            </w:r>
            <w:r w:rsidRPr="00C63E6E">
              <w:rPr>
                <w:rFonts w:ascii="Arial" w:hAnsi="Arial" w:cs="Arial"/>
                <w:sz w:val="18"/>
                <w:szCs w:val="18"/>
                <w:lang w:val="en-GB"/>
              </w:rPr>
              <w:t>aligned activities are expressed as a share of:</w:t>
            </w:r>
          </w:p>
          <w:p w14:paraId="065A7CE3" w14:textId="77777777" w:rsidR="00C63E6E" w:rsidRPr="00C63E6E" w:rsidRDefault="00C63E6E" w:rsidP="004D165A">
            <w:pPr>
              <w:numPr>
                <w:ilvl w:val="0"/>
                <w:numId w:val="15"/>
              </w:numPr>
              <w:spacing w:before="0" w:after="0" w:line="240" w:lineRule="exact"/>
              <w:contextualSpacing/>
              <w:jc w:val="left"/>
              <w:rPr>
                <w:rFonts w:ascii="Arial" w:hAnsi="Arial" w:cs="Arial"/>
                <w:sz w:val="18"/>
                <w:szCs w:val="18"/>
                <w:lang w:val="en-GB"/>
              </w:rPr>
            </w:pPr>
            <w:r w:rsidRPr="00C63E6E">
              <w:rPr>
                <w:rFonts w:ascii="Arial" w:hAnsi="Arial" w:cs="Arial"/>
                <w:bCs/>
                <w:sz w:val="18"/>
                <w:szCs w:val="18"/>
                <w:lang w:val="en-GB"/>
              </w:rPr>
              <w:t xml:space="preserve">turnover </w:t>
            </w:r>
            <w:r w:rsidRPr="00C63E6E">
              <w:rPr>
                <w:rFonts w:ascii="Arial" w:hAnsi="Arial" w:cs="Arial"/>
                <w:sz w:val="18"/>
                <w:szCs w:val="18"/>
                <w:lang w:val="en-GB"/>
              </w:rPr>
              <w:t>reflecting the share of revenue from green activities of investee companies</w:t>
            </w:r>
          </w:p>
          <w:p w14:paraId="5875C031" w14:textId="77777777" w:rsidR="00C63E6E" w:rsidRPr="00C63E6E" w:rsidRDefault="00C63E6E" w:rsidP="004D165A">
            <w:pPr>
              <w:numPr>
                <w:ilvl w:val="0"/>
                <w:numId w:val="15"/>
              </w:numPr>
              <w:spacing w:before="0" w:after="0"/>
              <w:contextualSpacing/>
              <w:jc w:val="left"/>
              <w:rPr>
                <w:rFonts w:ascii="Arial" w:hAnsi="Arial" w:cs="Arial"/>
                <w:sz w:val="18"/>
                <w:szCs w:val="18"/>
                <w:lang w:val="en-GB"/>
              </w:rPr>
            </w:pPr>
            <w:r w:rsidRPr="00C63E6E">
              <w:rPr>
                <w:rFonts w:ascii="Arial" w:hAnsi="Arial" w:cs="Arial"/>
                <w:bCs/>
                <w:sz w:val="18"/>
                <w:szCs w:val="18"/>
                <w:lang w:val="en-GB"/>
              </w:rPr>
              <w:t xml:space="preserve">capital expenditure </w:t>
            </w:r>
            <w:r w:rsidRPr="00C63E6E">
              <w:rPr>
                <w:rFonts w:ascii="Arial" w:hAnsi="Arial" w:cs="Arial"/>
                <w:sz w:val="18"/>
                <w:szCs w:val="18"/>
                <w:lang w:val="en-GB"/>
              </w:rPr>
              <w:t>(CapEx) showing the green investments made by investee companies, e.g. for a transition to a green economy.</w:t>
            </w:r>
          </w:p>
          <w:p w14:paraId="385B0CB1" w14:textId="77777777" w:rsidR="00C63E6E" w:rsidRPr="00C63E6E" w:rsidRDefault="00C63E6E" w:rsidP="004D165A">
            <w:pPr>
              <w:numPr>
                <w:ilvl w:val="0"/>
                <w:numId w:val="15"/>
              </w:numPr>
              <w:spacing w:before="0" w:after="0" w:line="240" w:lineRule="exact"/>
              <w:contextualSpacing/>
              <w:jc w:val="left"/>
              <w:rPr>
                <w:rFonts w:ascii="Arial" w:hAnsi="Arial" w:cs="Arial"/>
                <w:sz w:val="18"/>
                <w:szCs w:val="18"/>
                <w:lang w:val="en-GB"/>
              </w:rPr>
            </w:pPr>
            <w:r w:rsidRPr="00C63E6E">
              <w:rPr>
                <w:rFonts w:ascii="Arial" w:hAnsi="Arial" w:cs="Arial"/>
                <w:bCs/>
                <w:sz w:val="18"/>
                <w:szCs w:val="18"/>
                <w:lang w:val="en-GB"/>
              </w:rPr>
              <w:t xml:space="preserve">operational expenditure </w:t>
            </w:r>
            <w:r w:rsidRPr="00C63E6E">
              <w:rPr>
                <w:rFonts w:ascii="Arial" w:hAnsi="Arial" w:cs="Arial"/>
                <w:sz w:val="18"/>
                <w:szCs w:val="18"/>
                <w:lang w:val="en-GB"/>
              </w:rPr>
              <w:t>(OpEx) reflecting green operational activities of investee companies.</w:t>
            </w:r>
          </w:p>
        </w:tc>
        <w:tc>
          <w:tcPr>
            <w:tcW w:w="102" w:type="pct"/>
            <w:shd w:val="clear" w:color="auto" w:fill="FFFFFF" w:themeFill="background1"/>
          </w:tcPr>
          <w:p w14:paraId="1802A391" w14:textId="77777777" w:rsidR="00C63E6E" w:rsidRPr="00C63E6E" w:rsidRDefault="00C63E6E" w:rsidP="00C63E6E">
            <w:pPr>
              <w:spacing w:before="0" w:after="0"/>
              <w:jc w:val="center"/>
              <w:rPr>
                <w:noProof/>
                <w:sz w:val="22"/>
                <w:szCs w:val="22"/>
                <w:lang w:val="en-GB"/>
              </w:rPr>
            </w:pPr>
          </w:p>
        </w:tc>
        <w:tc>
          <w:tcPr>
            <w:tcW w:w="3784" w:type="pct"/>
            <w:gridSpan w:val="6"/>
            <w:shd w:val="clear" w:color="auto" w:fill="FBE4D5" w:themeFill="accent2" w:themeFillTint="33"/>
          </w:tcPr>
          <w:p w14:paraId="3849AD2B" w14:textId="77777777" w:rsidR="00C63E6E" w:rsidRPr="00C63E6E" w:rsidRDefault="00C63E6E" w:rsidP="00C63E6E">
            <w:pPr>
              <w:spacing w:before="0" w:after="0"/>
              <w:jc w:val="center"/>
              <w:rPr>
                <w:rFonts w:ascii="Arial" w:hAnsi="Arial" w:cs="Arial"/>
                <w:sz w:val="20"/>
                <w:szCs w:val="20"/>
                <w:lang w:val="en-GB"/>
              </w:rPr>
            </w:pPr>
            <w:r w:rsidRPr="00C63E6E">
              <w:rPr>
                <w:noProof/>
                <w:sz w:val="22"/>
                <w:szCs w:val="22"/>
                <w:lang w:val="en-GB"/>
              </w:rPr>
              <w:drawing>
                <wp:inline distT="0" distB="0" distL="0" distR="0" wp14:anchorId="228E7609" wp14:editId="4E52FE4D">
                  <wp:extent cx="4908499" cy="19267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D852D00" w14:textId="77777777" w:rsidR="00C63E6E" w:rsidRPr="00C63E6E" w:rsidRDefault="00C63E6E" w:rsidP="00C63E6E">
            <w:pPr>
              <w:spacing w:before="0" w:after="0"/>
              <w:jc w:val="center"/>
              <w:rPr>
                <w:rFonts w:ascii="Arial" w:hAnsi="Arial" w:cs="Arial"/>
                <w:sz w:val="20"/>
                <w:szCs w:val="20"/>
                <w:lang w:val="en-GB"/>
              </w:rPr>
            </w:pPr>
          </w:p>
          <w:p w14:paraId="791C45CB" w14:textId="77777777" w:rsidR="00C63E6E" w:rsidRPr="00C63E6E" w:rsidRDefault="00C63E6E" w:rsidP="00C63E6E">
            <w:pPr>
              <w:spacing w:before="0" w:after="0"/>
              <w:jc w:val="center"/>
              <w:rPr>
                <w:rFonts w:ascii="Arial" w:hAnsi="Arial" w:cs="Arial"/>
                <w:sz w:val="20"/>
                <w:szCs w:val="20"/>
                <w:lang w:val="en-GB"/>
              </w:rPr>
            </w:pPr>
          </w:p>
          <w:p w14:paraId="4CAE730F" w14:textId="77777777" w:rsidR="00C63E6E" w:rsidRPr="00C63E6E" w:rsidRDefault="00C63E6E" w:rsidP="00C63E6E">
            <w:pPr>
              <w:spacing w:before="0" w:after="0"/>
              <w:jc w:val="left"/>
              <w:rPr>
                <w:rFonts w:ascii="Arial" w:hAnsi="Arial" w:cs="Arial"/>
                <w:sz w:val="20"/>
                <w:szCs w:val="20"/>
                <w:lang w:val="en-GB"/>
              </w:rPr>
            </w:pPr>
          </w:p>
        </w:tc>
      </w:tr>
      <w:tr w:rsidR="00C63E6E" w:rsidRPr="00C63E6E" w14:paraId="2B9B50D9" w14:textId="77777777" w:rsidTr="003313E7">
        <w:tc>
          <w:tcPr>
            <w:tcW w:w="1115" w:type="pct"/>
            <w:vMerge/>
          </w:tcPr>
          <w:p w14:paraId="791554F7" w14:textId="77777777" w:rsidR="00C63E6E" w:rsidRPr="00C63E6E" w:rsidRDefault="00C63E6E" w:rsidP="00C63E6E">
            <w:pPr>
              <w:spacing w:before="0" w:after="0"/>
              <w:ind w:left="312" w:hanging="312"/>
              <w:contextualSpacing/>
              <w:jc w:val="left"/>
              <w:rPr>
                <w:rFonts w:ascii="Arial" w:hAnsi="Arial" w:cs="Arial"/>
                <w:bCs/>
                <w:sz w:val="20"/>
                <w:szCs w:val="20"/>
                <w:lang w:val="en-GB"/>
              </w:rPr>
            </w:pPr>
          </w:p>
        </w:tc>
        <w:tc>
          <w:tcPr>
            <w:tcW w:w="102" w:type="pct"/>
            <w:shd w:val="clear" w:color="auto" w:fill="FFFFFF" w:themeFill="background1"/>
          </w:tcPr>
          <w:p w14:paraId="42699379" w14:textId="77777777" w:rsidR="00C63E6E" w:rsidRPr="00C63E6E" w:rsidRDefault="00C63E6E" w:rsidP="00C63E6E">
            <w:pPr>
              <w:spacing w:before="63" w:after="0"/>
              <w:ind w:right="450"/>
              <w:jc w:val="left"/>
              <w:rPr>
                <w:rFonts w:ascii="Arial" w:hAnsi="Arial" w:cs="Arial"/>
                <w:spacing w:val="-1"/>
                <w:sz w:val="20"/>
                <w:szCs w:val="20"/>
                <w:lang w:val="en-GB"/>
              </w:rPr>
            </w:pPr>
          </w:p>
        </w:tc>
        <w:tc>
          <w:tcPr>
            <w:tcW w:w="3784" w:type="pct"/>
            <w:gridSpan w:val="6"/>
            <w:shd w:val="clear" w:color="auto" w:fill="FBE4D5" w:themeFill="accent2" w:themeFillTint="33"/>
          </w:tcPr>
          <w:p w14:paraId="674B59A7" w14:textId="77777777" w:rsidR="00C63E6E" w:rsidRPr="00C63E6E" w:rsidRDefault="00C63E6E" w:rsidP="00C63E6E">
            <w:pPr>
              <w:spacing w:before="63" w:after="0"/>
              <w:ind w:right="450"/>
              <w:jc w:val="left"/>
              <w:rPr>
                <w:rFonts w:ascii="Arial" w:hAnsi="Arial" w:cs="Arial"/>
                <w:sz w:val="20"/>
                <w:szCs w:val="20"/>
                <w:lang w:val="en-GB"/>
              </w:rPr>
            </w:pPr>
            <w:r w:rsidRPr="00C63E6E">
              <w:rPr>
                <w:rFonts w:ascii="Arial" w:hAnsi="Arial" w:cs="Arial"/>
                <w:spacing w:val="-1"/>
                <w:sz w:val="20"/>
                <w:szCs w:val="20"/>
                <w:lang w:val="en-GB"/>
              </w:rPr>
              <w:t>#</w:t>
            </w:r>
            <w:r w:rsidRPr="00C63E6E">
              <w:rPr>
                <w:rFonts w:ascii="Arial" w:hAnsi="Arial" w:cs="Arial"/>
                <w:sz w:val="20"/>
                <w:szCs w:val="20"/>
                <w:lang w:val="en-GB"/>
              </w:rPr>
              <w:t>1</w:t>
            </w:r>
            <w:r w:rsidRPr="00C63E6E">
              <w:rPr>
                <w:rFonts w:ascii="Arial" w:hAnsi="Arial" w:cs="Arial"/>
                <w:spacing w:val="-1"/>
                <w:sz w:val="20"/>
                <w:szCs w:val="20"/>
                <w:lang w:val="en-GB"/>
              </w:rPr>
              <w:t xml:space="preserve"> A</w:t>
            </w:r>
            <w:r w:rsidRPr="00C63E6E">
              <w:rPr>
                <w:rFonts w:ascii="Arial" w:hAnsi="Arial" w:cs="Arial"/>
                <w:spacing w:val="1"/>
                <w:sz w:val="20"/>
                <w:szCs w:val="20"/>
                <w:lang w:val="en-GB"/>
              </w:rPr>
              <w:t>l</w:t>
            </w:r>
            <w:r w:rsidRPr="00C63E6E">
              <w:rPr>
                <w:rFonts w:ascii="Arial" w:hAnsi="Arial" w:cs="Arial"/>
                <w:spacing w:val="-1"/>
                <w:sz w:val="20"/>
                <w:szCs w:val="20"/>
                <w:lang w:val="en-GB"/>
              </w:rPr>
              <w:t>i</w:t>
            </w:r>
            <w:r w:rsidRPr="00C63E6E">
              <w:rPr>
                <w:rFonts w:ascii="Arial" w:hAnsi="Arial" w:cs="Arial"/>
                <w:spacing w:val="1"/>
                <w:sz w:val="20"/>
                <w:szCs w:val="20"/>
                <w:lang w:val="en-GB"/>
              </w:rPr>
              <w:t>g</w:t>
            </w:r>
            <w:r w:rsidRPr="00C63E6E">
              <w:rPr>
                <w:rFonts w:ascii="Arial" w:hAnsi="Arial" w:cs="Arial"/>
                <w:spacing w:val="-1"/>
                <w:sz w:val="20"/>
                <w:szCs w:val="20"/>
                <w:lang w:val="en-GB"/>
              </w:rPr>
              <w:t>n</w:t>
            </w:r>
            <w:r w:rsidRPr="00C63E6E">
              <w:rPr>
                <w:rFonts w:ascii="Arial" w:hAnsi="Arial" w:cs="Arial"/>
                <w:spacing w:val="1"/>
                <w:sz w:val="20"/>
                <w:szCs w:val="20"/>
                <w:lang w:val="en-GB"/>
              </w:rPr>
              <w:t>e</w:t>
            </w:r>
            <w:r w:rsidRPr="00C63E6E">
              <w:rPr>
                <w:rFonts w:ascii="Arial" w:hAnsi="Arial" w:cs="Arial"/>
                <w:sz w:val="20"/>
                <w:szCs w:val="20"/>
                <w:lang w:val="en-GB"/>
              </w:rPr>
              <w:t>d w</w:t>
            </w:r>
            <w:r w:rsidRPr="00C63E6E">
              <w:rPr>
                <w:rFonts w:ascii="Arial" w:hAnsi="Arial" w:cs="Arial"/>
                <w:spacing w:val="-1"/>
                <w:sz w:val="20"/>
                <w:szCs w:val="20"/>
                <w:lang w:val="en-GB"/>
              </w:rPr>
              <w:t>i</w:t>
            </w:r>
            <w:r w:rsidRPr="00C63E6E">
              <w:rPr>
                <w:rFonts w:ascii="Arial" w:hAnsi="Arial" w:cs="Arial"/>
                <w:sz w:val="20"/>
                <w:szCs w:val="20"/>
                <w:lang w:val="en-GB"/>
              </w:rPr>
              <w:t xml:space="preserve">th </w:t>
            </w:r>
            <w:r w:rsidRPr="00C63E6E">
              <w:rPr>
                <w:rFonts w:ascii="Arial" w:hAnsi="Arial" w:cs="Arial"/>
                <w:spacing w:val="1"/>
                <w:sz w:val="20"/>
                <w:szCs w:val="20"/>
                <w:lang w:val="en-GB"/>
              </w:rPr>
              <w:t>E</w:t>
            </w:r>
            <w:r w:rsidRPr="00C63E6E">
              <w:rPr>
                <w:rFonts w:ascii="Arial" w:hAnsi="Arial" w:cs="Arial"/>
                <w:spacing w:val="-1"/>
                <w:sz w:val="20"/>
                <w:szCs w:val="20"/>
                <w:lang w:val="en-GB"/>
              </w:rPr>
              <w:t>/</w:t>
            </w:r>
            <w:r w:rsidRPr="00C63E6E">
              <w:rPr>
                <w:rFonts w:ascii="Arial" w:hAnsi="Arial" w:cs="Arial"/>
                <w:sz w:val="20"/>
                <w:szCs w:val="20"/>
                <w:lang w:val="en-GB"/>
              </w:rPr>
              <w:t>S</w:t>
            </w:r>
            <w:r w:rsidRPr="00C63E6E">
              <w:rPr>
                <w:rFonts w:ascii="Arial" w:hAnsi="Arial" w:cs="Arial"/>
                <w:spacing w:val="1"/>
                <w:sz w:val="20"/>
                <w:szCs w:val="20"/>
                <w:lang w:val="en-GB"/>
              </w:rPr>
              <w:t xml:space="preserve"> </w:t>
            </w:r>
            <w:r w:rsidRPr="00C63E6E">
              <w:rPr>
                <w:rFonts w:ascii="Arial" w:hAnsi="Arial" w:cs="Arial"/>
                <w:spacing w:val="-1"/>
                <w:sz w:val="20"/>
                <w:szCs w:val="20"/>
                <w:lang w:val="en-GB"/>
              </w:rPr>
              <w:t>ch</w:t>
            </w:r>
            <w:r w:rsidRPr="00C63E6E">
              <w:rPr>
                <w:rFonts w:ascii="Arial" w:hAnsi="Arial" w:cs="Arial"/>
                <w:sz w:val="20"/>
                <w:szCs w:val="20"/>
                <w:lang w:val="en-GB"/>
              </w:rPr>
              <w:t>a</w:t>
            </w:r>
            <w:r w:rsidRPr="00C63E6E">
              <w:rPr>
                <w:rFonts w:ascii="Arial" w:hAnsi="Arial" w:cs="Arial"/>
                <w:spacing w:val="1"/>
                <w:sz w:val="20"/>
                <w:szCs w:val="20"/>
                <w:lang w:val="en-GB"/>
              </w:rPr>
              <w:t>r</w:t>
            </w:r>
            <w:r w:rsidRPr="00C63E6E">
              <w:rPr>
                <w:rFonts w:ascii="Arial" w:hAnsi="Arial" w:cs="Arial"/>
                <w:sz w:val="20"/>
                <w:szCs w:val="20"/>
                <w:lang w:val="en-GB"/>
              </w:rPr>
              <w:t>a</w:t>
            </w:r>
            <w:r w:rsidRPr="00C63E6E">
              <w:rPr>
                <w:rFonts w:ascii="Arial" w:hAnsi="Arial" w:cs="Arial"/>
                <w:spacing w:val="-1"/>
                <w:sz w:val="20"/>
                <w:szCs w:val="20"/>
                <w:lang w:val="en-GB"/>
              </w:rPr>
              <w:t>c</w:t>
            </w:r>
            <w:r w:rsidRPr="00C63E6E">
              <w:rPr>
                <w:rFonts w:ascii="Arial" w:hAnsi="Arial" w:cs="Arial"/>
                <w:sz w:val="20"/>
                <w:szCs w:val="20"/>
                <w:lang w:val="en-GB"/>
              </w:rPr>
              <w:t>t</w:t>
            </w:r>
            <w:r w:rsidRPr="00C63E6E">
              <w:rPr>
                <w:rFonts w:ascii="Arial" w:hAnsi="Arial" w:cs="Arial"/>
                <w:spacing w:val="1"/>
                <w:sz w:val="20"/>
                <w:szCs w:val="20"/>
                <w:lang w:val="en-GB"/>
              </w:rPr>
              <w:t>er</w:t>
            </w:r>
            <w:r w:rsidRPr="00C63E6E">
              <w:rPr>
                <w:rFonts w:ascii="Arial" w:hAnsi="Arial" w:cs="Arial"/>
                <w:spacing w:val="-1"/>
                <w:sz w:val="20"/>
                <w:szCs w:val="20"/>
                <w:lang w:val="en-GB"/>
              </w:rPr>
              <w:t>i</w:t>
            </w:r>
            <w:r w:rsidRPr="00C63E6E">
              <w:rPr>
                <w:rFonts w:ascii="Arial" w:hAnsi="Arial" w:cs="Arial"/>
                <w:sz w:val="20"/>
                <w:szCs w:val="20"/>
                <w:lang w:val="en-GB"/>
              </w:rPr>
              <w:t>st</w:t>
            </w:r>
            <w:r w:rsidRPr="00C63E6E">
              <w:rPr>
                <w:rFonts w:ascii="Arial" w:hAnsi="Arial" w:cs="Arial"/>
                <w:spacing w:val="1"/>
                <w:sz w:val="20"/>
                <w:szCs w:val="20"/>
                <w:lang w:val="en-GB"/>
              </w:rPr>
              <w:t>i</w:t>
            </w:r>
            <w:r w:rsidRPr="00C63E6E">
              <w:rPr>
                <w:rFonts w:ascii="Arial" w:hAnsi="Arial" w:cs="Arial"/>
                <w:spacing w:val="-1"/>
                <w:sz w:val="20"/>
                <w:szCs w:val="20"/>
                <w:lang w:val="en-GB"/>
              </w:rPr>
              <w:t>c</w:t>
            </w:r>
            <w:r w:rsidRPr="00C63E6E">
              <w:rPr>
                <w:rFonts w:ascii="Arial" w:hAnsi="Arial" w:cs="Arial"/>
                <w:sz w:val="20"/>
                <w:szCs w:val="20"/>
                <w:lang w:val="en-GB"/>
              </w:rPr>
              <w:t xml:space="preserve">s </w:t>
            </w:r>
            <w:r w:rsidRPr="00C63E6E">
              <w:rPr>
                <w:rFonts w:ascii="Arial" w:hAnsi="Arial" w:cs="Arial"/>
                <w:spacing w:val="-1"/>
                <w:sz w:val="20"/>
                <w:szCs w:val="20"/>
                <w:lang w:val="en-GB"/>
              </w:rPr>
              <w:t>in</w:t>
            </w:r>
            <w:r w:rsidRPr="00C63E6E">
              <w:rPr>
                <w:rFonts w:ascii="Arial" w:hAnsi="Arial" w:cs="Arial"/>
                <w:spacing w:val="1"/>
                <w:sz w:val="20"/>
                <w:szCs w:val="20"/>
                <w:lang w:val="en-GB"/>
              </w:rPr>
              <w:t>c</w:t>
            </w:r>
            <w:r w:rsidRPr="00C63E6E">
              <w:rPr>
                <w:rFonts w:ascii="Arial" w:hAnsi="Arial" w:cs="Arial"/>
                <w:spacing w:val="-1"/>
                <w:sz w:val="20"/>
                <w:szCs w:val="20"/>
                <w:lang w:val="en-GB"/>
              </w:rPr>
              <w:t>l</w:t>
            </w:r>
            <w:r w:rsidRPr="00C63E6E">
              <w:rPr>
                <w:rFonts w:ascii="Arial" w:hAnsi="Arial" w:cs="Arial"/>
                <w:spacing w:val="1"/>
                <w:sz w:val="20"/>
                <w:szCs w:val="20"/>
                <w:lang w:val="en-GB"/>
              </w:rPr>
              <w:t>u</w:t>
            </w:r>
            <w:r w:rsidRPr="00C63E6E">
              <w:rPr>
                <w:rFonts w:ascii="Arial" w:hAnsi="Arial" w:cs="Arial"/>
                <w:spacing w:val="-1"/>
                <w:sz w:val="20"/>
                <w:szCs w:val="20"/>
                <w:lang w:val="en-GB"/>
              </w:rPr>
              <w:t>de</w:t>
            </w:r>
            <w:r w:rsidRPr="00C63E6E">
              <w:rPr>
                <w:rFonts w:ascii="Arial" w:hAnsi="Arial" w:cs="Arial"/>
                <w:sz w:val="20"/>
                <w:szCs w:val="20"/>
                <w:lang w:val="en-GB"/>
              </w:rPr>
              <w:t>s</w:t>
            </w:r>
            <w:r w:rsidRPr="00C63E6E">
              <w:rPr>
                <w:rFonts w:ascii="Arial" w:hAnsi="Arial" w:cs="Arial"/>
                <w:spacing w:val="-1"/>
                <w:sz w:val="20"/>
                <w:szCs w:val="20"/>
                <w:lang w:val="en-GB"/>
              </w:rPr>
              <w:t xml:space="preserve"> </w:t>
            </w:r>
            <w:r w:rsidRPr="00C63E6E">
              <w:rPr>
                <w:rFonts w:ascii="Arial" w:hAnsi="Arial" w:cs="Arial"/>
                <w:spacing w:val="2"/>
                <w:sz w:val="20"/>
                <w:szCs w:val="20"/>
                <w:lang w:val="en-GB"/>
              </w:rPr>
              <w:t>t</w:t>
            </w:r>
            <w:r w:rsidRPr="00C63E6E">
              <w:rPr>
                <w:rFonts w:ascii="Arial" w:hAnsi="Arial" w:cs="Arial"/>
                <w:spacing w:val="-1"/>
                <w:sz w:val="20"/>
                <w:szCs w:val="20"/>
                <w:lang w:val="en-GB"/>
              </w:rPr>
              <w:t>h</w:t>
            </w:r>
            <w:r w:rsidRPr="00C63E6E">
              <w:rPr>
                <w:rFonts w:ascii="Arial" w:hAnsi="Arial" w:cs="Arial"/>
                <w:sz w:val="20"/>
                <w:szCs w:val="20"/>
                <w:lang w:val="en-GB"/>
              </w:rPr>
              <w:t>e</w:t>
            </w:r>
            <w:r w:rsidRPr="00C63E6E">
              <w:rPr>
                <w:rFonts w:ascii="Arial" w:hAnsi="Arial" w:cs="Arial"/>
                <w:spacing w:val="-1"/>
                <w:sz w:val="20"/>
                <w:szCs w:val="20"/>
                <w:lang w:val="en-GB"/>
              </w:rPr>
              <w:t xml:space="preserve"> </w:t>
            </w:r>
            <w:r w:rsidRPr="00C63E6E">
              <w:rPr>
                <w:rFonts w:ascii="Arial" w:hAnsi="Arial" w:cs="Arial"/>
                <w:spacing w:val="2"/>
                <w:sz w:val="20"/>
                <w:szCs w:val="20"/>
                <w:lang w:val="en-GB"/>
              </w:rPr>
              <w:t>i</w:t>
            </w:r>
            <w:r w:rsidRPr="00C63E6E">
              <w:rPr>
                <w:rFonts w:ascii="Arial" w:hAnsi="Arial" w:cs="Arial"/>
                <w:spacing w:val="-1"/>
                <w:sz w:val="20"/>
                <w:szCs w:val="20"/>
                <w:lang w:val="en-GB"/>
              </w:rPr>
              <w:t>n</w:t>
            </w:r>
            <w:r w:rsidRPr="00C63E6E">
              <w:rPr>
                <w:rFonts w:ascii="Arial" w:hAnsi="Arial" w:cs="Arial"/>
                <w:sz w:val="20"/>
                <w:szCs w:val="20"/>
                <w:lang w:val="en-GB"/>
              </w:rPr>
              <w:t>v</w:t>
            </w:r>
            <w:r w:rsidRPr="00C63E6E">
              <w:rPr>
                <w:rFonts w:ascii="Arial" w:hAnsi="Arial" w:cs="Arial"/>
                <w:spacing w:val="-1"/>
                <w:sz w:val="20"/>
                <w:szCs w:val="20"/>
                <w:lang w:val="en-GB"/>
              </w:rPr>
              <w:t>es</w:t>
            </w:r>
            <w:r w:rsidRPr="00C63E6E">
              <w:rPr>
                <w:rFonts w:ascii="Arial" w:hAnsi="Arial" w:cs="Arial"/>
                <w:sz w:val="20"/>
                <w:szCs w:val="20"/>
                <w:lang w:val="en-GB"/>
              </w:rPr>
              <w:t>t</w:t>
            </w:r>
            <w:r w:rsidRPr="00C63E6E">
              <w:rPr>
                <w:rFonts w:ascii="Arial" w:hAnsi="Arial" w:cs="Arial"/>
                <w:spacing w:val="3"/>
                <w:sz w:val="20"/>
                <w:szCs w:val="20"/>
                <w:lang w:val="en-GB"/>
              </w:rPr>
              <w:t>m</w:t>
            </w:r>
            <w:r w:rsidRPr="00C63E6E">
              <w:rPr>
                <w:rFonts w:ascii="Arial" w:hAnsi="Arial" w:cs="Arial"/>
                <w:spacing w:val="-1"/>
                <w:sz w:val="20"/>
                <w:szCs w:val="20"/>
                <w:lang w:val="en-GB"/>
              </w:rPr>
              <w:t>en</w:t>
            </w:r>
            <w:r w:rsidRPr="00C63E6E">
              <w:rPr>
                <w:rFonts w:ascii="Arial" w:hAnsi="Arial" w:cs="Arial"/>
                <w:sz w:val="20"/>
                <w:szCs w:val="20"/>
                <w:lang w:val="en-GB"/>
              </w:rPr>
              <w:t>ts</w:t>
            </w:r>
            <w:r w:rsidRPr="00C63E6E">
              <w:rPr>
                <w:rFonts w:ascii="Arial" w:hAnsi="Arial" w:cs="Arial"/>
                <w:spacing w:val="-1"/>
                <w:sz w:val="20"/>
                <w:szCs w:val="20"/>
                <w:lang w:val="en-GB"/>
              </w:rPr>
              <w:t xml:space="preserve"> </w:t>
            </w:r>
            <w:r w:rsidRPr="00C63E6E">
              <w:rPr>
                <w:rFonts w:ascii="Arial" w:hAnsi="Arial" w:cs="Arial"/>
                <w:spacing w:val="1"/>
                <w:sz w:val="20"/>
                <w:szCs w:val="20"/>
                <w:lang w:val="en-GB"/>
              </w:rPr>
              <w:t>o</w:t>
            </w:r>
            <w:r w:rsidRPr="00C63E6E">
              <w:rPr>
                <w:rFonts w:ascii="Arial" w:hAnsi="Arial" w:cs="Arial"/>
                <w:sz w:val="20"/>
                <w:szCs w:val="20"/>
                <w:lang w:val="en-GB"/>
              </w:rPr>
              <w:t>f t</w:t>
            </w:r>
            <w:r w:rsidRPr="00C63E6E">
              <w:rPr>
                <w:rFonts w:ascii="Arial" w:hAnsi="Arial" w:cs="Arial"/>
                <w:spacing w:val="1"/>
                <w:sz w:val="20"/>
                <w:szCs w:val="20"/>
                <w:lang w:val="en-GB"/>
              </w:rPr>
              <w:t>h</w:t>
            </w:r>
            <w:r w:rsidRPr="00C63E6E">
              <w:rPr>
                <w:rFonts w:ascii="Arial" w:hAnsi="Arial" w:cs="Arial"/>
                <w:sz w:val="20"/>
                <w:szCs w:val="20"/>
                <w:lang w:val="en-GB"/>
              </w:rPr>
              <w:t>e</w:t>
            </w:r>
            <w:r w:rsidRPr="00C63E6E">
              <w:rPr>
                <w:rFonts w:ascii="Arial" w:hAnsi="Arial" w:cs="Arial"/>
                <w:spacing w:val="-1"/>
                <w:sz w:val="20"/>
                <w:szCs w:val="20"/>
                <w:lang w:val="en-GB"/>
              </w:rPr>
              <w:t xml:space="preserve"> </w:t>
            </w:r>
            <w:r w:rsidRPr="00C63E6E">
              <w:rPr>
                <w:rFonts w:ascii="Arial" w:hAnsi="Arial" w:cs="Arial"/>
                <w:sz w:val="20"/>
                <w:szCs w:val="20"/>
                <w:lang w:val="en-GB"/>
              </w:rPr>
              <w:t>f</w:t>
            </w:r>
            <w:r w:rsidRPr="00C63E6E">
              <w:rPr>
                <w:rFonts w:ascii="Arial" w:hAnsi="Arial" w:cs="Arial"/>
                <w:spacing w:val="-1"/>
                <w:sz w:val="20"/>
                <w:szCs w:val="20"/>
                <w:lang w:val="en-GB"/>
              </w:rPr>
              <w:t>in</w:t>
            </w:r>
            <w:r w:rsidRPr="00C63E6E">
              <w:rPr>
                <w:rFonts w:ascii="Arial" w:hAnsi="Arial" w:cs="Arial"/>
                <w:sz w:val="20"/>
                <w:szCs w:val="20"/>
                <w:lang w:val="en-GB"/>
              </w:rPr>
              <w:t>a</w:t>
            </w:r>
            <w:r w:rsidRPr="00C63E6E">
              <w:rPr>
                <w:rFonts w:ascii="Arial" w:hAnsi="Arial" w:cs="Arial"/>
                <w:spacing w:val="-1"/>
                <w:sz w:val="20"/>
                <w:szCs w:val="20"/>
                <w:lang w:val="en-GB"/>
              </w:rPr>
              <w:t>n</w:t>
            </w:r>
            <w:r w:rsidRPr="00C63E6E">
              <w:rPr>
                <w:rFonts w:ascii="Arial" w:hAnsi="Arial" w:cs="Arial"/>
                <w:spacing w:val="1"/>
                <w:sz w:val="20"/>
                <w:szCs w:val="20"/>
                <w:lang w:val="en-GB"/>
              </w:rPr>
              <w:t>c</w:t>
            </w:r>
            <w:r w:rsidRPr="00C63E6E">
              <w:rPr>
                <w:rFonts w:ascii="Arial" w:hAnsi="Arial" w:cs="Arial"/>
                <w:spacing w:val="-1"/>
                <w:sz w:val="20"/>
                <w:szCs w:val="20"/>
                <w:lang w:val="en-GB"/>
              </w:rPr>
              <w:t>i</w:t>
            </w:r>
            <w:r w:rsidRPr="00C63E6E">
              <w:rPr>
                <w:rFonts w:ascii="Arial" w:hAnsi="Arial" w:cs="Arial"/>
                <w:sz w:val="20"/>
                <w:szCs w:val="20"/>
                <w:lang w:val="en-GB"/>
              </w:rPr>
              <w:t>al</w:t>
            </w:r>
            <w:r w:rsidRPr="00C63E6E">
              <w:rPr>
                <w:rFonts w:ascii="Arial" w:hAnsi="Arial" w:cs="Arial"/>
                <w:spacing w:val="2"/>
                <w:sz w:val="20"/>
                <w:szCs w:val="20"/>
                <w:lang w:val="en-GB"/>
              </w:rPr>
              <w:t xml:space="preserve"> </w:t>
            </w:r>
            <w:r w:rsidRPr="00C63E6E">
              <w:rPr>
                <w:rFonts w:ascii="Arial" w:hAnsi="Arial" w:cs="Arial"/>
                <w:spacing w:val="-1"/>
                <w:sz w:val="20"/>
                <w:szCs w:val="20"/>
                <w:lang w:val="en-GB"/>
              </w:rPr>
              <w:t>p</w:t>
            </w:r>
            <w:r w:rsidRPr="00C63E6E">
              <w:rPr>
                <w:rFonts w:ascii="Arial" w:hAnsi="Arial" w:cs="Arial"/>
                <w:sz w:val="20"/>
                <w:szCs w:val="20"/>
                <w:lang w:val="en-GB"/>
              </w:rPr>
              <w:t>r</w:t>
            </w:r>
            <w:r w:rsidRPr="00C63E6E">
              <w:rPr>
                <w:rFonts w:ascii="Arial" w:hAnsi="Arial" w:cs="Arial"/>
                <w:spacing w:val="1"/>
                <w:sz w:val="20"/>
                <w:szCs w:val="20"/>
                <w:lang w:val="en-GB"/>
              </w:rPr>
              <w:t>o</w:t>
            </w:r>
            <w:r w:rsidRPr="00C63E6E">
              <w:rPr>
                <w:rFonts w:ascii="Arial" w:hAnsi="Arial" w:cs="Arial"/>
                <w:spacing w:val="-1"/>
                <w:sz w:val="20"/>
                <w:szCs w:val="20"/>
                <w:lang w:val="en-GB"/>
              </w:rPr>
              <w:t>du</w:t>
            </w:r>
            <w:r w:rsidRPr="00C63E6E">
              <w:rPr>
                <w:rFonts w:ascii="Arial" w:hAnsi="Arial" w:cs="Arial"/>
                <w:spacing w:val="1"/>
                <w:sz w:val="20"/>
                <w:szCs w:val="20"/>
                <w:lang w:val="en-GB"/>
              </w:rPr>
              <w:t>c</w:t>
            </w:r>
            <w:r w:rsidRPr="00C63E6E">
              <w:rPr>
                <w:rFonts w:ascii="Arial" w:hAnsi="Arial" w:cs="Arial"/>
                <w:sz w:val="20"/>
                <w:szCs w:val="20"/>
                <w:lang w:val="en-GB"/>
              </w:rPr>
              <w:t xml:space="preserve">t </w:t>
            </w:r>
            <w:r w:rsidRPr="00C63E6E">
              <w:rPr>
                <w:rFonts w:ascii="Arial" w:hAnsi="Arial" w:cs="Arial"/>
                <w:spacing w:val="1"/>
                <w:sz w:val="20"/>
                <w:szCs w:val="20"/>
                <w:lang w:val="en-GB"/>
              </w:rPr>
              <w:t>u</w:t>
            </w:r>
            <w:r w:rsidRPr="00C63E6E">
              <w:rPr>
                <w:rFonts w:ascii="Arial" w:hAnsi="Arial" w:cs="Arial"/>
                <w:spacing w:val="-1"/>
                <w:sz w:val="20"/>
                <w:szCs w:val="20"/>
                <w:lang w:val="en-GB"/>
              </w:rPr>
              <w:t>se</w:t>
            </w:r>
            <w:r w:rsidRPr="00C63E6E">
              <w:rPr>
                <w:rFonts w:ascii="Arial" w:hAnsi="Arial" w:cs="Arial"/>
                <w:sz w:val="20"/>
                <w:szCs w:val="20"/>
                <w:lang w:val="en-GB"/>
              </w:rPr>
              <w:t>d</w:t>
            </w:r>
            <w:r w:rsidRPr="00C63E6E">
              <w:rPr>
                <w:rFonts w:ascii="Arial" w:hAnsi="Arial" w:cs="Arial"/>
                <w:spacing w:val="-1"/>
                <w:sz w:val="20"/>
                <w:szCs w:val="20"/>
                <w:lang w:val="en-GB"/>
              </w:rPr>
              <w:t xml:space="preserve"> </w:t>
            </w:r>
            <w:r w:rsidRPr="00C63E6E">
              <w:rPr>
                <w:rFonts w:ascii="Arial" w:hAnsi="Arial" w:cs="Arial"/>
                <w:sz w:val="20"/>
                <w:szCs w:val="20"/>
                <w:lang w:val="en-GB"/>
              </w:rPr>
              <w:t>to</w:t>
            </w:r>
            <w:r w:rsidRPr="00C63E6E">
              <w:rPr>
                <w:rFonts w:ascii="Arial" w:hAnsi="Arial" w:cs="Arial"/>
                <w:spacing w:val="1"/>
                <w:sz w:val="20"/>
                <w:szCs w:val="20"/>
                <w:lang w:val="en-GB"/>
              </w:rPr>
              <w:t xml:space="preserve"> </w:t>
            </w:r>
            <w:r w:rsidRPr="00C63E6E">
              <w:rPr>
                <w:rFonts w:ascii="Arial" w:hAnsi="Arial" w:cs="Arial"/>
                <w:sz w:val="20"/>
                <w:szCs w:val="20"/>
                <w:lang w:val="en-GB"/>
              </w:rPr>
              <w:t>atta</w:t>
            </w:r>
            <w:r w:rsidRPr="00C63E6E">
              <w:rPr>
                <w:rFonts w:ascii="Arial" w:hAnsi="Arial" w:cs="Arial"/>
                <w:spacing w:val="2"/>
                <w:sz w:val="20"/>
                <w:szCs w:val="20"/>
                <w:lang w:val="en-GB"/>
              </w:rPr>
              <w:t>i</w:t>
            </w:r>
            <w:r w:rsidRPr="00C63E6E">
              <w:rPr>
                <w:rFonts w:ascii="Arial" w:hAnsi="Arial" w:cs="Arial"/>
                <w:sz w:val="20"/>
                <w:szCs w:val="20"/>
                <w:lang w:val="en-GB"/>
              </w:rPr>
              <w:t>n</w:t>
            </w:r>
            <w:r w:rsidRPr="00C63E6E">
              <w:rPr>
                <w:rFonts w:ascii="Arial" w:hAnsi="Arial" w:cs="Arial"/>
                <w:spacing w:val="2"/>
                <w:sz w:val="20"/>
                <w:szCs w:val="20"/>
                <w:lang w:val="en-GB"/>
              </w:rPr>
              <w:t xml:space="preserve"> </w:t>
            </w:r>
            <w:r w:rsidRPr="00C63E6E">
              <w:rPr>
                <w:rFonts w:ascii="Arial" w:hAnsi="Arial" w:cs="Arial"/>
                <w:sz w:val="20"/>
                <w:szCs w:val="20"/>
                <w:lang w:val="en-GB"/>
              </w:rPr>
              <w:t>t</w:t>
            </w:r>
            <w:r w:rsidRPr="00C63E6E">
              <w:rPr>
                <w:rFonts w:ascii="Arial" w:hAnsi="Arial" w:cs="Arial"/>
                <w:spacing w:val="-1"/>
                <w:sz w:val="20"/>
                <w:szCs w:val="20"/>
                <w:lang w:val="en-GB"/>
              </w:rPr>
              <w:t>he en</w:t>
            </w:r>
            <w:r w:rsidRPr="00C63E6E">
              <w:rPr>
                <w:rFonts w:ascii="Arial" w:hAnsi="Arial" w:cs="Arial"/>
                <w:sz w:val="20"/>
                <w:szCs w:val="20"/>
                <w:lang w:val="en-GB"/>
              </w:rPr>
              <w:t>vir</w:t>
            </w:r>
            <w:r w:rsidRPr="00C63E6E">
              <w:rPr>
                <w:rFonts w:ascii="Arial" w:hAnsi="Arial" w:cs="Arial"/>
                <w:spacing w:val="1"/>
                <w:sz w:val="20"/>
                <w:szCs w:val="20"/>
                <w:lang w:val="en-GB"/>
              </w:rPr>
              <w:t>o</w:t>
            </w:r>
            <w:r w:rsidRPr="00C63E6E">
              <w:rPr>
                <w:rFonts w:ascii="Arial" w:hAnsi="Arial" w:cs="Arial"/>
                <w:spacing w:val="-1"/>
                <w:sz w:val="20"/>
                <w:szCs w:val="20"/>
                <w:lang w:val="en-GB"/>
              </w:rPr>
              <w:t>n</w:t>
            </w:r>
            <w:r w:rsidRPr="00C63E6E">
              <w:rPr>
                <w:rFonts w:ascii="Arial" w:hAnsi="Arial" w:cs="Arial"/>
                <w:sz w:val="20"/>
                <w:szCs w:val="20"/>
                <w:lang w:val="en-GB"/>
              </w:rPr>
              <w:t>m</w:t>
            </w:r>
            <w:r w:rsidRPr="00C63E6E">
              <w:rPr>
                <w:rFonts w:ascii="Arial" w:hAnsi="Arial" w:cs="Arial"/>
                <w:spacing w:val="2"/>
                <w:sz w:val="20"/>
                <w:szCs w:val="20"/>
                <w:lang w:val="en-GB"/>
              </w:rPr>
              <w:t>e</w:t>
            </w:r>
            <w:r w:rsidRPr="00C63E6E">
              <w:rPr>
                <w:rFonts w:ascii="Arial" w:hAnsi="Arial" w:cs="Arial"/>
                <w:spacing w:val="-1"/>
                <w:sz w:val="20"/>
                <w:szCs w:val="20"/>
                <w:lang w:val="en-GB"/>
              </w:rPr>
              <w:t>n</w:t>
            </w:r>
            <w:r w:rsidRPr="00C63E6E">
              <w:rPr>
                <w:rFonts w:ascii="Arial" w:hAnsi="Arial" w:cs="Arial"/>
                <w:sz w:val="20"/>
                <w:szCs w:val="20"/>
                <w:lang w:val="en-GB"/>
              </w:rPr>
              <w:t xml:space="preserve">tal </w:t>
            </w:r>
            <w:r w:rsidRPr="00C63E6E">
              <w:rPr>
                <w:rFonts w:ascii="Arial" w:hAnsi="Arial" w:cs="Arial"/>
                <w:spacing w:val="1"/>
                <w:sz w:val="20"/>
                <w:szCs w:val="20"/>
                <w:lang w:val="en-GB"/>
              </w:rPr>
              <w:t>o</w:t>
            </w:r>
            <w:r w:rsidRPr="00C63E6E">
              <w:rPr>
                <w:rFonts w:ascii="Arial" w:hAnsi="Arial" w:cs="Arial"/>
                <w:sz w:val="20"/>
                <w:szCs w:val="20"/>
                <w:lang w:val="en-GB"/>
              </w:rPr>
              <w:t xml:space="preserve">r </w:t>
            </w:r>
            <w:r w:rsidRPr="00C63E6E">
              <w:rPr>
                <w:rFonts w:ascii="Arial" w:hAnsi="Arial" w:cs="Arial"/>
                <w:spacing w:val="-1"/>
                <w:sz w:val="20"/>
                <w:szCs w:val="20"/>
                <w:lang w:val="en-GB"/>
              </w:rPr>
              <w:t>s</w:t>
            </w:r>
            <w:r w:rsidRPr="00C63E6E">
              <w:rPr>
                <w:rFonts w:ascii="Arial" w:hAnsi="Arial" w:cs="Arial"/>
                <w:spacing w:val="1"/>
                <w:sz w:val="20"/>
                <w:szCs w:val="20"/>
                <w:lang w:val="en-GB"/>
              </w:rPr>
              <w:t>oc</w:t>
            </w:r>
            <w:r w:rsidRPr="00C63E6E">
              <w:rPr>
                <w:rFonts w:ascii="Arial" w:hAnsi="Arial" w:cs="Arial"/>
                <w:sz w:val="20"/>
                <w:szCs w:val="20"/>
                <w:lang w:val="en-GB"/>
              </w:rPr>
              <w:t xml:space="preserve">ial </w:t>
            </w:r>
            <w:r w:rsidRPr="00C63E6E">
              <w:rPr>
                <w:rFonts w:ascii="Arial" w:hAnsi="Arial" w:cs="Arial"/>
                <w:spacing w:val="1"/>
                <w:sz w:val="20"/>
                <w:szCs w:val="20"/>
                <w:lang w:val="en-GB"/>
              </w:rPr>
              <w:t>c</w:t>
            </w:r>
            <w:r w:rsidRPr="00C63E6E">
              <w:rPr>
                <w:rFonts w:ascii="Arial" w:hAnsi="Arial" w:cs="Arial"/>
                <w:spacing w:val="-1"/>
                <w:sz w:val="20"/>
                <w:szCs w:val="20"/>
                <w:lang w:val="en-GB"/>
              </w:rPr>
              <w:t>h</w:t>
            </w:r>
            <w:r w:rsidRPr="00C63E6E">
              <w:rPr>
                <w:rFonts w:ascii="Arial" w:hAnsi="Arial" w:cs="Arial"/>
                <w:sz w:val="20"/>
                <w:szCs w:val="20"/>
                <w:lang w:val="en-GB"/>
              </w:rPr>
              <w:t>ara</w:t>
            </w:r>
            <w:r w:rsidRPr="00C63E6E">
              <w:rPr>
                <w:rFonts w:ascii="Arial" w:hAnsi="Arial" w:cs="Arial"/>
                <w:spacing w:val="1"/>
                <w:sz w:val="20"/>
                <w:szCs w:val="20"/>
                <w:lang w:val="en-GB"/>
              </w:rPr>
              <w:t>c</w:t>
            </w:r>
            <w:r w:rsidRPr="00C63E6E">
              <w:rPr>
                <w:rFonts w:ascii="Arial" w:hAnsi="Arial" w:cs="Arial"/>
                <w:sz w:val="20"/>
                <w:szCs w:val="20"/>
                <w:lang w:val="en-GB"/>
              </w:rPr>
              <w:t>t</w:t>
            </w:r>
            <w:r w:rsidRPr="00C63E6E">
              <w:rPr>
                <w:rFonts w:ascii="Arial" w:hAnsi="Arial" w:cs="Arial"/>
                <w:spacing w:val="2"/>
                <w:sz w:val="20"/>
                <w:szCs w:val="20"/>
                <w:lang w:val="en-GB"/>
              </w:rPr>
              <w:t>e</w:t>
            </w:r>
            <w:r w:rsidRPr="00C63E6E">
              <w:rPr>
                <w:rFonts w:ascii="Arial" w:hAnsi="Arial" w:cs="Arial"/>
                <w:sz w:val="20"/>
                <w:szCs w:val="20"/>
                <w:lang w:val="en-GB"/>
              </w:rPr>
              <w:t>ri</w:t>
            </w:r>
            <w:r w:rsidRPr="00C63E6E">
              <w:rPr>
                <w:rFonts w:ascii="Arial" w:hAnsi="Arial" w:cs="Arial"/>
                <w:spacing w:val="-1"/>
                <w:sz w:val="20"/>
                <w:szCs w:val="20"/>
                <w:lang w:val="en-GB"/>
              </w:rPr>
              <w:t>s</w:t>
            </w:r>
            <w:r w:rsidRPr="00C63E6E">
              <w:rPr>
                <w:rFonts w:ascii="Arial" w:hAnsi="Arial" w:cs="Arial"/>
                <w:sz w:val="20"/>
                <w:szCs w:val="20"/>
                <w:lang w:val="en-GB"/>
              </w:rPr>
              <w:t>ti</w:t>
            </w:r>
            <w:r w:rsidRPr="00C63E6E">
              <w:rPr>
                <w:rFonts w:ascii="Arial" w:hAnsi="Arial" w:cs="Arial"/>
                <w:spacing w:val="1"/>
                <w:sz w:val="20"/>
                <w:szCs w:val="20"/>
                <w:lang w:val="en-GB"/>
              </w:rPr>
              <w:t>c</w:t>
            </w:r>
            <w:r w:rsidRPr="00C63E6E">
              <w:rPr>
                <w:rFonts w:ascii="Arial" w:hAnsi="Arial" w:cs="Arial"/>
                <w:sz w:val="20"/>
                <w:szCs w:val="20"/>
                <w:lang w:val="en-GB"/>
              </w:rPr>
              <w:t>s</w:t>
            </w:r>
            <w:r w:rsidRPr="00C63E6E">
              <w:rPr>
                <w:rFonts w:ascii="Arial" w:hAnsi="Arial" w:cs="Arial"/>
                <w:spacing w:val="-1"/>
                <w:sz w:val="20"/>
                <w:szCs w:val="20"/>
                <w:lang w:val="en-GB"/>
              </w:rPr>
              <w:t xml:space="preserve"> </w:t>
            </w:r>
            <w:r w:rsidRPr="00C63E6E">
              <w:rPr>
                <w:rFonts w:ascii="Arial" w:hAnsi="Arial" w:cs="Arial"/>
                <w:spacing w:val="1"/>
                <w:sz w:val="20"/>
                <w:szCs w:val="20"/>
                <w:lang w:val="en-GB"/>
              </w:rPr>
              <w:t>p</w:t>
            </w:r>
            <w:r w:rsidRPr="00C63E6E">
              <w:rPr>
                <w:rFonts w:ascii="Arial" w:hAnsi="Arial" w:cs="Arial"/>
                <w:sz w:val="20"/>
                <w:szCs w:val="20"/>
                <w:lang w:val="en-GB"/>
              </w:rPr>
              <w:t>r</w:t>
            </w:r>
            <w:r w:rsidRPr="00C63E6E">
              <w:rPr>
                <w:rFonts w:ascii="Arial" w:hAnsi="Arial" w:cs="Arial"/>
                <w:spacing w:val="1"/>
                <w:sz w:val="20"/>
                <w:szCs w:val="20"/>
                <w:lang w:val="en-GB"/>
              </w:rPr>
              <w:t>o</w:t>
            </w:r>
            <w:r w:rsidRPr="00C63E6E">
              <w:rPr>
                <w:rFonts w:ascii="Arial" w:hAnsi="Arial" w:cs="Arial"/>
                <w:sz w:val="20"/>
                <w:szCs w:val="20"/>
                <w:lang w:val="en-GB"/>
              </w:rPr>
              <w:t>m</w:t>
            </w:r>
            <w:r w:rsidRPr="00C63E6E">
              <w:rPr>
                <w:rFonts w:ascii="Arial" w:hAnsi="Arial" w:cs="Arial"/>
                <w:spacing w:val="1"/>
                <w:sz w:val="20"/>
                <w:szCs w:val="20"/>
                <w:lang w:val="en-GB"/>
              </w:rPr>
              <w:t>o</w:t>
            </w:r>
            <w:r w:rsidRPr="00C63E6E">
              <w:rPr>
                <w:rFonts w:ascii="Arial" w:hAnsi="Arial" w:cs="Arial"/>
                <w:sz w:val="20"/>
                <w:szCs w:val="20"/>
                <w:lang w:val="en-GB"/>
              </w:rPr>
              <w:t>t</w:t>
            </w:r>
            <w:r w:rsidRPr="00C63E6E">
              <w:rPr>
                <w:rFonts w:ascii="Arial" w:hAnsi="Arial" w:cs="Arial"/>
                <w:spacing w:val="-1"/>
                <w:sz w:val="20"/>
                <w:szCs w:val="20"/>
                <w:lang w:val="en-GB"/>
              </w:rPr>
              <w:t>e</w:t>
            </w:r>
            <w:r w:rsidRPr="00C63E6E">
              <w:rPr>
                <w:rFonts w:ascii="Arial" w:hAnsi="Arial" w:cs="Arial"/>
                <w:sz w:val="20"/>
                <w:szCs w:val="20"/>
                <w:lang w:val="en-GB"/>
              </w:rPr>
              <w:t>d</w:t>
            </w:r>
            <w:r w:rsidRPr="00C63E6E">
              <w:rPr>
                <w:rFonts w:ascii="Arial" w:hAnsi="Arial" w:cs="Arial"/>
                <w:spacing w:val="-1"/>
                <w:sz w:val="20"/>
                <w:szCs w:val="20"/>
                <w:lang w:val="en-GB"/>
              </w:rPr>
              <w:t xml:space="preserve"> b</w:t>
            </w:r>
            <w:r w:rsidRPr="00C63E6E">
              <w:rPr>
                <w:rFonts w:ascii="Arial" w:hAnsi="Arial" w:cs="Arial"/>
                <w:sz w:val="20"/>
                <w:szCs w:val="20"/>
                <w:lang w:val="en-GB"/>
              </w:rPr>
              <w:t>y t</w:t>
            </w:r>
            <w:r w:rsidRPr="00C63E6E">
              <w:rPr>
                <w:rFonts w:ascii="Arial" w:hAnsi="Arial" w:cs="Arial"/>
                <w:spacing w:val="1"/>
                <w:sz w:val="20"/>
                <w:szCs w:val="20"/>
                <w:lang w:val="en-GB"/>
              </w:rPr>
              <w:t>h</w:t>
            </w:r>
            <w:r w:rsidRPr="00C63E6E">
              <w:rPr>
                <w:rFonts w:ascii="Arial" w:hAnsi="Arial" w:cs="Arial"/>
                <w:sz w:val="20"/>
                <w:szCs w:val="20"/>
                <w:lang w:val="en-GB"/>
              </w:rPr>
              <w:t>e</w:t>
            </w:r>
            <w:r w:rsidRPr="00C63E6E">
              <w:rPr>
                <w:rFonts w:ascii="Arial" w:hAnsi="Arial" w:cs="Arial"/>
                <w:spacing w:val="-1"/>
                <w:sz w:val="20"/>
                <w:szCs w:val="20"/>
                <w:lang w:val="en-GB"/>
              </w:rPr>
              <w:t xml:space="preserve"> </w:t>
            </w:r>
            <w:r w:rsidRPr="00C63E6E">
              <w:rPr>
                <w:rFonts w:ascii="Arial" w:hAnsi="Arial" w:cs="Arial"/>
                <w:sz w:val="20"/>
                <w:szCs w:val="20"/>
                <w:lang w:val="en-GB"/>
              </w:rPr>
              <w:t>fi</w:t>
            </w:r>
            <w:r w:rsidRPr="00C63E6E">
              <w:rPr>
                <w:rFonts w:ascii="Arial" w:hAnsi="Arial" w:cs="Arial"/>
                <w:spacing w:val="-1"/>
                <w:sz w:val="20"/>
                <w:szCs w:val="20"/>
                <w:lang w:val="en-GB"/>
              </w:rPr>
              <w:t>n</w:t>
            </w:r>
            <w:r w:rsidRPr="00C63E6E">
              <w:rPr>
                <w:rFonts w:ascii="Arial" w:hAnsi="Arial" w:cs="Arial"/>
                <w:sz w:val="20"/>
                <w:szCs w:val="20"/>
                <w:lang w:val="en-GB"/>
              </w:rPr>
              <w:t>a</w:t>
            </w:r>
            <w:r w:rsidRPr="00C63E6E">
              <w:rPr>
                <w:rFonts w:ascii="Arial" w:hAnsi="Arial" w:cs="Arial"/>
                <w:spacing w:val="-1"/>
                <w:sz w:val="20"/>
                <w:szCs w:val="20"/>
                <w:lang w:val="en-GB"/>
              </w:rPr>
              <w:t>n</w:t>
            </w:r>
            <w:r w:rsidRPr="00C63E6E">
              <w:rPr>
                <w:rFonts w:ascii="Arial" w:hAnsi="Arial" w:cs="Arial"/>
                <w:spacing w:val="1"/>
                <w:sz w:val="20"/>
                <w:szCs w:val="20"/>
                <w:lang w:val="en-GB"/>
              </w:rPr>
              <w:t>c</w:t>
            </w:r>
            <w:r w:rsidRPr="00C63E6E">
              <w:rPr>
                <w:rFonts w:ascii="Arial" w:hAnsi="Arial" w:cs="Arial"/>
                <w:sz w:val="20"/>
                <w:szCs w:val="20"/>
                <w:lang w:val="en-GB"/>
              </w:rPr>
              <w:t>ial</w:t>
            </w:r>
            <w:r w:rsidRPr="00C63E6E">
              <w:rPr>
                <w:rFonts w:ascii="Arial" w:hAnsi="Arial" w:cs="Arial"/>
                <w:spacing w:val="2"/>
                <w:sz w:val="20"/>
                <w:szCs w:val="20"/>
                <w:lang w:val="en-GB"/>
              </w:rPr>
              <w:t xml:space="preserve"> </w:t>
            </w:r>
            <w:r w:rsidRPr="00C63E6E">
              <w:rPr>
                <w:rFonts w:ascii="Arial" w:hAnsi="Arial" w:cs="Arial"/>
                <w:spacing w:val="-1"/>
                <w:sz w:val="20"/>
                <w:szCs w:val="20"/>
                <w:lang w:val="en-GB"/>
              </w:rPr>
              <w:t>p</w:t>
            </w:r>
            <w:r w:rsidRPr="00C63E6E">
              <w:rPr>
                <w:rFonts w:ascii="Arial" w:hAnsi="Arial" w:cs="Arial"/>
                <w:sz w:val="20"/>
                <w:szCs w:val="20"/>
                <w:lang w:val="en-GB"/>
              </w:rPr>
              <w:t>r</w:t>
            </w:r>
            <w:r w:rsidRPr="00C63E6E">
              <w:rPr>
                <w:rFonts w:ascii="Arial" w:hAnsi="Arial" w:cs="Arial"/>
                <w:spacing w:val="1"/>
                <w:sz w:val="20"/>
                <w:szCs w:val="20"/>
                <w:lang w:val="en-GB"/>
              </w:rPr>
              <w:t>o</w:t>
            </w:r>
            <w:r w:rsidRPr="00C63E6E">
              <w:rPr>
                <w:rFonts w:ascii="Arial" w:hAnsi="Arial" w:cs="Arial"/>
                <w:spacing w:val="-1"/>
                <w:sz w:val="20"/>
                <w:szCs w:val="20"/>
                <w:lang w:val="en-GB"/>
              </w:rPr>
              <w:t>du</w:t>
            </w:r>
            <w:r w:rsidRPr="00C63E6E">
              <w:rPr>
                <w:rFonts w:ascii="Arial" w:hAnsi="Arial" w:cs="Arial"/>
                <w:spacing w:val="1"/>
                <w:sz w:val="20"/>
                <w:szCs w:val="20"/>
                <w:lang w:val="en-GB"/>
              </w:rPr>
              <w:t>c</w:t>
            </w:r>
            <w:r w:rsidRPr="00C63E6E">
              <w:rPr>
                <w:rFonts w:ascii="Arial" w:hAnsi="Arial" w:cs="Arial"/>
                <w:sz w:val="20"/>
                <w:szCs w:val="20"/>
                <w:lang w:val="en-GB"/>
              </w:rPr>
              <w:t>t.</w:t>
            </w:r>
          </w:p>
          <w:p w14:paraId="50BB4D8F" w14:textId="77777777" w:rsidR="00C63E6E" w:rsidRPr="00C63E6E" w:rsidRDefault="00C63E6E" w:rsidP="00C63E6E">
            <w:pPr>
              <w:spacing w:before="96" w:after="0"/>
              <w:ind w:right="426"/>
              <w:jc w:val="left"/>
              <w:rPr>
                <w:rFonts w:ascii="Arial" w:hAnsi="Arial" w:cs="Arial"/>
                <w:sz w:val="20"/>
                <w:szCs w:val="20"/>
                <w:lang w:val="en-GB"/>
              </w:rPr>
            </w:pPr>
            <w:r w:rsidRPr="00C63E6E">
              <w:rPr>
                <w:rFonts w:ascii="Arial" w:hAnsi="Arial" w:cs="Arial"/>
                <w:bCs/>
                <w:spacing w:val="-1"/>
                <w:sz w:val="20"/>
                <w:szCs w:val="20"/>
                <w:lang w:val="en-GB"/>
              </w:rPr>
              <w:t>#</w:t>
            </w:r>
            <w:r w:rsidRPr="00C63E6E">
              <w:rPr>
                <w:rFonts w:ascii="Arial" w:hAnsi="Arial" w:cs="Arial"/>
                <w:bCs/>
                <w:sz w:val="20"/>
                <w:szCs w:val="20"/>
                <w:lang w:val="en-GB"/>
              </w:rPr>
              <w:t>2</w:t>
            </w:r>
            <w:r w:rsidRPr="00C63E6E">
              <w:rPr>
                <w:rFonts w:ascii="Arial" w:hAnsi="Arial" w:cs="Arial"/>
                <w:bCs/>
                <w:spacing w:val="1"/>
                <w:sz w:val="20"/>
                <w:szCs w:val="20"/>
                <w:lang w:val="en-GB"/>
              </w:rPr>
              <w:t>O</w:t>
            </w:r>
            <w:r w:rsidRPr="00C63E6E">
              <w:rPr>
                <w:rFonts w:ascii="Arial" w:hAnsi="Arial" w:cs="Arial"/>
                <w:bCs/>
                <w:sz w:val="20"/>
                <w:szCs w:val="20"/>
                <w:lang w:val="en-GB"/>
              </w:rPr>
              <w:t>t</w:t>
            </w:r>
            <w:r w:rsidRPr="00C63E6E">
              <w:rPr>
                <w:rFonts w:ascii="Arial" w:hAnsi="Arial" w:cs="Arial"/>
                <w:bCs/>
                <w:spacing w:val="-1"/>
                <w:sz w:val="20"/>
                <w:szCs w:val="20"/>
                <w:lang w:val="en-GB"/>
              </w:rPr>
              <w:t>h</w:t>
            </w:r>
            <w:r w:rsidRPr="00C63E6E">
              <w:rPr>
                <w:rFonts w:ascii="Arial" w:hAnsi="Arial" w:cs="Arial"/>
                <w:bCs/>
                <w:spacing w:val="1"/>
                <w:sz w:val="20"/>
                <w:szCs w:val="20"/>
                <w:lang w:val="en-GB"/>
              </w:rPr>
              <w:t>e</w:t>
            </w:r>
            <w:r w:rsidRPr="00C63E6E">
              <w:rPr>
                <w:rFonts w:ascii="Arial" w:hAnsi="Arial" w:cs="Arial"/>
                <w:bCs/>
                <w:sz w:val="20"/>
                <w:szCs w:val="20"/>
                <w:lang w:val="en-GB"/>
              </w:rPr>
              <w:t>r</w:t>
            </w:r>
            <w:r w:rsidRPr="00C63E6E">
              <w:rPr>
                <w:rFonts w:ascii="Arial" w:hAnsi="Arial" w:cs="Arial"/>
                <w:bCs/>
                <w:spacing w:val="1"/>
                <w:sz w:val="20"/>
                <w:szCs w:val="20"/>
                <w:lang w:val="en-GB"/>
              </w:rPr>
              <w:t xml:space="preserve"> </w:t>
            </w:r>
            <w:r w:rsidRPr="00C63E6E">
              <w:rPr>
                <w:rFonts w:ascii="Arial" w:hAnsi="Arial" w:cs="Arial"/>
                <w:spacing w:val="-1"/>
                <w:sz w:val="20"/>
                <w:szCs w:val="20"/>
                <w:lang w:val="en-GB"/>
              </w:rPr>
              <w:t>in</w:t>
            </w:r>
            <w:r w:rsidRPr="00C63E6E">
              <w:rPr>
                <w:rFonts w:ascii="Arial" w:hAnsi="Arial" w:cs="Arial"/>
                <w:spacing w:val="1"/>
                <w:sz w:val="20"/>
                <w:szCs w:val="20"/>
                <w:lang w:val="en-GB"/>
              </w:rPr>
              <w:t>c</w:t>
            </w:r>
            <w:r w:rsidRPr="00C63E6E">
              <w:rPr>
                <w:rFonts w:ascii="Arial" w:hAnsi="Arial" w:cs="Arial"/>
                <w:spacing w:val="-1"/>
                <w:sz w:val="20"/>
                <w:szCs w:val="20"/>
                <w:lang w:val="en-GB"/>
              </w:rPr>
              <w:t>lud</w:t>
            </w:r>
            <w:r w:rsidRPr="00C63E6E">
              <w:rPr>
                <w:rFonts w:ascii="Arial" w:hAnsi="Arial" w:cs="Arial"/>
                <w:spacing w:val="2"/>
                <w:sz w:val="20"/>
                <w:szCs w:val="20"/>
                <w:lang w:val="en-GB"/>
              </w:rPr>
              <w:t>e</w:t>
            </w:r>
            <w:r w:rsidRPr="00C63E6E">
              <w:rPr>
                <w:rFonts w:ascii="Arial" w:hAnsi="Arial" w:cs="Arial"/>
                <w:sz w:val="20"/>
                <w:szCs w:val="20"/>
                <w:lang w:val="en-GB"/>
              </w:rPr>
              <w:t>s</w:t>
            </w:r>
            <w:r w:rsidRPr="00C63E6E">
              <w:rPr>
                <w:rFonts w:ascii="Arial" w:hAnsi="Arial" w:cs="Arial"/>
                <w:spacing w:val="-1"/>
                <w:sz w:val="20"/>
                <w:szCs w:val="20"/>
                <w:lang w:val="en-GB"/>
              </w:rPr>
              <w:t xml:space="preserve"> </w:t>
            </w:r>
            <w:r w:rsidRPr="00C63E6E">
              <w:rPr>
                <w:rFonts w:ascii="Arial" w:hAnsi="Arial" w:cs="Arial"/>
                <w:sz w:val="20"/>
                <w:szCs w:val="20"/>
                <w:lang w:val="en-GB"/>
              </w:rPr>
              <w:t>t</w:t>
            </w:r>
            <w:r w:rsidRPr="00C63E6E">
              <w:rPr>
                <w:rFonts w:ascii="Arial" w:hAnsi="Arial" w:cs="Arial"/>
                <w:spacing w:val="1"/>
                <w:sz w:val="20"/>
                <w:szCs w:val="20"/>
                <w:lang w:val="en-GB"/>
              </w:rPr>
              <w:t>h</w:t>
            </w:r>
            <w:r w:rsidRPr="00C63E6E">
              <w:rPr>
                <w:rFonts w:ascii="Arial" w:hAnsi="Arial" w:cs="Arial"/>
                <w:sz w:val="20"/>
                <w:szCs w:val="20"/>
                <w:lang w:val="en-GB"/>
              </w:rPr>
              <w:t>e</w:t>
            </w:r>
            <w:r w:rsidRPr="00C63E6E">
              <w:rPr>
                <w:rFonts w:ascii="Arial" w:hAnsi="Arial" w:cs="Arial"/>
                <w:spacing w:val="-1"/>
                <w:sz w:val="20"/>
                <w:szCs w:val="20"/>
                <w:lang w:val="en-GB"/>
              </w:rPr>
              <w:t xml:space="preserve"> </w:t>
            </w:r>
            <w:r w:rsidRPr="00C63E6E">
              <w:rPr>
                <w:rFonts w:ascii="Arial" w:hAnsi="Arial" w:cs="Arial"/>
                <w:sz w:val="20"/>
                <w:szCs w:val="20"/>
                <w:lang w:val="en-GB"/>
              </w:rPr>
              <w:t>r</w:t>
            </w:r>
            <w:r w:rsidRPr="00C63E6E">
              <w:rPr>
                <w:rFonts w:ascii="Arial" w:hAnsi="Arial" w:cs="Arial"/>
                <w:spacing w:val="-1"/>
                <w:sz w:val="20"/>
                <w:szCs w:val="20"/>
                <w:lang w:val="en-GB"/>
              </w:rPr>
              <w:t>e</w:t>
            </w:r>
            <w:r w:rsidRPr="00C63E6E">
              <w:rPr>
                <w:rFonts w:ascii="Arial" w:hAnsi="Arial" w:cs="Arial"/>
                <w:sz w:val="20"/>
                <w:szCs w:val="20"/>
                <w:lang w:val="en-GB"/>
              </w:rPr>
              <w:t>ma</w:t>
            </w:r>
            <w:r w:rsidRPr="00C63E6E">
              <w:rPr>
                <w:rFonts w:ascii="Arial" w:hAnsi="Arial" w:cs="Arial"/>
                <w:spacing w:val="-1"/>
                <w:sz w:val="20"/>
                <w:szCs w:val="20"/>
                <w:lang w:val="en-GB"/>
              </w:rPr>
              <w:t>i</w:t>
            </w:r>
            <w:r w:rsidRPr="00C63E6E">
              <w:rPr>
                <w:rFonts w:ascii="Arial" w:hAnsi="Arial" w:cs="Arial"/>
                <w:spacing w:val="1"/>
                <w:sz w:val="20"/>
                <w:szCs w:val="20"/>
                <w:lang w:val="en-GB"/>
              </w:rPr>
              <w:t>n</w:t>
            </w:r>
            <w:r w:rsidRPr="00C63E6E">
              <w:rPr>
                <w:rFonts w:ascii="Arial" w:hAnsi="Arial" w:cs="Arial"/>
                <w:spacing w:val="-1"/>
                <w:sz w:val="20"/>
                <w:szCs w:val="20"/>
                <w:lang w:val="en-GB"/>
              </w:rPr>
              <w:t>in</w:t>
            </w:r>
            <w:r w:rsidRPr="00C63E6E">
              <w:rPr>
                <w:rFonts w:ascii="Arial" w:hAnsi="Arial" w:cs="Arial"/>
                <w:sz w:val="20"/>
                <w:szCs w:val="20"/>
                <w:lang w:val="en-GB"/>
              </w:rPr>
              <w:t>g</w:t>
            </w:r>
            <w:r w:rsidRPr="00C63E6E">
              <w:rPr>
                <w:rFonts w:ascii="Arial" w:hAnsi="Arial" w:cs="Arial"/>
                <w:spacing w:val="2"/>
                <w:sz w:val="20"/>
                <w:szCs w:val="20"/>
                <w:lang w:val="en-GB"/>
              </w:rPr>
              <w:t xml:space="preserve"> i</w:t>
            </w:r>
            <w:r w:rsidRPr="00C63E6E">
              <w:rPr>
                <w:rFonts w:ascii="Arial" w:hAnsi="Arial" w:cs="Arial"/>
                <w:spacing w:val="-1"/>
                <w:sz w:val="20"/>
                <w:szCs w:val="20"/>
                <w:lang w:val="en-GB"/>
              </w:rPr>
              <w:t>n</w:t>
            </w:r>
            <w:r w:rsidRPr="00C63E6E">
              <w:rPr>
                <w:rFonts w:ascii="Arial" w:hAnsi="Arial" w:cs="Arial"/>
                <w:sz w:val="20"/>
                <w:szCs w:val="20"/>
                <w:lang w:val="en-GB"/>
              </w:rPr>
              <w:t>v</w:t>
            </w:r>
            <w:r w:rsidRPr="00C63E6E">
              <w:rPr>
                <w:rFonts w:ascii="Arial" w:hAnsi="Arial" w:cs="Arial"/>
                <w:spacing w:val="-1"/>
                <w:sz w:val="20"/>
                <w:szCs w:val="20"/>
                <w:lang w:val="en-GB"/>
              </w:rPr>
              <w:t>es</w:t>
            </w:r>
            <w:r w:rsidRPr="00C63E6E">
              <w:rPr>
                <w:rFonts w:ascii="Arial" w:hAnsi="Arial" w:cs="Arial"/>
                <w:sz w:val="20"/>
                <w:szCs w:val="20"/>
                <w:lang w:val="en-GB"/>
              </w:rPr>
              <w:t>tm</w:t>
            </w:r>
            <w:r w:rsidRPr="00C63E6E">
              <w:rPr>
                <w:rFonts w:ascii="Arial" w:hAnsi="Arial" w:cs="Arial"/>
                <w:spacing w:val="2"/>
                <w:sz w:val="20"/>
                <w:szCs w:val="20"/>
                <w:lang w:val="en-GB"/>
              </w:rPr>
              <w:t>e</w:t>
            </w:r>
            <w:r w:rsidRPr="00C63E6E">
              <w:rPr>
                <w:rFonts w:ascii="Arial" w:hAnsi="Arial" w:cs="Arial"/>
                <w:spacing w:val="-1"/>
                <w:sz w:val="20"/>
                <w:szCs w:val="20"/>
                <w:lang w:val="en-GB"/>
              </w:rPr>
              <w:t>n</w:t>
            </w:r>
            <w:r w:rsidRPr="00C63E6E">
              <w:rPr>
                <w:rFonts w:ascii="Arial" w:hAnsi="Arial" w:cs="Arial"/>
                <w:sz w:val="20"/>
                <w:szCs w:val="20"/>
                <w:lang w:val="en-GB"/>
              </w:rPr>
              <w:t>ts</w:t>
            </w:r>
            <w:r w:rsidRPr="00C63E6E">
              <w:rPr>
                <w:rFonts w:ascii="Arial" w:hAnsi="Arial" w:cs="Arial"/>
                <w:spacing w:val="-1"/>
                <w:sz w:val="20"/>
                <w:szCs w:val="20"/>
                <w:lang w:val="en-GB"/>
              </w:rPr>
              <w:t xml:space="preserve"> </w:t>
            </w:r>
            <w:r w:rsidRPr="00C63E6E">
              <w:rPr>
                <w:rFonts w:ascii="Arial" w:hAnsi="Arial" w:cs="Arial"/>
                <w:spacing w:val="1"/>
                <w:sz w:val="20"/>
                <w:szCs w:val="20"/>
                <w:lang w:val="en-GB"/>
              </w:rPr>
              <w:t>o</w:t>
            </w:r>
            <w:r w:rsidRPr="00C63E6E">
              <w:rPr>
                <w:rFonts w:ascii="Arial" w:hAnsi="Arial" w:cs="Arial"/>
                <w:sz w:val="20"/>
                <w:szCs w:val="20"/>
                <w:lang w:val="en-GB"/>
              </w:rPr>
              <w:t>f t</w:t>
            </w:r>
            <w:r w:rsidRPr="00C63E6E">
              <w:rPr>
                <w:rFonts w:ascii="Arial" w:hAnsi="Arial" w:cs="Arial"/>
                <w:spacing w:val="-1"/>
                <w:sz w:val="20"/>
                <w:szCs w:val="20"/>
                <w:lang w:val="en-GB"/>
              </w:rPr>
              <w:t>h</w:t>
            </w:r>
            <w:r w:rsidRPr="00C63E6E">
              <w:rPr>
                <w:rFonts w:ascii="Arial" w:hAnsi="Arial" w:cs="Arial"/>
                <w:sz w:val="20"/>
                <w:szCs w:val="20"/>
                <w:lang w:val="en-GB"/>
              </w:rPr>
              <w:t>e</w:t>
            </w:r>
            <w:r w:rsidRPr="00C63E6E">
              <w:rPr>
                <w:rFonts w:ascii="Arial" w:hAnsi="Arial" w:cs="Arial"/>
                <w:spacing w:val="-1"/>
                <w:sz w:val="20"/>
                <w:szCs w:val="20"/>
                <w:lang w:val="en-GB"/>
              </w:rPr>
              <w:t xml:space="preserve"> </w:t>
            </w:r>
            <w:r w:rsidRPr="00C63E6E">
              <w:rPr>
                <w:rFonts w:ascii="Arial" w:hAnsi="Arial" w:cs="Arial"/>
                <w:sz w:val="20"/>
                <w:szCs w:val="20"/>
                <w:lang w:val="en-GB"/>
              </w:rPr>
              <w:t>f</w:t>
            </w:r>
            <w:r w:rsidRPr="00C63E6E">
              <w:rPr>
                <w:rFonts w:ascii="Arial" w:hAnsi="Arial" w:cs="Arial"/>
                <w:spacing w:val="2"/>
                <w:sz w:val="20"/>
                <w:szCs w:val="20"/>
                <w:lang w:val="en-GB"/>
              </w:rPr>
              <w:t>i</w:t>
            </w:r>
            <w:r w:rsidRPr="00C63E6E">
              <w:rPr>
                <w:rFonts w:ascii="Arial" w:hAnsi="Arial" w:cs="Arial"/>
                <w:spacing w:val="-1"/>
                <w:sz w:val="20"/>
                <w:szCs w:val="20"/>
                <w:lang w:val="en-GB"/>
              </w:rPr>
              <w:t>n</w:t>
            </w:r>
            <w:r w:rsidRPr="00C63E6E">
              <w:rPr>
                <w:rFonts w:ascii="Arial" w:hAnsi="Arial" w:cs="Arial"/>
                <w:sz w:val="20"/>
                <w:szCs w:val="20"/>
                <w:lang w:val="en-GB"/>
              </w:rPr>
              <w:t>a</w:t>
            </w:r>
            <w:r w:rsidRPr="00C63E6E">
              <w:rPr>
                <w:rFonts w:ascii="Arial" w:hAnsi="Arial" w:cs="Arial"/>
                <w:spacing w:val="-1"/>
                <w:sz w:val="20"/>
                <w:szCs w:val="20"/>
                <w:lang w:val="en-GB"/>
              </w:rPr>
              <w:t>n</w:t>
            </w:r>
            <w:r w:rsidRPr="00C63E6E">
              <w:rPr>
                <w:rFonts w:ascii="Arial" w:hAnsi="Arial" w:cs="Arial"/>
                <w:spacing w:val="1"/>
                <w:sz w:val="20"/>
                <w:szCs w:val="20"/>
                <w:lang w:val="en-GB"/>
              </w:rPr>
              <w:t>c</w:t>
            </w:r>
            <w:r w:rsidRPr="00C63E6E">
              <w:rPr>
                <w:rFonts w:ascii="Arial" w:hAnsi="Arial" w:cs="Arial"/>
                <w:spacing w:val="-1"/>
                <w:sz w:val="20"/>
                <w:szCs w:val="20"/>
                <w:lang w:val="en-GB"/>
              </w:rPr>
              <w:t>i</w:t>
            </w:r>
            <w:r w:rsidRPr="00C63E6E">
              <w:rPr>
                <w:rFonts w:ascii="Arial" w:hAnsi="Arial" w:cs="Arial"/>
                <w:sz w:val="20"/>
                <w:szCs w:val="20"/>
                <w:lang w:val="en-GB"/>
              </w:rPr>
              <w:t>al</w:t>
            </w:r>
            <w:r w:rsidRPr="00C63E6E">
              <w:rPr>
                <w:rFonts w:ascii="Arial" w:hAnsi="Arial" w:cs="Arial"/>
                <w:spacing w:val="2"/>
                <w:sz w:val="20"/>
                <w:szCs w:val="20"/>
                <w:lang w:val="en-GB"/>
              </w:rPr>
              <w:t xml:space="preserve"> </w:t>
            </w:r>
            <w:r w:rsidRPr="00C63E6E">
              <w:rPr>
                <w:rFonts w:ascii="Arial" w:hAnsi="Arial" w:cs="Arial"/>
                <w:spacing w:val="-1"/>
                <w:sz w:val="20"/>
                <w:szCs w:val="20"/>
                <w:lang w:val="en-GB"/>
              </w:rPr>
              <w:t>p</w:t>
            </w:r>
            <w:r w:rsidRPr="00C63E6E">
              <w:rPr>
                <w:rFonts w:ascii="Arial" w:hAnsi="Arial" w:cs="Arial"/>
                <w:sz w:val="20"/>
                <w:szCs w:val="20"/>
                <w:lang w:val="en-GB"/>
              </w:rPr>
              <w:t>r</w:t>
            </w:r>
            <w:r w:rsidRPr="00C63E6E">
              <w:rPr>
                <w:rFonts w:ascii="Arial" w:hAnsi="Arial" w:cs="Arial"/>
                <w:spacing w:val="1"/>
                <w:sz w:val="20"/>
                <w:szCs w:val="20"/>
                <w:lang w:val="en-GB"/>
              </w:rPr>
              <w:t>od</w:t>
            </w:r>
            <w:r w:rsidRPr="00C63E6E">
              <w:rPr>
                <w:rFonts w:ascii="Arial" w:hAnsi="Arial" w:cs="Arial"/>
                <w:spacing w:val="-1"/>
                <w:sz w:val="20"/>
                <w:szCs w:val="20"/>
                <w:lang w:val="en-GB"/>
              </w:rPr>
              <w:t>u</w:t>
            </w:r>
            <w:r w:rsidRPr="00C63E6E">
              <w:rPr>
                <w:rFonts w:ascii="Arial" w:hAnsi="Arial" w:cs="Arial"/>
                <w:spacing w:val="1"/>
                <w:sz w:val="20"/>
                <w:szCs w:val="20"/>
                <w:lang w:val="en-GB"/>
              </w:rPr>
              <w:t>c</w:t>
            </w:r>
            <w:r w:rsidRPr="00C63E6E">
              <w:rPr>
                <w:rFonts w:ascii="Arial" w:hAnsi="Arial" w:cs="Arial"/>
                <w:sz w:val="20"/>
                <w:szCs w:val="20"/>
                <w:lang w:val="en-GB"/>
              </w:rPr>
              <w:t xml:space="preserve">t </w:t>
            </w:r>
            <w:r w:rsidRPr="00C63E6E">
              <w:rPr>
                <w:rFonts w:ascii="Arial" w:hAnsi="Arial" w:cs="Arial"/>
                <w:spacing w:val="1"/>
                <w:sz w:val="20"/>
                <w:szCs w:val="20"/>
                <w:lang w:val="en-GB"/>
              </w:rPr>
              <w:t>w</w:t>
            </w:r>
            <w:r w:rsidRPr="00C63E6E">
              <w:rPr>
                <w:rFonts w:ascii="Arial" w:hAnsi="Arial" w:cs="Arial"/>
                <w:spacing w:val="-1"/>
                <w:sz w:val="20"/>
                <w:szCs w:val="20"/>
                <w:lang w:val="en-GB"/>
              </w:rPr>
              <w:t>hi</w:t>
            </w:r>
            <w:r w:rsidRPr="00C63E6E">
              <w:rPr>
                <w:rFonts w:ascii="Arial" w:hAnsi="Arial" w:cs="Arial"/>
                <w:spacing w:val="1"/>
                <w:sz w:val="20"/>
                <w:szCs w:val="20"/>
                <w:lang w:val="en-GB"/>
              </w:rPr>
              <w:t>c</w:t>
            </w:r>
            <w:r w:rsidRPr="00C63E6E">
              <w:rPr>
                <w:rFonts w:ascii="Arial" w:hAnsi="Arial" w:cs="Arial"/>
                <w:sz w:val="20"/>
                <w:szCs w:val="20"/>
                <w:lang w:val="en-GB"/>
              </w:rPr>
              <w:t>h</w:t>
            </w:r>
            <w:r w:rsidRPr="00C63E6E">
              <w:rPr>
                <w:rFonts w:ascii="Arial" w:hAnsi="Arial" w:cs="Arial"/>
                <w:spacing w:val="-1"/>
                <w:sz w:val="20"/>
                <w:szCs w:val="20"/>
                <w:lang w:val="en-GB"/>
              </w:rPr>
              <w:t xml:space="preserve"> </w:t>
            </w:r>
            <w:r w:rsidRPr="00C63E6E">
              <w:rPr>
                <w:rFonts w:ascii="Arial" w:hAnsi="Arial" w:cs="Arial"/>
                <w:sz w:val="20"/>
                <w:szCs w:val="20"/>
                <w:lang w:val="en-GB"/>
              </w:rPr>
              <w:t>are</w:t>
            </w:r>
            <w:r w:rsidRPr="00C63E6E">
              <w:rPr>
                <w:rFonts w:ascii="Arial" w:hAnsi="Arial" w:cs="Arial"/>
                <w:spacing w:val="-1"/>
                <w:sz w:val="20"/>
                <w:szCs w:val="20"/>
                <w:lang w:val="en-GB"/>
              </w:rPr>
              <w:t xml:space="preserve"> </w:t>
            </w:r>
            <w:r w:rsidRPr="00C63E6E">
              <w:rPr>
                <w:rFonts w:ascii="Arial" w:hAnsi="Arial" w:cs="Arial"/>
                <w:spacing w:val="1"/>
                <w:sz w:val="20"/>
                <w:szCs w:val="20"/>
                <w:lang w:val="en-GB"/>
              </w:rPr>
              <w:t>n</w:t>
            </w:r>
            <w:r w:rsidRPr="00C63E6E">
              <w:rPr>
                <w:rFonts w:ascii="Arial" w:hAnsi="Arial" w:cs="Arial"/>
                <w:spacing w:val="-1"/>
                <w:sz w:val="20"/>
                <w:szCs w:val="20"/>
                <w:lang w:val="en-GB"/>
              </w:rPr>
              <w:t>e</w:t>
            </w:r>
            <w:r w:rsidRPr="00C63E6E">
              <w:rPr>
                <w:rFonts w:ascii="Arial" w:hAnsi="Arial" w:cs="Arial"/>
                <w:sz w:val="20"/>
                <w:szCs w:val="20"/>
                <w:lang w:val="en-GB"/>
              </w:rPr>
              <w:t>it</w:t>
            </w:r>
            <w:r w:rsidRPr="00C63E6E">
              <w:rPr>
                <w:rFonts w:ascii="Arial" w:hAnsi="Arial" w:cs="Arial"/>
                <w:spacing w:val="1"/>
                <w:sz w:val="20"/>
                <w:szCs w:val="20"/>
                <w:lang w:val="en-GB"/>
              </w:rPr>
              <w:t>h</w:t>
            </w:r>
            <w:r w:rsidRPr="00C63E6E">
              <w:rPr>
                <w:rFonts w:ascii="Arial" w:hAnsi="Arial" w:cs="Arial"/>
                <w:spacing w:val="-1"/>
                <w:sz w:val="20"/>
                <w:szCs w:val="20"/>
                <w:lang w:val="en-GB"/>
              </w:rPr>
              <w:t>e</w:t>
            </w:r>
            <w:r w:rsidRPr="00C63E6E">
              <w:rPr>
                <w:rFonts w:ascii="Arial" w:hAnsi="Arial" w:cs="Arial"/>
                <w:sz w:val="20"/>
                <w:szCs w:val="20"/>
                <w:lang w:val="en-GB"/>
              </w:rPr>
              <w:t>r a</w:t>
            </w:r>
            <w:r w:rsidRPr="00C63E6E">
              <w:rPr>
                <w:rFonts w:ascii="Arial" w:hAnsi="Arial" w:cs="Arial"/>
                <w:spacing w:val="-1"/>
                <w:sz w:val="20"/>
                <w:szCs w:val="20"/>
                <w:lang w:val="en-GB"/>
              </w:rPr>
              <w:t>li</w:t>
            </w:r>
            <w:r w:rsidRPr="00C63E6E">
              <w:rPr>
                <w:rFonts w:ascii="Arial" w:hAnsi="Arial" w:cs="Arial"/>
                <w:spacing w:val="2"/>
                <w:sz w:val="20"/>
                <w:szCs w:val="20"/>
                <w:lang w:val="en-GB"/>
              </w:rPr>
              <w:t>g</w:t>
            </w:r>
            <w:r w:rsidRPr="00C63E6E">
              <w:rPr>
                <w:rFonts w:ascii="Arial" w:hAnsi="Arial" w:cs="Arial"/>
                <w:spacing w:val="-1"/>
                <w:sz w:val="20"/>
                <w:szCs w:val="20"/>
                <w:lang w:val="en-GB"/>
              </w:rPr>
              <w:t>n</w:t>
            </w:r>
            <w:r w:rsidRPr="00C63E6E">
              <w:rPr>
                <w:rFonts w:ascii="Arial" w:hAnsi="Arial" w:cs="Arial"/>
                <w:spacing w:val="2"/>
                <w:sz w:val="20"/>
                <w:szCs w:val="20"/>
                <w:lang w:val="en-GB"/>
              </w:rPr>
              <w:t>e</w:t>
            </w:r>
            <w:r w:rsidRPr="00C63E6E">
              <w:rPr>
                <w:rFonts w:ascii="Arial" w:hAnsi="Arial" w:cs="Arial"/>
                <w:sz w:val="20"/>
                <w:szCs w:val="20"/>
                <w:lang w:val="en-GB"/>
              </w:rPr>
              <w:t>d</w:t>
            </w:r>
            <w:r w:rsidRPr="00C63E6E">
              <w:rPr>
                <w:rFonts w:ascii="Arial" w:hAnsi="Arial" w:cs="Arial"/>
                <w:spacing w:val="-1"/>
                <w:sz w:val="20"/>
                <w:szCs w:val="20"/>
                <w:lang w:val="en-GB"/>
              </w:rPr>
              <w:t xml:space="preserve"> </w:t>
            </w:r>
            <w:r w:rsidRPr="00C63E6E">
              <w:rPr>
                <w:rFonts w:ascii="Arial" w:hAnsi="Arial" w:cs="Arial"/>
                <w:spacing w:val="1"/>
                <w:sz w:val="20"/>
                <w:szCs w:val="20"/>
                <w:lang w:val="en-GB"/>
              </w:rPr>
              <w:t>w</w:t>
            </w:r>
            <w:r w:rsidRPr="00C63E6E">
              <w:rPr>
                <w:rFonts w:ascii="Arial" w:hAnsi="Arial" w:cs="Arial"/>
                <w:spacing w:val="-1"/>
                <w:sz w:val="20"/>
                <w:szCs w:val="20"/>
                <w:lang w:val="en-GB"/>
              </w:rPr>
              <w:t>i</w:t>
            </w:r>
            <w:r w:rsidRPr="00C63E6E">
              <w:rPr>
                <w:rFonts w:ascii="Arial" w:hAnsi="Arial" w:cs="Arial"/>
                <w:sz w:val="20"/>
                <w:szCs w:val="20"/>
                <w:lang w:val="en-GB"/>
              </w:rPr>
              <w:t>th</w:t>
            </w:r>
            <w:r w:rsidRPr="00C63E6E">
              <w:rPr>
                <w:rFonts w:ascii="Arial" w:hAnsi="Arial" w:cs="Arial"/>
                <w:spacing w:val="-1"/>
                <w:sz w:val="20"/>
                <w:szCs w:val="20"/>
                <w:lang w:val="en-GB"/>
              </w:rPr>
              <w:t xml:space="preserve"> </w:t>
            </w:r>
            <w:r w:rsidRPr="00C63E6E">
              <w:rPr>
                <w:rFonts w:ascii="Arial" w:hAnsi="Arial" w:cs="Arial"/>
                <w:sz w:val="20"/>
                <w:szCs w:val="20"/>
                <w:lang w:val="en-GB"/>
              </w:rPr>
              <w:t>t</w:t>
            </w:r>
            <w:r w:rsidRPr="00C63E6E">
              <w:rPr>
                <w:rFonts w:ascii="Arial" w:hAnsi="Arial" w:cs="Arial"/>
                <w:spacing w:val="-1"/>
                <w:sz w:val="20"/>
                <w:szCs w:val="20"/>
                <w:lang w:val="en-GB"/>
              </w:rPr>
              <w:t>he en</w:t>
            </w:r>
            <w:r w:rsidRPr="00C63E6E">
              <w:rPr>
                <w:rFonts w:ascii="Arial" w:hAnsi="Arial" w:cs="Arial"/>
                <w:sz w:val="20"/>
                <w:szCs w:val="20"/>
                <w:lang w:val="en-GB"/>
              </w:rPr>
              <w:t>v</w:t>
            </w:r>
            <w:r w:rsidRPr="00C63E6E">
              <w:rPr>
                <w:rFonts w:ascii="Arial" w:hAnsi="Arial" w:cs="Arial"/>
                <w:spacing w:val="-1"/>
                <w:sz w:val="20"/>
                <w:szCs w:val="20"/>
                <w:lang w:val="en-GB"/>
              </w:rPr>
              <w:t>i</w:t>
            </w:r>
            <w:r w:rsidRPr="00C63E6E">
              <w:rPr>
                <w:rFonts w:ascii="Arial" w:hAnsi="Arial" w:cs="Arial"/>
                <w:sz w:val="20"/>
                <w:szCs w:val="20"/>
                <w:lang w:val="en-GB"/>
              </w:rPr>
              <w:t>r</w:t>
            </w:r>
            <w:r w:rsidRPr="00C63E6E">
              <w:rPr>
                <w:rFonts w:ascii="Arial" w:hAnsi="Arial" w:cs="Arial"/>
                <w:spacing w:val="1"/>
                <w:sz w:val="20"/>
                <w:szCs w:val="20"/>
                <w:lang w:val="en-GB"/>
              </w:rPr>
              <w:t>o</w:t>
            </w:r>
            <w:r w:rsidRPr="00C63E6E">
              <w:rPr>
                <w:rFonts w:ascii="Arial" w:hAnsi="Arial" w:cs="Arial"/>
                <w:spacing w:val="-1"/>
                <w:sz w:val="20"/>
                <w:szCs w:val="20"/>
                <w:lang w:val="en-GB"/>
              </w:rPr>
              <w:t>n</w:t>
            </w:r>
            <w:r w:rsidRPr="00C63E6E">
              <w:rPr>
                <w:rFonts w:ascii="Arial" w:hAnsi="Arial" w:cs="Arial"/>
                <w:sz w:val="20"/>
                <w:szCs w:val="20"/>
                <w:lang w:val="en-GB"/>
              </w:rPr>
              <w:t>m</w:t>
            </w:r>
            <w:r w:rsidRPr="00C63E6E">
              <w:rPr>
                <w:rFonts w:ascii="Arial" w:hAnsi="Arial" w:cs="Arial"/>
                <w:spacing w:val="2"/>
                <w:sz w:val="20"/>
                <w:szCs w:val="20"/>
                <w:lang w:val="en-GB"/>
              </w:rPr>
              <w:t>e</w:t>
            </w:r>
            <w:r w:rsidRPr="00C63E6E">
              <w:rPr>
                <w:rFonts w:ascii="Arial" w:hAnsi="Arial" w:cs="Arial"/>
                <w:spacing w:val="-1"/>
                <w:sz w:val="20"/>
                <w:szCs w:val="20"/>
                <w:lang w:val="en-GB"/>
              </w:rPr>
              <w:t>n</w:t>
            </w:r>
            <w:r w:rsidRPr="00C63E6E">
              <w:rPr>
                <w:rFonts w:ascii="Arial" w:hAnsi="Arial" w:cs="Arial"/>
                <w:sz w:val="20"/>
                <w:szCs w:val="20"/>
                <w:lang w:val="en-GB"/>
              </w:rPr>
              <w:t xml:space="preserve">tal </w:t>
            </w:r>
            <w:r w:rsidRPr="00C63E6E">
              <w:rPr>
                <w:rFonts w:ascii="Arial" w:hAnsi="Arial" w:cs="Arial"/>
                <w:spacing w:val="1"/>
                <w:sz w:val="20"/>
                <w:szCs w:val="20"/>
                <w:lang w:val="en-GB"/>
              </w:rPr>
              <w:t>o</w:t>
            </w:r>
            <w:r w:rsidRPr="00C63E6E">
              <w:rPr>
                <w:rFonts w:ascii="Arial" w:hAnsi="Arial" w:cs="Arial"/>
                <w:sz w:val="20"/>
                <w:szCs w:val="20"/>
                <w:lang w:val="en-GB"/>
              </w:rPr>
              <w:t xml:space="preserve">r </w:t>
            </w:r>
            <w:r w:rsidRPr="00C63E6E">
              <w:rPr>
                <w:rFonts w:ascii="Arial" w:hAnsi="Arial" w:cs="Arial"/>
                <w:spacing w:val="-1"/>
                <w:sz w:val="20"/>
                <w:szCs w:val="20"/>
                <w:lang w:val="en-GB"/>
              </w:rPr>
              <w:t>s</w:t>
            </w:r>
            <w:r w:rsidRPr="00C63E6E">
              <w:rPr>
                <w:rFonts w:ascii="Arial" w:hAnsi="Arial" w:cs="Arial"/>
                <w:spacing w:val="1"/>
                <w:sz w:val="20"/>
                <w:szCs w:val="20"/>
                <w:lang w:val="en-GB"/>
              </w:rPr>
              <w:t>oc</w:t>
            </w:r>
            <w:r w:rsidRPr="00C63E6E">
              <w:rPr>
                <w:rFonts w:ascii="Arial" w:hAnsi="Arial" w:cs="Arial"/>
                <w:spacing w:val="-1"/>
                <w:sz w:val="20"/>
                <w:szCs w:val="20"/>
                <w:lang w:val="en-GB"/>
              </w:rPr>
              <w:t>i</w:t>
            </w:r>
            <w:r w:rsidRPr="00C63E6E">
              <w:rPr>
                <w:rFonts w:ascii="Arial" w:hAnsi="Arial" w:cs="Arial"/>
                <w:sz w:val="20"/>
                <w:szCs w:val="20"/>
                <w:lang w:val="en-GB"/>
              </w:rPr>
              <w:t xml:space="preserve">al </w:t>
            </w:r>
            <w:r w:rsidRPr="00C63E6E">
              <w:rPr>
                <w:rFonts w:ascii="Arial" w:hAnsi="Arial" w:cs="Arial"/>
                <w:spacing w:val="1"/>
                <w:sz w:val="20"/>
                <w:szCs w:val="20"/>
                <w:lang w:val="en-GB"/>
              </w:rPr>
              <w:t>c</w:t>
            </w:r>
            <w:r w:rsidRPr="00C63E6E">
              <w:rPr>
                <w:rFonts w:ascii="Arial" w:hAnsi="Arial" w:cs="Arial"/>
                <w:spacing w:val="-1"/>
                <w:sz w:val="20"/>
                <w:szCs w:val="20"/>
                <w:lang w:val="en-GB"/>
              </w:rPr>
              <w:t>h</w:t>
            </w:r>
            <w:r w:rsidRPr="00C63E6E">
              <w:rPr>
                <w:rFonts w:ascii="Arial" w:hAnsi="Arial" w:cs="Arial"/>
                <w:sz w:val="20"/>
                <w:szCs w:val="20"/>
                <w:lang w:val="en-GB"/>
              </w:rPr>
              <w:t>ara</w:t>
            </w:r>
            <w:r w:rsidRPr="00C63E6E">
              <w:rPr>
                <w:rFonts w:ascii="Arial" w:hAnsi="Arial" w:cs="Arial"/>
                <w:spacing w:val="1"/>
                <w:sz w:val="20"/>
                <w:szCs w:val="20"/>
                <w:lang w:val="en-GB"/>
              </w:rPr>
              <w:t>c</w:t>
            </w:r>
            <w:r w:rsidRPr="00C63E6E">
              <w:rPr>
                <w:rFonts w:ascii="Arial" w:hAnsi="Arial" w:cs="Arial"/>
                <w:sz w:val="20"/>
                <w:szCs w:val="20"/>
                <w:lang w:val="en-GB"/>
              </w:rPr>
              <w:t>t</w:t>
            </w:r>
            <w:r w:rsidRPr="00C63E6E">
              <w:rPr>
                <w:rFonts w:ascii="Arial" w:hAnsi="Arial" w:cs="Arial"/>
                <w:spacing w:val="2"/>
                <w:sz w:val="20"/>
                <w:szCs w:val="20"/>
                <w:lang w:val="en-GB"/>
              </w:rPr>
              <w:t>e</w:t>
            </w:r>
            <w:r w:rsidRPr="00C63E6E">
              <w:rPr>
                <w:rFonts w:ascii="Arial" w:hAnsi="Arial" w:cs="Arial"/>
                <w:sz w:val="20"/>
                <w:szCs w:val="20"/>
                <w:lang w:val="en-GB"/>
              </w:rPr>
              <w:t>r</w:t>
            </w:r>
            <w:r w:rsidRPr="00C63E6E">
              <w:rPr>
                <w:rFonts w:ascii="Arial" w:hAnsi="Arial" w:cs="Arial"/>
                <w:spacing w:val="-1"/>
                <w:sz w:val="20"/>
                <w:szCs w:val="20"/>
                <w:lang w:val="en-GB"/>
              </w:rPr>
              <w:t>is</w:t>
            </w:r>
            <w:r w:rsidRPr="00C63E6E">
              <w:rPr>
                <w:rFonts w:ascii="Arial" w:hAnsi="Arial" w:cs="Arial"/>
                <w:sz w:val="20"/>
                <w:szCs w:val="20"/>
                <w:lang w:val="en-GB"/>
              </w:rPr>
              <w:t>t</w:t>
            </w:r>
            <w:r w:rsidRPr="00C63E6E">
              <w:rPr>
                <w:rFonts w:ascii="Arial" w:hAnsi="Arial" w:cs="Arial"/>
                <w:spacing w:val="-1"/>
                <w:sz w:val="20"/>
                <w:szCs w:val="20"/>
                <w:lang w:val="en-GB"/>
              </w:rPr>
              <w:t>i</w:t>
            </w:r>
            <w:r w:rsidRPr="00C63E6E">
              <w:rPr>
                <w:rFonts w:ascii="Arial" w:hAnsi="Arial" w:cs="Arial"/>
                <w:spacing w:val="1"/>
                <w:sz w:val="20"/>
                <w:szCs w:val="20"/>
                <w:lang w:val="en-GB"/>
              </w:rPr>
              <w:t>c</w:t>
            </w:r>
            <w:r w:rsidRPr="00C63E6E">
              <w:rPr>
                <w:rFonts w:ascii="Arial" w:hAnsi="Arial" w:cs="Arial"/>
                <w:spacing w:val="-1"/>
                <w:sz w:val="20"/>
                <w:szCs w:val="20"/>
                <w:lang w:val="en-GB"/>
              </w:rPr>
              <w:t>s</w:t>
            </w:r>
            <w:r w:rsidRPr="00C63E6E">
              <w:rPr>
                <w:rFonts w:ascii="Arial" w:hAnsi="Arial" w:cs="Arial"/>
                <w:sz w:val="20"/>
                <w:szCs w:val="20"/>
                <w:lang w:val="en-GB"/>
              </w:rPr>
              <w:t>,</w:t>
            </w:r>
            <w:r w:rsidRPr="00C63E6E">
              <w:rPr>
                <w:rFonts w:ascii="Arial" w:hAnsi="Arial" w:cs="Arial"/>
                <w:spacing w:val="1"/>
                <w:sz w:val="20"/>
                <w:szCs w:val="20"/>
                <w:lang w:val="en-GB"/>
              </w:rPr>
              <w:t xml:space="preserve"> </w:t>
            </w:r>
            <w:r w:rsidRPr="00C63E6E">
              <w:rPr>
                <w:rFonts w:ascii="Arial" w:hAnsi="Arial" w:cs="Arial"/>
                <w:spacing w:val="-1"/>
                <w:sz w:val="20"/>
                <w:szCs w:val="20"/>
                <w:lang w:val="en-GB"/>
              </w:rPr>
              <w:t>n</w:t>
            </w:r>
            <w:r w:rsidRPr="00C63E6E">
              <w:rPr>
                <w:rFonts w:ascii="Arial" w:hAnsi="Arial" w:cs="Arial"/>
                <w:spacing w:val="1"/>
                <w:sz w:val="20"/>
                <w:szCs w:val="20"/>
                <w:lang w:val="en-GB"/>
              </w:rPr>
              <w:t>o</w:t>
            </w:r>
            <w:r w:rsidRPr="00C63E6E">
              <w:rPr>
                <w:rFonts w:ascii="Arial" w:hAnsi="Arial" w:cs="Arial"/>
                <w:sz w:val="20"/>
                <w:szCs w:val="20"/>
                <w:lang w:val="en-GB"/>
              </w:rPr>
              <w:t>r are</w:t>
            </w:r>
            <w:r w:rsidRPr="00C63E6E">
              <w:rPr>
                <w:rFonts w:ascii="Arial" w:hAnsi="Arial" w:cs="Arial"/>
                <w:spacing w:val="2"/>
                <w:sz w:val="20"/>
                <w:szCs w:val="20"/>
                <w:lang w:val="en-GB"/>
              </w:rPr>
              <w:t xml:space="preserve"> </w:t>
            </w:r>
            <w:r w:rsidRPr="00C63E6E">
              <w:rPr>
                <w:rFonts w:ascii="Arial" w:hAnsi="Arial" w:cs="Arial"/>
                <w:spacing w:val="-1"/>
                <w:sz w:val="20"/>
                <w:szCs w:val="20"/>
                <w:lang w:val="en-GB"/>
              </w:rPr>
              <w:t>qu</w:t>
            </w:r>
            <w:r w:rsidRPr="00C63E6E">
              <w:rPr>
                <w:rFonts w:ascii="Arial" w:hAnsi="Arial" w:cs="Arial"/>
                <w:sz w:val="20"/>
                <w:szCs w:val="20"/>
                <w:lang w:val="en-GB"/>
              </w:rPr>
              <w:t>a</w:t>
            </w:r>
            <w:r w:rsidRPr="00C63E6E">
              <w:rPr>
                <w:rFonts w:ascii="Arial" w:hAnsi="Arial" w:cs="Arial"/>
                <w:spacing w:val="-1"/>
                <w:sz w:val="20"/>
                <w:szCs w:val="20"/>
                <w:lang w:val="en-GB"/>
              </w:rPr>
              <w:t>li</w:t>
            </w:r>
            <w:r w:rsidRPr="00C63E6E">
              <w:rPr>
                <w:rFonts w:ascii="Arial" w:hAnsi="Arial" w:cs="Arial"/>
                <w:sz w:val="20"/>
                <w:szCs w:val="20"/>
                <w:lang w:val="en-GB"/>
              </w:rPr>
              <w:t>f</w:t>
            </w:r>
            <w:r w:rsidRPr="00C63E6E">
              <w:rPr>
                <w:rFonts w:ascii="Arial" w:hAnsi="Arial" w:cs="Arial"/>
                <w:spacing w:val="2"/>
                <w:sz w:val="20"/>
                <w:szCs w:val="20"/>
                <w:lang w:val="en-GB"/>
              </w:rPr>
              <w:t>i</w:t>
            </w:r>
            <w:r w:rsidRPr="00C63E6E">
              <w:rPr>
                <w:rFonts w:ascii="Arial" w:hAnsi="Arial" w:cs="Arial"/>
                <w:spacing w:val="-1"/>
                <w:sz w:val="20"/>
                <w:szCs w:val="20"/>
                <w:lang w:val="en-GB"/>
              </w:rPr>
              <w:t>e</w:t>
            </w:r>
            <w:r w:rsidRPr="00C63E6E">
              <w:rPr>
                <w:rFonts w:ascii="Arial" w:hAnsi="Arial" w:cs="Arial"/>
                <w:sz w:val="20"/>
                <w:szCs w:val="20"/>
                <w:lang w:val="en-GB"/>
              </w:rPr>
              <w:t>d</w:t>
            </w:r>
            <w:r w:rsidRPr="00C63E6E">
              <w:rPr>
                <w:rFonts w:ascii="Arial" w:hAnsi="Arial" w:cs="Arial"/>
                <w:spacing w:val="-1"/>
                <w:sz w:val="20"/>
                <w:szCs w:val="20"/>
                <w:lang w:val="en-GB"/>
              </w:rPr>
              <w:t xml:space="preserve"> </w:t>
            </w:r>
            <w:r w:rsidRPr="00C63E6E">
              <w:rPr>
                <w:rFonts w:ascii="Arial" w:hAnsi="Arial" w:cs="Arial"/>
                <w:sz w:val="20"/>
                <w:szCs w:val="20"/>
                <w:lang w:val="en-GB"/>
              </w:rPr>
              <w:t>as</w:t>
            </w:r>
            <w:r w:rsidRPr="00C63E6E">
              <w:rPr>
                <w:rFonts w:ascii="Arial" w:hAnsi="Arial" w:cs="Arial"/>
                <w:spacing w:val="2"/>
                <w:sz w:val="20"/>
                <w:szCs w:val="20"/>
                <w:lang w:val="en-GB"/>
              </w:rPr>
              <w:t xml:space="preserve"> </w:t>
            </w:r>
            <w:r w:rsidRPr="00C63E6E">
              <w:rPr>
                <w:rFonts w:ascii="Arial" w:hAnsi="Arial" w:cs="Arial"/>
                <w:spacing w:val="-1"/>
                <w:sz w:val="20"/>
                <w:szCs w:val="20"/>
                <w:lang w:val="en-GB"/>
              </w:rPr>
              <w:t>su</w:t>
            </w:r>
            <w:r w:rsidRPr="00C63E6E">
              <w:rPr>
                <w:rFonts w:ascii="Arial" w:hAnsi="Arial" w:cs="Arial"/>
                <w:spacing w:val="2"/>
                <w:sz w:val="20"/>
                <w:szCs w:val="20"/>
                <w:lang w:val="en-GB"/>
              </w:rPr>
              <w:t>s</w:t>
            </w:r>
            <w:r w:rsidRPr="00C63E6E">
              <w:rPr>
                <w:rFonts w:ascii="Arial" w:hAnsi="Arial" w:cs="Arial"/>
                <w:sz w:val="20"/>
                <w:szCs w:val="20"/>
                <w:lang w:val="en-GB"/>
              </w:rPr>
              <w:t>ta</w:t>
            </w:r>
            <w:r w:rsidRPr="00C63E6E">
              <w:rPr>
                <w:rFonts w:ascii="Arial" w:hAnsi="Arial" w:cs="Arial"/>
                <w:spacing w:val="2"/>
                <w:sz w:val="20"/>
                <w:szCs w:val="20"/>
                <w:lang w:val="en-GB"/>
              </w:rPr>
              <w:t>i</w:t>
            </w:r>
            <w:r w:rsidRPr="00C63E6E">
              <w:rPr>
                <w:rFonts w:ascii="Arial" w:hAnsi="Arial" w:cs="Arial"/>
                <w:spacing w:val="-1"/>
                <w:sz w:val="20"/>
                <w:szCs w:val="20"/>
                <w:lang w:val="en-GB"/>
              </w:rPr>
              <w:t>n</w:t>
            </w:r>
            <w:r w:rsidRPr="00C63E6E">
              <w:rPr>
                <w:rFonts w:ascii="Arial" w:hAnsi="Arial" w:cs="Arial"/>
                <w:sz w:val="20"/>
                <w:szCs w:val="20"/>
                <w:lang w:val="en-GB"/>
              </w:rPr>
              <w:t>a</w:t>
            </w:r>
            <w:r w:rsidRPr="00C63E6E">
              <w:rPr>
                <w:rFonts w:ascii="Arial" w:hAnsi="Arial" w:cs="Arial"/>
                <w:spacing w:val="-1"/>
                <w:sz w:val="20"/>
                <w:szCs w:val="20"/>
                <w:lang w:val="en-GB"/>
              </w:rPr>
              <w:t>bl</w:t>
            </w:r>
            <w:r w:rsidRPr="00C63E6E">
              <w:rPr>
                <w:rFonts w:ascii="Arial" w:hAnsi="Arial" w:cs="Arial"/>
                <w:sz w:val="20"/>
                <w:szCs w:val="20"/>
                <w:lang w:val="en-GB"/>
              </w:rPr>
              <w:t>e</w:t>
            </w:r>
            <w:r w:rsidRPr="00C63E6E">
              <w:rPr>
                <w:rFonts w:ascii="Arial" w:hAnsi="Arial" w:cs="Arial"/>
                <w:spacing w:val="-1"/>
                <w:sz w:val="20"/>
                <w:szCs w:val="20"/>
                <w:lang w:val="en-GB"/>
              </w:rPr>
              <w:t xml:space="preserve"> </w:t>
            </w:r>
            <w:r w:rsidRPr="00C63E6E">
              <w:rPr>
                <w:rFonts w:ascii="Arial" w:hAnsi="Arial" w:cs="Arial"/>
                <w:spacing w:val="2"/>
                <w:sz w:val="20"/>
                <w:szCs w:val="20"/>
                <w:lang w:val="en-GB"/>
              </w:rPr>
              <w:t>i</w:t>
            </w:r>
            <w:r w:rsidRPr="00C63E6E">
              <w:rPr>
                <w:rFonts w:ascii="Arial" w:hAnsi="Arial" w:cs="Arial"/>
                <w:spacing w:val="-1"/>
                <w:sz w:val="20"/>
                <w:szCs w:val="20"/>
                <w:lang w:val="en-GB"/>
              </w:rPr>
              <w:t>n</w:t>
            </w:r>
            <w:r w:rsidRPr="00C63E6E">
              <w:rPr>
                <w:rFonts w:ascii="Arial" w:hAnsi="Arial" w:cs="Arial"/>
                <w:sz w:val="20"/>
                <w:szCs w:val="20"/>
                <w:lang w:val="en-GB"/>
              </w:rPr>
              <w:t>v</w:t>
            </w:r>
            <w:r w:rsidRPr="00C63E6E">
              <w:rPr>
                <w:rFonts w:ascii="Arial" w:hAnsi="Arial" w:cs="Arial"/>
                <w:spacing w:val="-1"/>
                <w:sz w:val="20"/>
                <w:szCs w:val="20"/>
                <w:lang w:val="en-GB"/>
              </w:rPr>
              <w:t>e</w:t>
            </w:r>
            <w:r w:rsidRPr="00C63E6E">
              <w:rPr>
                <w:rFonts w:ascii="Arial" w:hAnsi="Arial" w:cs="Arial"/>
                <w:spacing w:val="2"/>
                <w:sz w:val="20"/>
                <w:szCs w:val="20"/>
                <w:lang w:val="en-GB"/>
              </w:rPr>
              <w:t>s</w:t>
            </w:r>
            <w:r w:rsidRPr="00C63E6E">
              <w:rPr>
                <w:rFonts w:ascii="Arial" w:hAnsi="Arial" w:cs="Arial"/>
                <w:sz w:val="20"/>
                <w:szCs w:val="20"/>
                <w:lang w:val="en-GB"/>
              </w:rPr>
              <w:t>tm</w:t>
            </w:r>
            <w:r w:rsidRPr="00C63E6E">
              <w:rPr>
                <w:rFonts w:ascii="Arial" w:hAnsi="Arial" w:cs="Arial"/>
                <w:spacing w:val="-1"/>
                <w:sz w:val="20"/>
                <w:szCs w:val="20"/>
                <w:lang w:val="en-GB"/>
              </w:rPr>
              <w:t>en</w:t>
            </w:r>
            <w:r w:rsidRPr="00C63E6E">
              <w:rPr>
                <w:rFonts w:ascii="Arial" w:hAnsi="Arial" w:cs="Arial"/>
                <w:spacing w:val="2"/>
                <w:sz w:val="20"/>
                <w:szCs w:val="20"/>
                <w:lang w:val="en-GB"/>
              </w:rPr>
              <w:t>t</w:t>
            </w:r>
            <w:r w:rsidRPr="00C63E6E">
              <w:rPr>
                <w:rFonts w:ascii="Arial" w:hAnsi="Arial" w:cs="Arial"/>
                <w:spacing w:val="-1"/>
                <w:sz w:val="20"/>
                <w:szCs w:val="20"/>
                <w:lang w:val="en-GB"/>
              </w:rPr>
              <w:t>s</w:t>
            </w:r>
            <w:r w:rsidRPr="00C63E6E">
              <w:rPr>
                <w:rFonts w:ascii="Arial" w:hAnsi="Arial" w:cs="Arial"/>
                <w:sz w:val="20"/>
                <w:szCs w:val="20"/>
                <w:lang w:val="en-GB"/>
              </w:rPr>
              <w:t>.</w:t>
            </w:r>
          </w:p>
          <w:p w14:paraId="3C9B4463" w14:textId="77777777" w:rsidR="00C63E6E" w:rsidRPr="00C63E6E" w:rsidRDefault="00C63E6E" w:rsidP="00C63E6E">
            <w:pPr>
              <w:spacing w:before="96" w:after="0"/>
              <w:ind w:right="426"/>
              <w:jc w:val="left"/>
              <w:rPr>
                <w:rFonts w:ascii="Arial" w:hAnsi="Arial" w:cs="Arial"/>
                <w:sz w:val="20"/>
                <w:szCs w:val="20"/>
                <w:lang w:val="en-GB"/>
              </w:rPr>
            </w:pPr>
          </w:p>
        </w:tc>
      </w:tr>
      <w:tr w:rsidR="00C63E6E" w:rsidRPr="00C63E6E" w14:paraId="06A65F81" w14:textId="77777777" w:rsidTr="003313E7">
        <w:trPr>
          <w:trHeight w:val="539"/>
        </w:trPr>
        <w:tc>
          <w:tcPr>
            <w:tcW w:w="1115" w:type="pct"/>
            <w:vMerge/>
          </w:tcPr>
          <w:p w14:paraId="0079683B" w14:textId="77777777" w:rsidR="00C63E6E" w:rsidRPr="00C63E6E" w:rsidRDefault="00C63E6E" w:rsidP="00C63E6E">
            <w:pPr>
              <w:spacing w:before="0" w:after="0"/>
              <w:jc w:val="left"/>
              <w:rPr>
                <w:rFonts w:ascii="Arial" w:hAnsi="Arial" w:cs="Arial"/>
                <w:sz w:val="20"/>
                <w:szCs w:val="20"/>
                <w:lang w:val="en-GB"/>
              </w:rPr>
            </w:pPr>
          </w:p>
        </w:tc>
        <w:tc>
          <w:tcPr>
            <w:tcW w:w="102" w:type="pct"/>
            <w:shd w:val="clear" w:color="auto" w:fill="FFFFFF" w:themeFill="background1"/>
          </w:tcPr>
          <w:p w14:paraId="4CA05947" w14:textId="77777777" w:rsidR="00C63E6E" w:rsidRPr="00C63E6E" w:rsidRDefault="00C63E6E" w:rsidP="00C63E6E">
            <w:pPr>
              <w:spacing w:before="0" w:after="0"/>
              <w:jc w:val="left"/>
              <w:rPr>
                <w:rFonts w:ascii="Arial" w:hAnsi="Arial" w:cs="Arial"/>
                <w:sz w:val="20"/>
                <w:szCs w:val="20"/>
                <w:lang w:val="en-GB"/>
              </w:rPr>
            </w:pPr>
          </w:p>
        </w:tc>
        <w:tc>
          <w:tcPr>
            <w:tcW w:w="3784" w:type="pct"/>
            <w:gridSpan w:val="6"/>
          </w:tcPr>
          <w:p w14:paraId="3E8DDB53" w14:textId="77777777" w:rsidR="00C63E6E" w:rsidRPr="00977899" w:rsidRDefault="00C63E6E" w:rsidP="00C63E6E">
            <w:pPr>
              <w:spacing w:before="0" w:after="0"/>
              <w:jc w:val="left"/>
              <w:rPr>
                <w:rFonts w:ascii="Arial" w:hAnsi="Arial" w:cs="Arial"/>
                <w:sz w:val="20"/>
                <w:szCs w:val="20"/>
                <w:lang w:val="en-GB"/>
              </w:rPr>
            </w:pPr>
          </w:p>
          <w:p w14:paraId="6323DEFC" w14:textId="77777777" w:rsidR="00C63E6E" w:rsidRPr="00977899" w:rsidRDefault="00C63E6E" w:rsidP="00C63E6E">
            <w:pPr>
              <w:spacing w:before="0" w:after="0"/>
              <w:jc w:val="left"/>
              <w:rPr>
                <w:rFonts w:ascii="Arial" w:hAnsi="Arial" w:cs="Arial"/>
                <w:sz w:val="20"/>
                <w:szCs w:val="20"/>
                <w:lang w:val="en-GB"/>
              </w:rPr>
            </w:pPr>
          </w:p>
          <w:p w14:paraId="722E4F99" w14:textId="77777777" w:rsidR="00C63E6E" w:rsidRPr="00977899" w:rsidRDefault="00C63E6E" w:rsidP="00C63E6E">
            <w:pPr>
              <w:spacing w:before="0" w:after="0"/>
              <w:jc w:val="left"/>
              <w:rPr>
                <w:rFonts w:ascii="Arial" w:hAnsi="Arial" w:cs="Arial"/>
                <w:sz w:val="20"/>
                <w:szCs w:val="20"/>
                <w:lang w:val="en-GB"/>
              </w:rPr>
            </w:pPr>
          </w:p>
          <w:p w14:paraId="75B0898E" w14:textId="77777777" w:rsidR="00C63E6E" w:rsidRPr="00977899" w:rsidRDefault="00C63E6E" w:rsidP="00C63E6E">
            <w:pPr>
              <w:spacing w:before="0" w:after="0"/>
              <w:jc w:val="left"/>
              <w:rPr>
                <w:rFonts w:ascii="Arial" w:hAnsi="Arial" w:cs="Arial"/>
                <w:sz w:val="20"/>
                <w:szCs w:val="20"/>
                <w:lang w:val="en-GB"/>
              </w:rPr>
            </w:pPr>
          </w:p>
          <w:p w14:paraId="1099F8DC" w14:textId="77777777" w:rsidR="00C63E6E" w:rsidRPr="00977899" w:rsidRDefault="00C63E6E" w:rsidP="00C63E6E">
            <w:pPr>
              <w:spacing w:before="0" w:after="0"/>
              <w:jc w:val="left"/>
              <w:rPr>
                <w:rFonts w:ascii="Arial" w:hAnsi="Arial" w:cs="Arial"/>
                <w:sz w:val="20"/>
                <w:szCs w:val="20"/>
                <w:lang w:val="en-GB"/>
              </w:rPr>
            </w:pPr>
          </w:p>
          <w:p w14:paraId="7DECD587" w14:textId="77777777" w:rsidR="00C63E6E" w:rsidRPr="00977899" w:rsidRDefault="00C63E6E" w:rsidP="00C63E6E">
            <w:pPr>
              <w:spacing w:before="0" w:after="0"/>
              <w:jc w:val="left"/>
              <w:rPr>
                <w:rFonts w:ascii="Arial" w:hAnsi="Arial" w:cs="Arial"/>
                <w:sz w:val="20"/>
                <w:szCs w:val="20"/>
                <w:lang w:val="en-GB"/>
              </w:rPr>
            </w:pPr>
          </w:p>
          <w:p w14:paraId="01C8926F" w14:textId="77777777" w:rsidR="00C63E6E" w:rsidRPr="00977899" w:rsidRDefault="00C63E6E" w:rsidP="00C63E6E">
            <w:pPr>
              <w:spacing w:before="0" w:after="0"/>
              <w:jc w:val="left"/>
              <w:rPr>
                <w:rFonts w:ascii="Arial" w:hAnsi="Arial" w:cs="Arial"/>
                <w:sz w:val="20"/>
                <w:szCs w:val="20"/>
                <w:lang w:val="en-GB"/>
              </w:rPr>
            </w:pPr>
          </w:p>
        </w:tc>
      </w:tr>
      <w:tr w:rsidR="00C63E6E" w:rsidRPr="00C63E6E" w14:paraId="6CE0F254" w14:textId="77777777" w:rsidTr="003313E7">
        <w:trPr>
          <w:trHeight w:val="977"/>
        </w:trPr>
        <w:tc>
          <w:tcPr>
            <w:tcW w:w="1115" w:type="pct"/>
            <w:vMerge w:val="restart"/>
            <w:shd w:val="clear" w:color="auto" w:fill="D9D9D9" w:themeFill="background1" w:themeFillShade="D9"/>
          </w:tcPr>
          <w:p w14:paraId="7BF54F93" w14:textId="77777777" w:rsidR="002F1BB3" w:rsidRPr="00B2782F" w:rsidRDefault="002F1BB3" w:rsidP="002F1BB3">
            <w:pPr>
              <w:spacing w:before="0" w:after="160" w:line="259" w:lineRule="auto"/>
              <w:ind w:right="-37"/>
              <w:contextualSpacing/>
              <w:jc w:val="left"/>
              <w:rPr>
                <w:rFonts w:ascii="Arial" w:hAnsi="Arial" w:cs="Arial"/>
                <w:sz w:val="18"/>
                <w:szCs w:val="18"/>
                <w:lang w:val="en-GB"/>
              </w:rPr>
            </w:pPr>
            <w:r w:rsidRPr="002C6F99">
              <w:rPr>
                <w:rFonts w:ascii="Arial" w:hAnsi="Arial" w:cs="Arial"/>
                <w:sz w:val="18"/>
                <w:szCs w:val="18"/>
                <w:lang w:val="en-GB"/>
              </w:rPr>
              <w:t xml:space="preserve">To comply with the EU Taxonomy, the criteria for </w:t>
            </w:r>
            <w:r w:rsidRPr="002C6F99">
              <w:rPr>
                <w:rFonts w:ascii="Arial" w:hAnsi="Arial" w:cs="Arial"/>
                <w:b/>
                <w:bCs/>
                <w:sz w:val="18"/>
                <w:szCs w:val="18"/>
                <w:lang w:val="en-GB"/>
              </w:rPr>
              <w:t>fossil gas</w:t>
            </w:r>
            <w:r w:rsidRPr="002C6F99">
              <w:rPr>
                <w:rFonts w:ascii="Arial" w:hAnsi="Arial" w:cs="Arial"/>
                <w:sz w:val="18"/>
                <w:szCs w:val="18"/>
                <w:lang w:val="en-GB"/>
              </w:rPr>
              <w:t xml:space="preserve"> include limitations on emissions and switching to renewable power or low-carbon fuels by the end of 2035. For </w:t>
            </w:r>
            <w:r w:rsidRPr="002C6F99">
              <w:rPr>
                <w:rFonts w:ascii="Arial" w:hAnsi="Arial" w:cs="Arial"/>
                <w:b/>
                <w:bCs/>
                <w:sz w:val="18"/>
                <w:szCs w:val="18"/>
                <w:lang w:val="en-GB"/>
              </w:rPr>
              <w:t>nuclear energy</w:t>
            </w:r>
            <w:r w:rsidRPr="002C6F99">
              <w:rPr>
                <w:rFonts w:ascii="Arial" w:hAnsi="Arial" w:cs="Arial"/>
                <w:sz w:val="18"/>
                <w:szCs w:val="18"/>
                <w:lang w:val="en-GB"/>
              </w:rPr>
              <w:t>, the criteria include comprehensive safety and waste management rules.</w:t>
            </w:r>
          </w:p>
          <w:p w14:paraId="37AA8DAA" w14:textId="77777777" w:rsidR="00C63E6E" w:rsidRPr="00C63E6E" w:rsidRDefault="00C63E6E" w:rsidP="00C63E6E">
            <w:pPr>
              <w:spacing w:before="0" w:after="0"/>
              <w:ind w:right="-37"/>
              <w:contextualSpacing/>
              <w:jc w:val="left"/>
              <w:rPr>
                <w:rFonts w:ascii="Arial" w:hAnsi="Arial" w:cs="Arial"/>
                <w:sz w:val="18"/>
                <w:szCs w:val="18"/>
                <w:lang w:val="en-GB"/>
              </w:rPr>
            </w:pPr>
            <w:r w:rsidRPr="002F1BB3">
              <w:rPr>
                <w:rFonts w:ascii="Arial" w:hAnsi="Arial" w:cs="Arial"/>
                <w:b/>
                <w:sz w:val="18"/>
                <w:szCs w:val="18"/>
                <w:lang w:val="en-GB"/>
              </w:rPr>
              <w:t>Enabling activities</w:t>
            </w:r>
            <w:r w:rsidRPr="00C63E6E">
              <w:rPr>
                <w:rFonts w:ascii="Arial" w:hAnsi="Arial" w:cs="Arial"/>
                <w:sz w:val="18"/>
                <w:szCs w:val="18"/>
                <w:lang w:val="en-GB"/>
              </w:rPr>
              <w:t xml:space="preserve"> directly enable other activities to make a substantial contribution to an environmental objective.</w:t>
            </w:r>
          </w:p>
          <w:p w14:paraId="25098D44" w14:textId="77777777" w:rsidR="00C63E6E" w:rsidRPr="00C63E6E" w:rsidRDefault="00C63E6E" w:rsidP="00C63E6E">
            <w:pPr>
              <w:spacing w:before="0" w:after="0"/>
              <w:ind w:right="-37"/>
              <w:contextualSpacing/>
              <w:jc w:val="left"/>
              <w:rPr>
                <w:rFonts w:ascii="Arial" w:hAnsi="Arial" w:cs="Arial"/>
                <w:sz w:val="18"/>
                <w:szCs w:val="18"/>
                <w:lang w:val="en-GB"/>
              </w:rPr>
            </w:pPr>
          </w:p>
          <w:p w14:paraId="7A7D1E13" w14:textId="77777777" w:rsidR="00C63E6E" w:rsidRPr="00C63E6E" w:rsidRDefault="00C63E6E" w:rsidP="00C63E6E">
            <w:pPr>
              <w:spacing w:before="0" w:after="0"/>
              <w:ind w:right="-37"/>
              <w:contextualSpacing/>
              <w:jc w:val="left"/>
              <w:rPr>
                <w:rFonts w:ascii="Arial" w:hAnsi="Arial" w:cs="Arial"/>
                <w:sz w:val="18"/>
                <w:szCs w:val="18"/>
                <w:lang w:val="en-GB"/>
              </w:rPr>
            </w:pPr>
            <w:r w:rsidRPr="002F1BB3">
              <w:rPr>
                <w:rFonts w:ascii="Arial" w:hAnsi="Arial" w:cs="Arial"/>
                <w:b/>
                <w:sz w:val="18"/>
                <w:szCs w:val="18"/>
                <w:lang w:val="en-GB"/>
              </w:rPr>
              <w:t>Transitional activities</w:t>
            </w:r>
            <w:r w:rsidRPr="00C63E6E">
              <w:rPr>
                <w:rFonts w:ascii="Arial" w:hAnsi="Arial" w:cs="Arial"/>
                <w:sz w:val="18"/>
                <w:szCs w:val="18"/>
                <w:lang w:val="en-GB"/>
              </w:rPr>
              <w:t xml:space="preserve"> are activities for which low</w:t>
            </w:r>
            <w:r w:rsidRPr="00C63E6E">
              <w:rPr>
                <w:rFonts w:ascii="Cambria Math" w:hAnsi="Cambria Math" w:cs="Cambria Math"/>
                <w:sz w:val="18"/>
                <w:szCs w:val="18"/>
                <w:lang w:val="en-GB"/>
              </w:rPr>
              <w:t>‐</w:t>
            </w:r>
            <w:r w:rsidRPr="00C63E6E">
              <w:rPr>
                <w:rFonts w:ascii="Arial" w:hAnsi="Arial" w:cs="Arial"/>
                <w:sz w:val="18"/>
                <w:szCs w:val="18"/>
                <w:lang w:val="en-GB"/>
              </w:rPr>
              <w:t xml:space="preserve">carbon alternatives are not </w:t>
            </w:r>
            <w:r w:rsidRPr="00C63E6E">
              <w:rPr>
                <w:rFonts w:ascii="Arial" w:hAnsi="Arial" w:cs="Arial"/>
                <w:sz w:val="18"/>
                <w:szCs w:val="18"/>
                <w:lang w:val="en-GB"/>
              </w:rPr>
              <w:lastRenderedPageBreak/>
              <w:t>yet available and among others have greenhouse gas emission levels corresponding to the best performance.</w:t>
            </w:r>
          </w:p>
          <w:p w14:paraId="2CF7BDD5" w14:textId="77777777" w:rsidR="00C63E6E" w:rsidRPr="00C63E6E" w:rsidRDefault="00C63E6E" w:rsidP="00C63E6E">
            <w:pPr>
              <w:spacing w:before="0" w:after="0"/>
              <w:ind w:right="-37"/>
              <w:contextualSpacing/>
              <w:jc w:val="left"/>
              <w:rPr>
                <w:rFonts w:ascii="Arial" w:hAnsi="Arial" w:cs="Arial"/>
                <w:sz w:val="18"/>
                <w:szCs w:val="18"/>
                <w:lang w:val="en-GB"/>
              </w:rPr>
            </w:pPr>
          </w:p>
        </w:tc>
        <w:tc>
          <w:tcPr>
            <w:tcW w:w="102" w:type="pct"/>
            <w:shd w:val="clear" w:color="auto" w:fill="FFFFFF" w:themeFill="background1"/>
          </w:tcPr>
          <w:p w14:paraId="373A62D4" w14:textId="77777777" w:rsidR="00C63E6E" w:rsidRPr="00C63E6E" w:rsidRDefault="00C63E6E" w:rsidP="00C63E6E">
            <w:pPr>
              <w:spacing w:before="0" w:after="0"/>
              <w:ind w:left="737" w:right="58"/>
              <w:rPr>
                <w:noProof/>
                <w:sz w:val="22"/>
                <w:szCs w:val="22"/>
                <w:lang w:val="en-GB"/>
              </w:rPr>
            </w:pPr>
          </w:p>
        </w:tc>
        <w:tc>
          <w:tcPr>
            <w:tcW w:w="3784" w:type="pct"/>
            <w:gridSpan w:val="6"/>
            <w:shd w:val="clear" w:color="auto" w:fill="auto"/>
          </w:tcPr>
          <w:p w14:paraId="55EE3FAC" w14:textId="77777777" w:rsidR="00C63E6E" w:rsidRPr="00977899" w:rsidRDefault="00C63E6E" w:rsidP="00C63E6E">
            <w:pPr>
              <w:spacing w:before="0" w:after="0"/>
              <w:ind w:left="737" w:right="58"/>
              <w:rPr>
                <w:rFonts w:ascii="Arial" w:hAnsi="Arial" w:cs="Arial"/>
                <w:b/>
                <w:bCs/>
                <w:i/>
                <w:color w:val="C00000"/>
                <w:sz w:val="20"/>
                <w:szCs w:val="20"/>
                <w:lang w:val="en-GB"/>
              </w:rPr>
            </w:pPr>
            <w:r w:rsidRPr="00977899">
              <w:rPr>
                <w:rFonts w:cs="Arial"/>
                <w:b/>
                <w:bCs/>
                <w:noProof/>
                <w:sz w:val="20"/>
                <w:szCs w:val="20"/>
                <w:lang w:val="en-GB"/>
              </w:rPr>
              <w:drawing>
                <wp:anchor distT="0" distB="0" distL="114300" distR="114300" simplePos="0" relativeHeight="251671552" behindDoc="0" locked="0" layoutInCell="1" allowOverlap="1" wp14:anchorId="60F2B14E" wp14:editId="5988D54D">
                  <wp:simplePos x="0" y="0"/>
                  <wp:positionH relativeFrom="leftMargin">
                    <wp:posOffset>20650</wp:posOffset>
                  </wp:positionH>
                  <wp:positionV relativeFrom="page">
                    <wp:posOffset>559</wp:posOffset>
                  </wp:positionV>
                  <wp:extent cx="359410" cy="359410"/>
                  <wp:effectExtent l="0" t="0" r="2540" b="2540"/>
                  <wp:wrapSquare wrapText="bothSides"/>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977899">
              <w:rPr>
                <w:rFonts w:ascii="Arial" w:hAnsi="Arial" w:cs="Arial"/>
                <w:b/>
                <w:bCs/>
                <w:spacing w:val="1"/>
                <w:sz w:val="20"/>
                <w:szCs w:val="20"/>
                <w:lang w:val="en-GB"/>
              </w:rPr>
              <w:t>T</w:t>
            </w:r>
            <w:r w:rsidRPr="00977899">
              <w:rPr>
                <w:rFonts w:ascii="Arial" w:hAnsi="Arial" w:cs="Arial"/>
                <w:b/>
                <w:bCs/>
                <w:sz w:val="20"/>
                <w:szCs w:val="20"/>
                <w:lang w:val="en-GB"/>
              </w:rPr>
              <w:t>o</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w</w:t>
            </w:r>
            <w:r w:rsidRPr="00977899">
              <w:rPr>
                <w:rFonts w:ascii="Arial" w:hAnsi="Arial" w:cs="Arial"/>
                <w:b/>
                <w:bCs/>
                <w:spacing w:val="1"/>
                <w:sz w:val="20"/>
                <w:szCs w:val="20"/>
                <w:lang w:val="en-GB"/>
              </w:rPr>
              <w:t>h</w:t>
            </w:r>
            <w:r w:rsidRPr="00977899">
              <w:rPr>
                <w:rFonts w:ascii="Arial" w:hAnsi="Arial" w:cs="Arial"/>
                <w:b/>
                <w:bCs/>
                <w:spacing w:val="-1"/>
                <w:sz w:val="20"/>
                <w:szCs w:val="20"/>
                <w:lang w:val="en-GB"/>
              </w:rPr>
              <w:t>a</w:t>
            </w:r>
            <w:r w:rsidRPr="00977899">
              <w:rPr>
                <w:rFonts w:ascii="Arial" w:hAnsi="Arial" w:cs="Arial"/>
                <w:b/>
                <w:bCs/>
                <w:sz w:val="20"/>
                <w:szCs w:val="20"/>
                <w:lang w:val="en-GB"/>
              </w:rPr>
              <w:t>t</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m</w:t>
            </w:r>
            <w:r w:rsidRPr="00977899">
              <w:rPr>
                <w:rFonts w:ascii="Arial" w:hAnsi="Arial" w:cs="Arial"/>
                <w:b/>
                <w:bCs/>
                <w:spacing w:val="1"/>
                <w:sz w:val="20"/>
                <w:szCs w:val="20"/>
                <w:lang w:val="en-GB"/>
              </w:rPr>
              <w:t>i</w:t>
            </w:r>
            <w:r w:rsidRPr="00977899">
              <w:rPr>
                <w:rFonts w:ascii="Arial" w:hAnsi="Arial" w:cs="Arial"/>
                <w:b/>
                <w:bCs/>
                <w:spacing w:val="-2"/>
                <w:sz w:val="20"/>
                <w:szCs w:val="20"/>
                <w:lang w:val="en-GB"/>
              </w:rPr>
              <w:t>n</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m</w:t>
            </w:r>
            <w:r w:rsidRPr="00977899">
              <w:rPr>
                <w:rFonts w:ascii="Arial" w:hAnsi="Arial" w:cs="Arial"/>
                <w:b/>
                <w:bCs/>
                <w:spacing w:val="1"/>
                <w:sz w:val="20"/>
                <w:szCs w:val="20"/>
                <w:lang w:val="en-GB"/>
              </w:rPr>
              <w:t>u</w:t>
            </w:r>
            <w:r w:rsidRPr="00977899">
              <w:rPr>
                <w:rFonts w:ascii="Arial" w:hAnsi="Arial" w:cs="Arial"/>
                <w:b/>
                <w:bCs/>
                <w:sz w:val="20"/>
                <w:szCs w:val="20"/>
                <w:lang w:val="en-GB"/>
              </w:rPr>
              <w:t xml:space="preserve">m </w:t>
            </w:r>
            <w:r w:rsidRPr="00977899">
              <w:rPr>
                <w:rFonts w:ascii="Arial" w:hAnsi="Arial" w:cs="Arial"/>
                <w:b/>
                <w:bCs/>
                <w:spacing w:val="-1"/>
                <w:sz w:val="20"/>
                <w:szCs w:val="20"/>
                <w:lang w:val="en-GB"/>
              </w:rPr>
              <w:t>e</w:t>
            </w:r>
            <w:r w:rsidRPr="00977899">
              <w:rPr>
                <w:rFonts w:ascii="Arial" w:hAnsi="Arial" w:cs="Arial"/>
                <w:b/>
                <w:bCs/>
                <w:sz w:val="20"/>
                <w:szCs w:val="20"/>
                <w:lang w:val="en-GB"/>
              </w:rPr>
              <w:t>x</w:t>
            </w:r>
            <w:r w:rsidRPr="00977899">
              <w:rPr>
                <w:rFonts w:ascii="Arial" w:hAnsi="Arial" w:cs="Arial"/>
                <w:b/>
                <w:bCs/>
                <w:spacing w:val="1"/>
                <w:sz w:val="20"/>
                <w:szCs w:val="20"/>
                <w:lang w:val="en-GB"/>
              </w:rPr>
              <w:t>t</w:t>
            </w:r>
            <w:r w:rsidRPr="00977899">
              <w:rPr>
                <w:rFonts w:ascii="Arial" w:hAnsi="Arial" w:cs="Arial"/>
                <w:b/>
                <w:bCs/>
                <w:spacing w:val="-1"/>
                <w:sz w:val="20"/>
                <w:szCs w:val="20"/>
                <w:lang w:val="en-GB"/>
              </w:rPr>
              <w:t>e</w:t>
            </w:r>
            <w:r w:rsidRPr="00977899">
              <w:rPr>
                <w:rFonts w:ascii="Arial" w:hAnsi="Arial" w:cs="Arial"/>
                <w:b/>
                <w:bCs/>
                <w:spacing w:val="1"/>
                <w:sz w:val="20"/>
                <w:szCs w:val="20"/>
                <w:lang w:val="en-GB"/>
              </w:rPr>
              <w:t>n</w:t>
            </w:r>
            <w:r w:rsidRPr="00977899">
              <w:rPr>
                <w:rFonts w:ascii="Arial" w:hAnsi="Arial" w:cs="Arial"/>
                <w:b/>
                <w:bCs/>
                <w:sz w:val="20"/>
                <w:szCs w:val="20"/>
                <w:lang w:val="en-GB"/>
              </w:rPr>
              <w:t>t</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a</w:t>
            </w:r>
            <w:r w:rsidRPr="00977899">
              <w:rPr>
                <w:rFonts w:ascii="Arial" w:hAnsi="Arial" w:cs="Arial"/>
                <w:b/>
                <w:bCs/>
                <w:spacing w:val="1"/>
                <w:sz w:val="20"/>
                <w:szCs w:val="20"/>
                <w:lang w:val="en-GB"/>
              </w:rPr>
              <w:t>r</w:t>
            </w:r>
            <w:r w:rsidRPr="00977899">
              <w:rPr>
                <w:rFonts w:ascii="Arial" w:hAnsi="Arial" w:cs="Arial"/>
                <w:b/>
                <w:bCs/>
                <w:sz w:val="20"/>
                <w:szCs w:val="20"/>
                <w:lang w:val="en-GB"/>
              </w:rPr>
              <w:t>e s</w:t>
            </w:r>
            <w:r w:rsidRPr="00977899">
              <w:rPr>
                <w:rFonts w:ascii="Arial" w:hAnsi="Arial" w:cs="Arial"/>
                <w:b/>
                <w:bCs/>
                <w:spacing w:val="1"/>
                <w:sz w:val="20"/>
                <w:szCs w:val="20"/>
                <w:lang w:val="en-GB"/>
              </w:rPr>
              <w:t>u</w:t>
            </w:r>
            <w:r w:rsidRPr="00977899">
              <w:rPr>
                <w:rFonts w:ascii="Arial" w:hAnsi="Arial" w:cs="Arial"/>
                <w:b/>
                <w:bCs/>
                <w:sz w:val="20"/>
                <w:szCs w:val="20"/>
                <w:lang w:val="en-GB"/>
              </w:rPr>
              <w:t>s</w:t>
            </w:r>
            <w:r w:rsidRPr="00977899">
              <w:rPr>
                <w:rFonts w:ascii="Arial" w:hAnsi="Arial" w:cs="Arial"/>
                <w:b/>
                <w:bCs/>
                <w:spacing w:val="1"/>
                <w:sz w:val="20"/>
                <w:szCs w:val="20"/>
                <w:lang w:val="en-GB"/>
              </w:rPr>
              <w:t>t</w:t>
            </w:r>
            <w:r w:rsidRPr="00977899">
              <w:rPr>
                <w:rFonts w:ascii="Arial" w:hAnsi="Arial" w:cs="Arial"/>
                <w:b/>
                <w:bCs/>
                <w:spacing w:val="-3"/>
                <w:sz w:val="20"/>
                <w:szCs w:val="20"/>
                <w:lang w:val="en-GB"/>
              </w:rPr>
              <w:t>a</w:t>
            </w:r>
            <w:r w:rsidRPr="00977899">
              <w:rPr>
                <w:rFonts w:ascii="Arial" w:hAnsi="Arial" w:cs="Arial"/>
                <w:b/>
                <w:bCs/>
                <w:spacing w:val="1"/>
                <w:sz w:val="20"/>
                <w:szCs w:val="20"/>
                <w:lang w:val="en-GB"/>
              </w:rPr>
              <w:t>in</w:t>
            </w:r>
            <w:r w:rsidRPr="00977899">
              <w:rPr>
                <w:rFonts w:ascii="Arial" w:hAnsi="Arial" w:cs="Arial"/>
                <w:b/>
                <w:bCs/>
                <w:spacing w:val="-1"/>
                <w:sz w:val="20"/>
                <w:szCs w:val="20"/>
                <w:lang w:val="en-GB"/>
              </w:rPr>
              <w:t>a</w:t>
            </w:r>
            <w:r w:rsidRPr="00977899">
              <w:rPr>
                <w:rFonts w:ascii="Arial" w:hAnsi="Arial" w:cs="Arial"/>
                <w:b/>
                <w:bCs/>
                <w:spacing w:val="1"/>
                <w:sz w:val="20"/>
                <w:szCs w:val="20"/>
                <w:lang w:val="en-GB"/>
              </w:rPr>
              <w:t>bl</w:t>
            </w:r>
            <w:r w:rsidRPr="00977899">
              <w:rPr>
                <w:rFonts w:ascii="Arial" w:hAnsi="Arial" w:cs="Arial"/>
                <w:b/>
                <w:bCs/>
                <w:sz w:val="20"/>
                <w:szCs w:val="20"/>
                <w:lang w:val="en-GB"/>
              </w:rPr>
              <w:t xml:space="preserve">e </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n</w:t>
            </w:r>
            <w:r w:rsidRPr="00977899">
              <w:rPr>
                <w:rFonts w:ascii="Arial" w:hAnsi="Arial" w:cs="Arial"/>
                <w:b/>
                <w:bCs/>
                <w:spacing w:val="-1"/>
                <w:sz w:val="20"/>
                <w:szCs w:val="20"/>
                <w:lang w:val="en-GB"/>
              </w:rPr>
              <w:t>ve</w:t>
            </w:r>
            <w:r w:rsidRPr="00977899">
              <w:rPr>
                <w:rFonts w:ascii="Arial" w:hAnsi="Arial" w:cs="Arial"/>
                <w:b/>
                <w:bCs/>
                <w:sz w:val="20"/>
                <w:szCs w:val="20"/>
                <w:lang w:val="en-GB"/>
              </w:rPr>
              <w:t>s</w:t>
            </w:r>
            <w:r w:rsidRPr="00977899">
              <w:rPr>
                <w:rFonts w:ascii="Arial" w:hAnsi="Arial" w:cs="Arial"/>
                <w:b/>
                <w:bCs/>
                <w:spacing w:val="1"/>
                <w:sz w:val="20"/>
                <w:szCs w:val="20"/>
                <w:lang w:val="en-GB"/>
              </w:rPr>
              <w:t>t</w:t>
            </w:r>
            <w:r w:rsidRPr="00977899">
              <w:rPr>
                <w:rFonts w:ascii="Arial" w:hAnsi="Arial" w:cs="Arial"/>
                <w:b/>
                <w:bCs/>
                <w:spacing w:val="-1"/>
                <w:sz w:val="20"/>
                <w:szCs w:val="20"/>
                <w:lang w:val="en-GB"/>
              </w:rPr>
              <w:t>me</w:t>
            </w:r>
            <w:r w:rsidRPr="00977899">
              <w:rPr>
                <w:rFonts w:ascii="Arial" w:hAnsi="Arial" w:cs="Arial"/>
                <w:b/>
                <w:bCs/>
                <w:spacing w:val="1"/>
                <w:sz w:val="20"/>
                <w:szCs w:val="20"/>
                <w:lang w:val="en-GB"/>
              </w:rPr>
              <w:t>nt</w:t>
            </w:r>
            <w:r w:rsidRPr="00977899">
              <w:rPr>
                <w:rFonts w:ascii="Arial" w:hAnsi="Arial" w:cs="Arial"/>
                <w:b/>
                <w:bCs/>
                <w:sz w:val="20"/>
                <w:szCs w:val="20"/>
                <w:lang w:val="en-GB"/>
              </w:rPr>
              <w:t>s</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w</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t</w:t>
            </w:r>
            <w:r w:rsidRPr="00977899">
              <w:rPr>
                <w:rFonts w:ascii="Arial" w:hAnsi="Arial" w:cs="Arial"/>
                <w:b/>
                <w:bCs/>
                <w:sz w:val="20"/>
                <w:szCs w:val="20"/>
                <w:lang w:val="en-GB"/>
              </w:rPr>
              <w:t>h</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a</w:t>
            </w:r>
            <w:r w:rsidRPr="00977899">
              <w:rPr>
                <w:rFonts w:ascii="Arial" w:hAnsi="Arial" w:cs="Arial"/>
                <w:b/>
                <w:bCs/>
                <w:sz w:val="20"/>
                <w:szCs w:val="20"/>
                <w:lang w:val="en-GB"/>
              </w:rPr>
              <w:t>n</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e</w:t>
            </w:r>
            <w:r w:rsidRPr="00977899">
              <w:rPr>
                <w:rFonts w:ascii="Arial" w:hAnsi="Arial" w:cs="Arial"/>
                <w:b/>
                <w:bCs/>
                <w:spacing w:val="1"/>
                <w:sz w:val="20"/>
                <w:szCs w:val="20"/>
                <w:lang w:val="en-GB"/>
              </w:rPr>
              <w:t>n</w:t>
            </w:r>
            <w:r w:rsidRPr="00977899">
              <w:rPr>
                <w:rFonts w:ascii="Arial" w:hAnsi="Arial" w:cs="Arial"/>
                <w:b/>
                <w:bCs/>
                <w:spacing w:val="-1"/>
                <w:sz w:val="20"/>
                <w:szCs w:val="20"/>
                <w:lang w:val="en-GB"/>
              </w:rPr>
              <w:t>vi</w:t>
            </w:r>
            <w:r w:rsidRPr="00977899">
              <w:rPr>
                <w:rFonts w:ascii="Arial" w:hAnsi="Arial" w:cs="Arial"/>
                <w:b/>
                <w:bCs/>
                <w:spacing w:val="1"/>
                <w:sz w:val="20"/>
                <w:szCs w:val="20"/>
                <w:lang w:val="en-GB"/>
              </w:rPr>
              <w:t>ro</w:t>
            </w:r>
            <w:r w:rsidRPr="00977899">
              <w:rPr>
                <w:rFonts w:ascii="Arial" w:hAnsi="Arial" w:cs="Arial"/>
                <w:b/>
                <w:bCs/>
                <w:spacing w:val="-2"/>
                <w:sz w:val="20"/>
                <w:szCs w:val="20"/>
                <w:lang w:val="en-GB"/>
              </w:rPr>
              <w:t>n</w:t>
            </w:r>
            <w:r w:rsidRPr="00977899">
              <w:rPr>
                <w:rFonts w:ascii="Arial" w:hAnsi="Arial" w:cs="Arial"/>
                <w:b/>
                <w:bCs/>
                <w:spacing w:val="-1"/>
                <w:sz w:val="20"/>
                <w:szCs w:val="20"/>
                <w:lang w:val="en-GB"/>
              </w:rPr>
              <w:t>me</w:t>
            </w:r>
            <w:r w:rsidRPr="00977899">
              <w:rPr>
                <w:rFonts w:ascii="Arial" w:hAnsi="Arial" w:cs="Arial"/>
                <w:b/>
                <w:bCs/>
                <w:spacing w:val="1"/>
                <w:sz w:val="20"/>
                <w:szCs w:val="20"/>
                <w:lang w:val="en-GB"/>
              </w:rPr>
              <w:t>nt</w:t>
            </w:r>
            <w:r w:rsidRPr="00977899">
              <w:rPr>
                <w:rFonts w:ascii="Arial" w:hAnsi="Arial" w:cs="Arial"/>
                <w:b/>
                <w:bCs/>
                <w:spacing w:val="-1"/>
                <w:sz w:val="20"/>
                <w:szCs w:val="20"/>
                <w:lang w:val="en-GB"/>
              </w:rPr>
              <w:t>a</w:t>
            </w:r>
            <w:r w:rsidRPr="00977899">
              <w:rPr>
                <w:rFonts w:ascii="Arial" w:hAnsi="Arial" w:cs="Arial"/>
                <w:b/>
                <w:bCs/>
                <w:sz w:val="20"/>
                <w:szCs w:val="20"/>
                <w:lang w:val="en-GB"/>
              </w:rPr>
              <w:t xml:space="preserve">l </w:t>
            </w:r>
            <w:r w:rsidRPr="00977899">
              <w:rPr>
                <w:rFonts w:ascii="Arial" w:hAnsi="Arial" w:cs="Arial"/>
                <w:b/>
                <w:bCs/>
                <w:spacing w:val="1"/>
                <w:sz w:val="20"/>
                <w:szCs w:val="20"/>
                <w:lang w:val="en-GB"/>
              </w:rPr>
              <w:t>obj</w:t>
            </w:r>
            <w:r w:rsidRPr="00977899">
              <w:rPr>
                <w:rFonts w:ascii="Arial" w:hAnsi="Arial" w:cs="Arial"/>
                <w:b/>
                <w:bCs/>
                <w:spacing w:val="-1"/>
                <w:sz w:val="20"/>
                <w:szCs w:val="20"/>
                <w:lang w:val="en-GB"/>
              </w:rPr>
              <w:t>e</w:t>
            </w:r>
            <w:r w:rsidRPr="00977899">
              <w:rPr>
                <w:rFonts w:ascii="Arial" w:hAnsi="Arial" w:cs="Arial"/>
                <w:b/>
                <w:bCs/>
                <w:sz w:val="20"/>
                <w:szCs w:val="20"/>
                <w:lang w:val="en-GB"/>
              </w:rPr>
              <w:t>c</w:t>
            </w:r>
            <w:r w:rsidRPr="00977899">
              <w:rPr>
                <w:rFonts w:ascii="Arial" w:hAnsi="Arial" w:cs="Arial"/>
                <w:b/>
                <w:bCs/>
                <w:spacing w:val="-2"/>
                <w:sz w:val="20"/>
                <w:szCs w:val="20"/>
                <w:lang w:val="en-GB"/>
              </w:rPr>
              <w:t>t</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v</w:t>
            </w:r>
            <w:r w:rsidRPr="00977899">
              <w:rPr>
                <w:rFonts w:ascii="Arial" w:hAnsi="Arial" w:cs="Arial"/>
                <w:b/>
                <w:bCs/>
                <w:sz w:val="20"/>
                <w:szCs w:val="20"/>
                <w:lang w:val="en-GB"/>
              </w:rPr>
              <w:t>e</w:t>
            </w:r>
            <w:r w:rsidRPr="00977899">
              <w:rPr>
                <w:rFonts w:ascii="Arial" w:hAnsi="Arial" w:cs="Arial"/>
                <w:b/>
                <w:bCs/>
                <w:spacing w:val="9"/>
                <w:sz w:val="20"/>
                <w:szCs w:val="20"/>
                <w:lang w:val="en-GB"/>
              </w:rPr>
              <w:t xml:space="preserve"> </w:t>
            </w:r>
            <w:r w:rsidRPr="00977899">
              <w:rPr>
                <w:rFonts w:ascii="Arial" w:hAnsi="Arial" w:cs="Arial"/>
                <w:b/>
                <w:bCs/>
                <w:spacing w:val="-1"/>
                <w:sz w:val="20"/>
                <w:szCs w:val="20"/>
                <w:lang w:val="en-GB"/>
              </w:rPr>
              <w:t>a</w:t>
            </w:r>
            <w:r w:rsidRPr="00977899">
              <w:rPr>
                <w:rFonts w:ascii="Arial" w:hAnsi="Arial" w:cs="Arial"/>
                <w:b/>
                <w:bCs/>
                <w:spacing w:val="1"/>
                <w:sz w:val="20"/>
                <w:szCs w:val="20"/>
                <w:lang w:val="en-GB"/>
              </w:rPr>
              <w:t>li</w:t>
            </w:r>
            <w:r w:rsidRPr="00977899">
              <w:rPr>
                <w:rFonts w:ascii="Arial" w:hAnsi="Arial" w:cs="Arial"/>
                <w:b/>
                <w:bCs/>
                <w:spacing w:val="-1"/>
                <w:sz w:val="20"/>
                <w:szCs w:val="20"/>
                <w:lang w:val="en-GB"/>
              </w:rPr>
              <w:t>g</w:t>
            </w:r>
            <w:r w:rsidRPr="00977899">
              <w:rPr>
                <w:rFonts w:ascii="Arial" w:hAnsi="Arial" w:cs="Arial"/>
                <w:b/>
                <w:bCs/>
                <w:spacing w:val="1"/>
                <w:sz w:val="20"/>
                <w:szCs w:val="20"/>
                <w:lang w:val="en-GB"/>
              </w:rPr>
              <w:t>n</w:t>
            </w:r>
            <w:r w:rsidRPr="00977899">
              <w:rPr>
                <w:rFonts w:ascii="Arial" w:hAnsi="Arial" w:cs="Arial"/>
                <w:b/>
                <w:bCs/>
                <w:spacing w:val="-1"/>
                <w:sz w:val="20"/>
                <w:szCs w:val="20"/>
                <w:lang w:val="en-GB"/>
              </w:rPr>
              <w:t>e</w:t>
            </w:r>
            <w:r w:rsidRPr="00977899">
              <w:rPr>
                <w:rFonts w:ascii="Arial" w:hAnsi="Arial" w:cs="Arial"/>
                <w:b/>
                <w:bCs/>
                <w:sz w:val="20"/>
                <w:szCs w:val="20"/>
                <w:lang w:val="en-GB"/>
              </w:rPr>
              <w:t>d</w:t>
            </w:r>
            <w:r w:rsidRPr="00977899">
              <w:rPr>
                <w:rFonts w:ascii="Arial" w:hAnsi="Arial" w:cs="Arial"/>
                <w:b/>
                <w:bCs/>
                <w:spacing w:val="10"/>
                <w:sz w:val="20"/>
                <w:szCs w:val="20"/>
                <w:lang w:val="en-GB"/>
              </w:rPr>
              <w:t xml:space="preserve"> </w:t>
            </w:r>
            <w:r w:rsidRPr="00977899">
              <w:rPr>
                <w:rFonts w:ascii="Arial" w:hAnsi="Arial" w:cs="Arial"/>
                <w:b/>
                <w:bCs/>
                <w:spacing w:val="1"/>
                <w:sz w:val="20"/>
                <w:szCs w:val="20"/>
                <w:lang w:val="en-GB"/>
              </w:rPr>
              <w:t>w</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t</w:t>
            </w:r>
            <w:r w:rsidRPr="00977899">
              <w:rPr>
                <w:rFonts w:ascii="Arial" w:hAnsi="Arial" w:cs="Arial"/>
                <w:b/>
                <w:bCs/>
                <w:sz w:val="20"/>
                <w:szCs w:val="20"/>
                <w:lang w:val="en-GB"/>
              </w:rPr>
              <w:t>h</w:t>
            </w:r>
            <w:r w:rsidRPr="00977899">
              <w:rPr>
                <w:rFonts w:ascii="Arial" w:hAnsi="Arial" w:cs="Arial"/>
                <w:b/>
                <w:bCs/>
                <w:spacing w:val="8"/>
                <w:sz w:val="20"/>
                <w:szCs w:val="20"/>
                <w:lang w:val="en-GB"/>
              </w:rPr>
              <w:t xml:space="preserve"> </w:t>
            </w:r>
            <w:r w:rsidRPr="00977899">
              <w:rPr>
                <w:rFonts w:ascii="Arial" w:hAnsi="Arial" w:cs="Arial"/>
                <w:b/>
                <w:bCs/>
                <w:spacing w:val="1"/>
                <w:sz w:val="20"/>
                <w:szCs w:val="20"/>
                <w:lang w:val="en-GB"/>
              </w:rPr>
              <w:t>th</w:t>
            </w:r>
            <w:r w:rsidRPr="00977899">
              <w:rPr>
                <w:rFonts w:ascii="Arial" w:hAnsi="Arial" w:cs="Arial"/>
                <w:b/>
                <w:bCs/>
                <w:sz w:val="20"/>
                <w:szCs w:val="20"/>
                <w:lang w:val="en-GB"/>
              </w:rPr>
              <w:t>e</w:t>
            </w:r>
            <w:r w:rsidRPr="00977899">
              <w:rPr>
                <w:rFonts w:ascii="Arial" w:hAnsi="Arial" w:cs="Arial"/>
                <w:b/>
                <w:bCs/>
                <w:spacing w:val="9"/>
                <w:sz w:val="20"/>
                <w:szCs w:val="20"/>
                <w:lang w:val="en-GB"/>
              </w:rPr>
              <w:t xml:space="preserve"> </w:t>
            </w:r>
            <w:r w:rsidRPr="00977899">
              <w:rPr>
                <w:rFonts w:ascii="Arial" w:hAnsi="Arial" w:cs="Arial"/>
                <w:b/>
                <w:bCs/>
                <w:spacing w:val="1"/>
                <w:sz w:val="20"/>
                <w:szCs w:val="20"/>
                <w:lang w:val="en-GB"/>
              </w:rPr>
              <w:t>E</w:t>
            </w:r>
            <w:r w:rsidRPr="00977899">
              <w:rPr>
                <w:rFonts w:ascii="Arial" w:hAnsi="Arial" w:cs="Arial"/>
                <w:b/>
                <w:bCs/>
                <w:sz w:val="20"/>
                <w:szCs w:val="20"/>
                <w:lang w:val="en-GB"/>
              </w:rPr>
              <w:t>U</w:t>
            </w:r>
            <w:r w:rsidRPr="00977899">
              <w:rPr>
                <w:rFonts w:ascii="Arial" w:hAnsi="Arial" w:cs="Arial"/>
                <w:b/>
                <w:bCs/>
                <w:spacing w:val="9"/>
                <w:sz w:val="20"/>
                <w:szCs w:val="20"/>
                <w:lang w:val="en-GB"/>
              </w:rPr>
              <w:t xml:space="preserve"> </w:t>
            </w:r>
            <w:r w:rsidRPr="00977899">
              <w:rPr>
                <w:rFonts w:ascii="Arial" w:hAnsi="Arial" w:cs="Arial"/>
                <w:b/>
                <w:bCs/>
                <w:spacing w:val="1"/>
                <w:sz w:val="20"/>
                <w:szCs w:val="20"/>
                <w:lang w:val="en-GB"/>
              </w:rPr>
              <w:t>T</w:t>
            </w:r>
            <w:r w:rsidRPr="00977899">
              <w:rPr>
                <w:rFonts w:ascii="Arial" w:hAnsi="Arial" w:cs="Arial"/>
                <w:b/>
                <w:bCs/>
                <w:spacing w:val="-1"/>
                <w:sz w:val="20"/>
                <w:szCs w:val="20"/>
                <w:lang w:val="en-GB"/>
              </w:rPr>
              <w:t>a</w:t>
            </w:r>
            <w:r w:rsidRPr="00977899">
              <w:rPr>
                <w:rFonts w:ascii="Arial" w:hAnsi="Arial" w:cs="Arial"/>
                <w:b/>
                <w:bCs/>
                <w:sz w:val="20"/>
                <w:szCs w:val="20"/>
                <w:lang w:val="en-GB"/>
              </w:rPr>
              <w:t>x</w:t>
            </w:r>
            <w:r w:rsidRPr="00977899">
              <w:rPr>
                <w:rFonts w:ascii="Arial" w:hAnsi="Arial" w:cs="Arial"/>
                <w:b/>
                <w:bCs/>
                <w:spacing w:val="1"/>
                <w:sz w:val="20"/>
                <w:szCs w:val="20"/>
                <w:lang w:val="en-GB"/>
              </w:rPr>
              <w:t>ono</w:t>
            </w:r>
            <w:r w:rsidRPr="00977899">
              <w:rPr>
                <w:rFonts w:ascii="Arial" w:hAnsi="Arial" w:cs="Arial"/>
                <w:b/>
                <w:bCs/>
                <w:spacing w:val="-1"/>
                <w:sz w:val="20"/>
                <w:szCs w:val="20"/>
                <w:lang w:val="en-GB"/>
              </w:rPr>
              <w:t>my</w:t>
            </w:r>
            <w:r w:rsidRPr="00977899">
              <w:rPr>
                <w:rFonts w:ascii="Arial" w:hAnsi="Arial" w:cs="Arial"/>
                <w:b/>
                <w:bCs/>
                <w:sz w:val="20"/>
                <w:szCs w:val="20"/>
                <w:lang w:val="en-GB"/>
              </w:rPr>
              <w:t>?</w:t>
            </w:r>
            <w:r w:rsidRPr="00977899">
              <w:rPr>
                <w:rFonts w:ascii="Arial" w:hAnsi="Arial" w:cs="Arial"/>
                <w:b/>
                <w:bCs/>
                <w:spacing w:val="9"/>
                <w:sz w:val="20"/>
                <w:szCs w:val="20"/>
                <w:lang w:val="en-GB"/>
              </w:rPr>
              <w:t xml:space="preserve"> </w:t>
            </w:r>
          </w:p>
          <w:p w14:paraId="300D8F77" w14:textId="77777777" w:rsidR="00C63E6E" w:rsidRPr="00977899" w:rsidRDefault="00C63E6E" w:rsidP="00C63E6E">
            <w:pPr>
              <w:spacing w:before="0" w:after="0"/>
              <w:ind w:right="58"/>
              <w:rPr>
                <w:rFonts w:ascii="Arial" w:hAnsi="Arial" w:cs="Arial"/>
                <w:bCs/>
                <w:i/>
                <w:color w:val="C00000"/>
                <w:sz w:val="20"/>
                <w:szCs w:val="20"/>
                <w:lang w:val="en-GB"/>
              </w:rPr>
            </w:pPr>
          </w:p>
          <w:p w14:paraId="134583E0" w14:textId="77777777" w:rsidR="00C63E6E" w:rsidRPr="00977899" w:rsidRDefault="00C63E6E" w:rsidP="00C63E6E">
            <w:pPr>
              <w:spacing w:before="0" w:after="0"/>
              <w:ind w:right="58"/>
              <w:rPr>
                <w:rFonts w:ascii="Arial" w:hAnsi="Arial" w:cs="Arial"/>
                <w:sz w:val="20"/>
                <w:szCs w:val="20"/>
                <w:lang w:val="en-GB"/>
              </w:rPr>
            </w:pPr>
            <w:r w:rsidRPr="00977899">
              <w:rPr>
                <w:rFonts w:ascii="Arial" w:hAnsi="Arial" w:cs="Arial"/>
                <w:sz w:val="20"/>
                <w:szCs w:val="20"/>
                <w:lang w:val="en-GB"/>
              </w:rPr>
              <w:t>The Fund does not currently commit to investing more than 0% of its Net Asset Value in environmentally sustainable environmental activities within the meaning of the EU Taxonomy.</w:t>
            </w:r>
          </w:p>
        </w:tc>
      </w:tr>
      <w:tr w:rsidR="002F1BB3" w:rsidRPr="00C63E6E" w14:paraId="39829A8D" w14:textId="77777777" w:rsidTr="003313E7">
        <w:trPr>
          <w:trHeight w:val="977"/>
        </w:trPr>
        <w:tc>
          <w:tcPr>
            <w:tcW w:w="1115" w:type="pct"/>
            <w:vMerge/>
            <w:shd w:val="clear" w:color="auto" w:fill="D9D9D9" w:themeFill="background1" w:themeFillShade="D9"/>
          </w:tcPr>
          <w:p w14:paraId="4DD66A48" w14:textId="77777777" w:rsidR="002F1BB3" w:rsidRPr="00C63E6E" w:rsidRDefault="002F1BB3" w:rsidP="00C63E6E">
            <w:pPr>
              <w:spacing w:before="0" w:after="0"/>
              <w:ind w:right="-37"/>
              <w:contextualSpacing/>
              <w:jc w:val="left"/>
              <w:rPr>
                <w:rFonts w:cs="Arial"/>
                <w:bCs/>
                <w:sz w:val="18"/>
                <w:szCs w:val="18"/>
                <w:lang w:val="en-GB"/>
              </w:rPr>
            </w:pPr>
          </w:p>
        </w:tc>
        <w:tc>
          <w:tcPr>
            <w:tcW w:w="102" w:type="pct"/>
            <w:shd w:val="clear" w:color="auto" w:fill="FFFFFF" w:themeFill="background1"/>
          </w:tcPr>
          <w:p w14:paraId="35B8398D" w14:textId="77777777" w:rsidR="002F1BB3" w:rsidRPr="00C63E6E" w:rsidRDefault="002F1BB3" w:rsidP="00C63E6E">
            <w:pPr>
              <w:spacing w:before="0" w:after="0"/>
              <w:ind w:left="737" w:right="58"/>
              <w:rPr>
                <w:noProof/>
                <w:sz w:val="22"/>
                <w:szCs w:val="22"/>
                <w:lang w:val="en-GB"/>
              </w:rPr>
            </w:pPr>
          </w:p>
        </w:tc>
        <w:tc>
          <w:tcPr>
            <w:tcW w:w="3784" w:type="pct"/>
            <w:gridSpan w:val="6"/>
            <w:shd w:val="clear" w:color="auto" w:fill="auto"/>
          </w:tcPr>
          <w:p w14:paraId="38AE7854" w14:textId="77777777" w:rsidR="002F1BB3" w:rsidRPr="00977899" w:rsidRDefault="002F1BB3" w:rsidP="002F1BB3">
            <w:pPr>
              <w:spacing w:before="0" w:after="160" w:line="259" w:lineRule="auto"/>
              <w:ind w:left="340" w:right="58"/>
              <w:rPr>
                <w:rFonts w:ascii="Arial" w:hAnsi="Arial" w:cs="Arial"/>
                <w:sz w:val="20"/>
                <w:szCs w:val="20"/>
                <w:lang w:val="en-GB"/>
              </w:rPr>
            </w:pPr>
            <w:r w:rsidRPr="00977899">
              <w:rPr>
                <w:rFonts w:cs="Arial"/>
                <w:b/>
                <w:bCs/>
                <w:i/>
                <w:iCs/>
                <w:noProof/>
                <w:sz w:val="20"/>
                <w:szCs w:val="20"/>
                <w:lang w:val="en-GB"/>
              </w:rPr>
              <mc:AlternateContent>
                <mc:Choice Requires="wps">
                  <w:drawing>
                    <wp:anchor distT="0" distB="0" distL="114300" distR="114300" simplePos="0" relativeHeight="251704320" behindDoc="0" locked="0" layoutInCell="1" allowOverlap="1" wp14:anchorId="0966E50D" wp14:editId="4B6DC9B6">
                      <wp:simplePos x="0" y="0"/>
                      <wp:positionH relativeFrom="column">
                        <wp:posOffset>-5715</wp:posOffset>
                      </wp:positionH>
                      <wp:positionV relativeFrom="page">
                        <wp:posOffset>7620</wp:posOffset>
                      </wp:positionV>
                      <wp:extent cx="130175" cy="130175"/>
                      <wp:effectExtent l="0" t="0" r="3175" b="3175"/>
                      <wp:wrapNone/>
                      <wp:docPr id="2" name="Oval 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515CA" id="Oval 2" o:spid="_x0000_s1026" style="position:absolute;margin-left:-.45pt;margin-top:.6pt;width:10.25pt;height: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" fillcolor="#d0cece" stroked="f" strokeweight="1pt">
                      <v:stroke joinstyle="miter"/>
                      <w10:wrap anchory="page"/>
                    </v:oval>
                  </w:pict>
                </mc:Fallback>
              </mc:AlternateContent>
            </w:r>
            <w:r w:rsidRPr="00977899">
              <w:rPr>
                <w:rFonts w:ascii="Arial" w:hAnsi="Arial" w:cs="Arial"/>
                <w:b/>
                <w:bCs/>
                <w:sz w:val="20"/>
                <w:szCs w:val="20"/>
                <w:lang w:val="en-GB"/>
              </w:rPr>
              <w:t>Does the financial product invest in fossil gas and/or nuclear energy related activities that comply with the EU Taxonomy</w:t>
            </w:r>
            <w:r w:rsidRPr="00977899">
              <w:rPr>
                <w:rFonts w:ascii="Arial" w:hAnsi="Arial" w:cs="Arial"/>
                <w:b/>
                <w:bCs/>
                <w:sz w:val="20"/>
                <w:szCs w:val="20"/>
                <w:vertAlign w:val="superscript"/>
                <w:lang w:val="en-GB"/>
              </w:rPr>
              <w:footnoteReference w:id="1"/>
            </w:r>
            <w:r w:rsidRPr="00977899">
              <w:rPr>
                <w:rFonts w:ascii="Arial" w:hAnsi="Arial" w:cs="Arial"/>
                <w:b/>
                <w:bCs/>
                <w:sz w:val="20"/>
                <w:szCs w:val="20"/>
                <w:lang w:val="en-GB"/>
              </w:rPr>
              <w:t>?</w:t>
            </w:r>
            <w:r w:rsidRPr="00977899">
              <w:rPr>
                <w:rFonts w:ascii="Arial" w:hAnsi="Arial" w:cs="Arial"/>
                <w:sz w:val="20"/>
                <w:szCs w:val="20"/>
                <w:lang w:val="en-GB"/>
              </w:rPr>
              <w:t xml:space="preserve"> </w:t>
            </w:r>
          </w:p>
          <w:p w14:paraId="184AFF5E" w14:textId="77777777" w:rsidR="002F1BB3" w:rsidRPr="00977899" w:rsidRDefault="00E310E9" w:rsidP="002F1BB3">
            <w:pPr>
              <w:spacing w:before="0" w:after="160" w:line="259" w:lineRule="auto"/>
              <w:ind w:left="340" w:right="58"/>
              <w:rPr>
                <w:rFonts w:ascii="Arial" w:hAnsi="Arial" w:cs="Arial"/>
                <w:sz w:val="20"/>
                <w:szCs w:val="20"/>
                <w:lang w:val="en-GB"/>
              </w:rPr>
            </w:pPr>
            <w:sdt>
              <w:sdtPr>
                <w:rPr>
                  <w:rFonts w:cs="Arial"/>
                  <w:sz w:val="20"/>
                  <w:szCs w:val="20"/>
                  <w:lang w:val="en-GB"/>
                </w:rPr>
                <w:id w:val="143242414"/>
                <w14:checkbox>
                  <w14:checked w14:val="0"/>
                  <w14:checkedState w14:val="2612" w14:font="MS Gothic"/>
                  <w14:uncheckedState w14:val="2610" w14:font="MS Gothic"/>
                </w14:checkbox>
              </w:sdtPr>
              <w:sdtEndPr/>
              <w:sdtContent>
                <w:r w:rsidR="002F1BB3" w:rsidRPr="00977899">
                  <w:rPr>
                    <w:rFonts w:ascii="Segoe UI Symbol" w:hAnsi="Segoe UI Symbol" w:cs="Segoe UI Symbol"/>
                    <w:sz w:val="20"/>
                    <w:szCs w:val="20"/>
                    <w:lang w:val="en-GB"/>
                  </w:rPr>
                  <w:t>☐</w:t>
                </w:r>
              </w:sdtContent>
            </w:sdt>
            <w:r w:rsidR="002F1BB3" w:rsidRPr="00977899">
              <w:rPr>
                <w:rFonts w:ascii="Arial" w:hAnsi="Arial" w:cs="Arial"/>
                <w:sz w:val="20"/>
                <w:szCs w:val="20"/>
                <w:lang w:val="en-GB"/>
              </w:rPr>
              <w:t xml:space="preserve">Yes: </w:t>
            </w:r>
            <w:r w:rsidR="002F1BB3" w:rsidRPr="00977899">
              <w:rPr>
                <w:rFonts w:ascii="Arial" w:hAnsi="Arial" w:cs="Arial"/>
                <w:color w:val="C00000"/>
                <w:sz w:val="20"/>
                <w:szCs w:val="20"/>
                <w:lang w:val="en-GB"/>
              </w:rPr>
              <w:t xml:space="preserve"> </w:t>
            </w:r>
          </w:p>
          <w:p w14:paraId="10336C41" w14:textId="77777777" w:rsidR="002F1BB3" w:rsidRPr="00977899" w:rsidRDefault="00E310E9" w:rsidP="002F1BB3">
            <w:pPr>
              <w:spacing w:before="0" w:after="160" w:line="259" w:lineRule="auto"/>
              <w:ind w:left="624" w:right="58"/>
              <w:rPr>
                <w:rFonts w:ascii="Arial" w:hAnsi="Arial" w:cs="Arial"/>
                <w:sz w:val="20"/>
                <w:szCs w:val="20"/>
                <w:lang w:val="en-GB"/>
              </w:rPr>
            </w:pPr>
            <w:sdt>
              <w:sdtPr>
                <w:rPr>
                  <w:rFonts w:cs="Arial"/>
                  <w:sz w:val="20"/>
                  <w:szCs w:val="20"/>
                  <w:lang w:val="en-GB"/>
                </w:rPr>
                <w:id w:val="1840582414"/>
                <w14:checkbox>
                  <w14:checked w14:val="0"/>
                  <w14:checkedState w14:val="2612" w14:font="MS Gothic"/>
                  <w14:uncheckedState w14:val="2610" w14:font="MS Gothic"/>
                </w14:checkbox>
              </w:sdtPr>
              <w:sdtEndPr/>
              <w:sdtContent>
                <w:r w:rsidR="002F1BB3" w:rsidRPr="00977899">
                  <w:rPr>
                    <w:rFonts w:ascii="Segoe UI Symbol" w:hAnsi="Segoe UI Symbol" w:cs="Segoe UI Symbol"/>
                    <w:sz w:val="20"/>
                    <w:szCs w:val="20"/>
                    <w:lang w:val="en-GB"/>
                  </w:rPr>
                  <w:t>☐</w:t>
                </w:r>
              </w:sdtContent>
            </w:sdt>
            <w:r w:rsidR="002F1BB3" w:rsidRPr="00977899">
              <w:rPr>
                <w:rFonts w:ascii="Arial" w:hAnsi="Arial" w:cs="Arial"/>
                <w:sz w:val="20"/>
                <w:szCs w:val="20"/>
                <w:lang w:val="en-GB"/>
              </w:rPr>
              <w:t xml:space="preserve"> In fossil gas  </w:t>
            </w:r>
            <w:sdt>
              <w:sdtPr>
                <w:rPr>
                  <w:rFonts w:cs="Arial"/>
                  <w:sz w:val="20"/>
                  <w:szCs w:val="20"/>
                  <w:lang w:val="en-GB"/>
                </w:rPr>
                <w:id w:val="-1667240537"/>
                <w14:checkbox>
                  <w14:checked w14:val="0"/>
                  <w14:checkedState w14:val="2612" w14:font="MS Gothic"/>
                  <w14:uncheckedState w14:val="2610" w14:font="MS Gothic"/>
                </w14:checkbox>
              </w:sdtPr>
              <w:sdtEndPr/>
              <w:sdtContent>
                <w:r w:rsidR="002F1BB3" w:rsidRPr="00977899">
                  <w:rPr>
                    <w:rFonts w:ascii="Segoe UI Symbol" w:hAnsi="Segoe UI Symbol" w:cs="Segoe UI Symbol"/>
                    <w:sz w:val="20"/>
                    <w:szCs w:val="20"/>
                    <w:lang w:val="en-GB"/>
                  </w:rPr>
                  <w:t>☐</w:t>
                </w:r>
              </w:sdtContent>
            </w:sdt>
            <w:r w:rsidR="002F1BB3" w:rsidRPr="00977899">
              <w:rPr>
                <w:rFonts w:ascii="Arial" w:hAnsi="Arial" w:cs="Arial"/>
                <w:sz w:val="20"/>
                <w:szCs w:val="20"/>
                <w:lang w:val="en-GB"/>
              </w:rPr>
              <w:t xml:space="preserve"> In nuclear energy </w:t>
            </w:r>
          </w:p>
          <w:p w14:paraId="7784B78D" w14:textId="1FCCA872" w:rsidR="002F1BB3" w:rsidRPr="00977899" w:rsidRDefault="00E310E9" w:rsidP="002F1BB3">
            <w:pPr>
              <w:spacing w:before="0" w:after="0"/>
              <w:ind w:left="737" w:right="58"/>
              <w:rPr>
                <w:rFonts w:ascii="Arial" w:hAnsi="Arial" w:cs="Arial"/>
                <w:b/>
                <w:bCs/>
                <w:noProof/>
                <w:sz w:val="20"/>
                <w:szCs w:val="20"/>
                <w:lang w:val="en-GB"/>
              </w:rPr>
            </w:pPr>
            <w:sdt>
              <w:sdtPr>
                <w:rPr>
                  <w:rFonts w:cs="Arial"/>
                  <w:sz w:val="20"/>
                  <w:szCs w:val="20"/>
                  <w:lang w:val="en-GB"/>
                </w:rPr>
                <w:id w:val="-1078283866"/>
                <w14:checkbox>
                  <w14:checked w14:val="1"/>
                  <w14:checkedState w14:val="2612" w14:font="MS Gothic"/>
                  <w14:uncheckedState w14:val="2610" w14:font="MS Gothic"/>
                </w14:checkbox>
              </w:sdtPr>
              <w:sdtEndPr/>
              <w:sdtContent>
                <w:r w:rsidR="002F1BB3" w:rsidRPr="00977899">
                  <w:rPr>
                    <w:rFonts w:ascii="Segoe UI Symbol" w:eastAsia="Calibri" w:hAnsi="Segoe UI Symbol" w:cs="Segoe UI Symbol"/>
                    <w:sz w:val="20"/>
                    <w:szCs w:val="20"/>
                    <w:lang w:val="en-GB"/>
                  </w:rPr>
                  <w:t>☒</w:t>
                </w:r>
              </w:sdtContent>
            </w:sdt>
            <w:r w:rsidR="002F1BB3" w:rsidRPr="00977899">
              <w:rPr>
                <w:rFonts w:ascii="Arial" w:eastAsia="Calibri" w:hAnsi="Arial" w:cs="Arial"/>
                <w:sz w:val="20"/>
                <w:szCs w:val="20"/>
                <w:lang w:val="en-GB"/>
              </w:rPr>
              <w:t xml:space="preserve"> No</w:t>
            </w:r>
          </w:p>
        </w:tc>
      </w:tr>
      <w:tr w:rsidR="002F1BB3" w:rsidRPr="00C63E6E" w14:paraId="70DD265E" w14:textId="77777777" w:rsidTr="002F1BB3">
        <w:trPr>
          <w:trHeight w:val="977"/>
        </w:trPr>
        <w:tc>
          <w:tcPr>
            <w:tcW w:w="1115" w:type="pct"/>
            <w:vMerge/>
            <w:shd w:val="clear" w:color="auto" w:fill="D9D9D9" w:themeFill="background1" w:themeFillShade="D9"/>
          </w:tcPr>
          <w:p w14:paraId="02BFAAA2" w14:textId="77777777" w:rsidR="002F1BB3" w:rsidRPr="00C63E6E" w:rsidRDefault="002F1BB3" w:rsidP="002F1BB3">
            <w:pPr>
              <w:spacing w:before="0" w:after="0"/>
              <w:ind w:right="-37"/>
              <w:contextualSpacing/>
              <w:jc w:val="left"/>
              <w:rPr>
                <w:rFonts w:cs="Arial"/>
                <w:bCs/>
                <w:sz w:val="18"/>
                <w:szCs w:val="18"/>
                <w:lang w:val="en-GB"/>
              </w:rPr>
            </w:pPr>
          </w:p>
        </w:tc>
        <w:tc>
          <w:tcPr>
            <w:tcW w:w="102" w:type="pct"/>
            <w:shd w:val="clear" w:color="auto" w:fill="FFFFFF" w:themeFill="background1"/>
          </w:tcPr>
          <w:p w14:paraId="0E01C9AB" w14:textId="77777777" w:rsidR="002F1BB3" w:rsidRPr="00C63E6E" w:rsidRDefault="002F1BB3" w:rsidP="002F1BB3">
            <w:pPr>
              <w:spacing w:before="0" w:after="0"/>
              <w:ind w:left="737" w:right="58"/>
              <w:rPr>
                <w:noProof/>
                <w:sz w:val="22"/>
                <w:szCs w:val="22"/>
                <w:lang w:val="en-GB"/>
              </w:rPr>
            </w:pPr>
          </w:p>
        </w:tc>
        <w:tc>
          <w:tcPr>
            <w:tcW w:w="3784" w:type="pct"/>
            <w:gridSpan w:val="6"/>
            <w:shd w:val="clear" w:color="auto" w:fill="FBE4D5" w:themeFill="accent2" w:themeFillTint="33"/>
          </w:tcPr>
          <w:p w14:paraId="1AA5A3BB" w14:textId="77777777" w:rsidR="002F1BB3" w:rsidRDefault="002F1BB3" w:rsidP="002F1BB3">
            <w:pPr>
              <w:spacing w:before="0" w:after="0"/>
              <w:ind w:right="58"/>
              <w:rPr>
                <w:rFonts w:ascii="Arial" w:hAnsi="Arial" w:cs="Arial"/>
                <w:b/>
                <w:bCs/>
                <w:i/>
                <w:iCs/>
                <w:sz w:val="20"/>
                <w:szCs w:val="20"/>
              </w:rPr>
            </w:pPr>
          </w:p>
          <w:p w14:paraId="75A25D2B" w14:textId="5F86F85A" w:rsidR="002F1BB3" w:rsidRPr="00767B39" w:rsidRDefault="002F1BB3" w:rsidP="002F1BB3">
            <w:pPr>
              <w:spacing w:before="0" w:after="160" w:line="259" w:lineRule="auto"/>
              <w:ind w:left="340" w:right="58"/>
              <w:rPr>
                <w:rFonts w:cs="Arial"/>
                <w:b/>
                <w:bCs/>
                <w:i/>
                <w:iCs/>
                <w:noProof/>
                <w:sz w:val="20"/>
                <w:szCs w:val="20"/>
                <w:lang w:val="en-GB"/>
              </w:rPr>
            </w:pPr>
            <w:r w:rsidRPr="00363D81">
              <w:rPr>
                <w:rFonts w:ascii="Arial" w:hAnsi="Arial" w:cs="Arial"/>
                <w:b/>
                <w:bCs/>
                <w:i/>
                <w:iCs/>
                <w:sz w:val="20"/>
                <w:szCs w:val="20"/>
              </w:rPr>
              <w:t xml:space="preserve">The two graphs below show in green the minimum percentage of investments that are aligned with the EU Taxonomy. As there is no appropriate methodology to determine the Taxonomy-alignment of sovereign bonds*, the first graph shows the Taxonomy alignment in relation to all the investments of the financial product </w:t>
            </w:r>
            <w:r w:rsidRPr="00363D81">
              <w:rPr>
                <w:rFonts w:ascii="Arial" w:hAnsi="Arial" w:cs="Arial"/>
                <w:b/>
                <w:bCs/>
                <w:i/>
                <w:iCs/>
                <w:sz w:val="20"/>
                <w:szCs w:val="20"/>
              </w:rPr>
              <w:lastRenderedPageBreak/>
              <w:t>including sovereign bonds, while the second graph shows the Taxonomy alignment only in relation to the investments of the financial product other than sovereign bonds.</w:t>
            </w:r>
          </w:p>
        </w:tc>
      </w:tr>
      <w:tr w:rsidR="002F1BB3" w:rsidRPr="00C63E6E" w14:paraId="71969E3C" w14:textId="77777777" w:rsidTr="002F1BB3">
        <w:trPr>
          <w:trHeight w:val="977"/>
        </w:trPr>
        <w:tc>
          <w:tcPr>
            <w:tcW w:w="1115" w:type="pct"/>
            <w:vMerge/>
            <w:shd w:val="clear" w:color="auto" w:fill="D9D9D9" w:themeFill="background1" w:themeFillShade="D9"/>
          </w:tcPr>
          <w:p w14:paraId="0CBD6513" w14:textId="77777777" w:rsidR="002F1BB3" w:rsidRPr="00C63E6E" w:rsidRDefault="002F1BB3" w:rsidP="002F1BB3">
            <w:pPr>
              <w:spacing w:before="0" w:after="0"/>
              <w:ind w:right="-37"/>
              <w:contextualSpacing/>
              <w:jc w:val="left"/>
              <w:rPr>
                <w:rFonts w:ascii="Arial" w:hAnsi="Arial" w:cs="Arial"/>
                <w:bCs/>
                <w:sz w:val="18"/>
                <w:szCs w:val="18"/>
                <w:lang w:val="en-GB"/>
              </w:rPr>
            </w:pPr>
          </w:p>
        </w:tc>
        <w:tc>
          <w:tcPr>
            <w:tcW w:w="102" w:type="pct"/>
            <w:shd w:val="clear" w:color="auto" w:fill="FFFFFF" w:themeFill="background1"/>
          </w:tcPr>
          <w:p w14:paraId="58DB3463" w14:textId="77777777" w:rsidR="002F1BB3" w:rsidRPr="00C63E6E" w:rsidRDefault="002F1BB3" w:rsidP="002F1BB3">
            <w:pPr>
              <w:spacing w:before="0" w:after="0"/>
              <w:ind w:left="737" w:right="58"/>
              <w:rPr>
                <w:noProof/>
                <w:sz w:val="22"/>
                <w:szCs w:val="22"/>
                <w:lang w:val="en-GB"/>
              </w:rPr>
            </w:pPr>
          </w:p>
        </w:tc>
        <w:tc>
          <w:tcPr>
            <w:tcW w:w="3784" w:type="pct"/>
            <w:gridSpan w:val="6"/>
            <w:shd w:val="clear" w:color="auto" w:fill="FBE4D5" w:themeFill="accent2" w:themeFillTint="33"/>
          </w:tcPr>
          <w:p w14:paraId="0AC3ACBB" w14:textId="77777777" w:rsidR="002F1BB3" w:rsidRPr="0040107A" w:rsidRDefault="002F1BB3" w:rsidP="002F1BB3">
            <w:pPr>
              <w:rPr>
                <w:b/>
                <w:bCs/>
                <w:i/>
                <w:iCs/>
                <w:sz w:val="20"/>
                <w:szCs w:val="20"/>
              </w:rPr>
            </w:pPr>
            <w:r w:rsidRPr="001970E9">
              <w:rPr>
                <w:i/>
                <w:noProof/>
                <w:sz w:val="20"/>
              </w:rPr>
              <w:drawing>
                <wp:inline distT="0" distB="0" distL="0" distR="0" wp14:anchorId="708B564B" wp14:editId="2C7A62E0">
                  <wp:extent cx="2493010" cy="172529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1970E9">
              <w:rPr>
                <w:i/>
                <w:noProof/>
              </w:rPr>
              <w:drawing>
                <wp:inline distT="0" distB="0" distL="0" distR="0" wp14:anchorId="6E2FE6F1" wp14:editId="3EBB94E6">
                  <wp:extent cx="2560320" cy="1725295"/>
                  <wp:effectExtent l="0" t="0" r="11430" b="825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FC62B26" w14:textId="77777777" w:rsidR="002F1BB3" w:rsidRPr="0045282C" w:rsidRDefault="002F1BB3" w:rsidP="002F1BB3">
            <w:pPr>
              <w:contextualSpacing/>
              <w:rPr>
                <w:i/>
                <w:iCs/>
                <w:sz w:val="20"/>
                <w:szCs w:val="20"/>
              </w:rPr>
            </w:pPr>
          </w:p>
          <w:p w14:paraId="40720089" w14:textId="77777777" w:rsidR="002F1BB3" w:rsidRPr="00946D3D" w:rsidRDefault="002F1BB3" w:rsidP="002F1BB3">
            <w:pPr>
              <w:pStyle w:val="ListParagraph"/>
              <w:numPr>
                <w:ilvl w:val="0"/>
                <w:numId w:val="17"/>
              </w:numPr>
              <w:spacing w:before="0" w:after="0"/>
              <w:jc w:val="left"/>
              <w:rPr>
                <w:i/>
                <w:iCs/>
                <w:sz w:val="20"/>
                <w:szCs w:val="20"/>
              </w:rPr>
            </w:pPr>
            <w:r w:rsidRPr="0040107A">
              <w:rPr>
                <w:rFonts w:eastAsia="Calibri"/>
                <w:i/>
                <w:spacing w:val="-1"/>
                <w:sz w:val="20"/>
                <w:szCs w:val="20"/>
              </w:rPr>
              <w:t>Fo</w:t>
            </w:r>
            <w:r w:rsidRPr="0040107A">
              <w:rPr>
                <w:rFonts w:eastAsia="Calibri"/>
                <w:i/>
                <w:sz w:val="20"/>
                <w:szCs w:val="20"/>
              </w:rPr>
              <w:t>r</w:t>
            </w:r>
            <w:r w:rsidRPr="0040107A">
              <w:rPr>
                <w:rFonts w:eastAsia="Calibri"/>
                <w:i/>
                <w:spacing w:val="1"/>
                <w:sz w:val="20"/>
                <w:szCs w:val="20"/>
              </w:rPr>
              <w:t xml:space="preserve"> </w:t>
            </w:r>
            <w:r w:rsidRPr="0040107A">
              <w:rPr>
                <w:rFonts w:eastAsia="Calibri"/>
                <w:i/>
                <w:sz w:val="20"/>
                <w:szCs w:val="20"/>
              </w:rPr>
              <w:t>t</w:t>
            </w:r>
            <w:r w:rsidRPr="0040107A">
              <w:rPr>
                <w:rFonts w:eastAsia="Calibri"/>
                <w:i/>
                <w:spacing w:val="1"/>
                <w:sz w:val="20"/>
                <w:szCs w:val="20"/>
              </w:rPr>
              <w:t>h</w:t>
            </w:r>
            <w:r w:rsidRPr="0040107A">
              <w:rPr>
                <w:rFonts w:eastAsia="Calibri"/>
                <w:i/>
                <w:sz w:val="20"/>
                <w:szCs w:val="20"/>
              </w:rPr>
              <w:t>e</w:t>
            </w:r>
            <w:r w:rsidRPr="0040107A">
              <w:rPr>
                <w:rFonts w:eastAsia="Calibri"/>
                <w:i/>
                <w:spacing w:val="1"/>
                <w:sz w:val="20"/>
                <w:szCs w:val="20"/>
              </w:rPr>
              <w:t xml:space="preserve"> purp</w:t>
            </w:r>
            <w:r w:rsidRPr="0040107A">
              <w:rPr>
                <w:rFonts w:eastAsia="Calibri"/>
                <w:i/>
                <w:spacing w:val="-1"/>
                <w:sz w:val="20"/>
                <w:szCs w:val="20"/>
              </w:rPr>
              <w:t>o</w:t>
            </w:r>
            <w:r w:rsidRPr="0040107A">
              <w:rPr>
                <w:rFonts w:eastAsia="Calibri"/>
                <w:i/>
                <w:sz w:val="20"/>
                <w:szCs w:val="20"/>
              </w:rPr>
              <w:t>se</w:t>
            </w:r>
            <w:r w:rsidRPr="0040107A">
              <w:rPr>
                <w:rFonts w:eastAsia="Calibri"/>
                <w:i/>
                <w:spacing w:val="1"/>
                <w:sz w:val="20"/>
                <w:szCs w:val="20"/>
              </w:rPr>
              <w:t xml:space="preserve"> </w:t>
            </w:r>
            <w:r w:rsidRPr="0040107A">
              <w:rPr>
                <w:rFonts w:eastAsia="Calibri"/>
                <w:i/>
                <w:spacing w:val="-1"/>
                <w:sz w:val="20"/>
                <w:szCs w:val="20"/>
              </w:rPr>
              <w:t>o</w:t>
            </w:r>
            <w:r w:rsidRPr="0040107A">
              <w:rPr>
                <w:rFonts w:eastAsia="Calibri"/>
                <w:i/>
                <w:sz w:val="20"/>
                <w:szCs w:val="20"/>
              </w:rPr>
              <w:t>f t</w:t>
            </w:r>
            <w:r w:rsidRPr="0040107A">
              <w:rPr>
                <w:rFonts w:eastAsia="Calibri"/>
                <w:i/>
                <w:spacing w:val="1"/>
                <w:sz w:val="20"/>
                <w:szCs w:val="20"/>
              </w:rPr>
              <w:t>h</w:t>
            </w:r>
            <w:r w:rsidRPr="0040107A">
              <w:rPr>
                <w:rFonts w:eastAsia="Calibri"/>
                <w:i/>
                <w:sz w:val="20"/>
                <w:szCs w:val="20"/>
              </w:rPr>
              <w:t>ese</w:t>
            </w:r>
            <w:r w:rsidRPr="0040107A">
              <w:rPr>
                <w:rFonts w:eastAsia="Calibri"/>
                <w:i/>
                <w:spacing w:val="1"/>
                <w:sz w:val="20"/>
                <w:szCs w:val="20"/>
              </w:rPr>
              <w:t xml:space="preserve"> </w:t>
            </w:r>
            <w:r w:rsidRPr="0040107A">
              <w:rPr>
                <w:rFonts w:eastAsia="Calibri"/>
                <w:i/>
                <w:spacing w:val="-1"/>
                <w:sz w:val="20"/>
                <w:szCs w:val="20"/>
              </w:rPr>
              <w:t>g</w:t>
            </w:r>
            <w:r w:rsidRPr="0040107A">
              <w:rPr>
                <w:rFonts w:eastAsia="Calibri"/>
                <w:i/>
                <w:spacing w:val="1"/>
                <w:sz w:val="20"/>
                <w:szCs w:val="20"/>
              </w:rPr>
              <w:t>r</w:t>
            </w:r>
            <w:r w:rsidRPr="0040107A">
              <w:rPr>
                <w:rFonts w:eastAsia="Calibri"/>
                <w:i/>
                <w:spacing w:val="-1"/>
                <w:sz w:val="20"/>
                <w:szCs w:val="20"/>
              </w:rPr>
              <w:t>a</w:t>
            </w:r>
            <w:r w:rsidRPr="0040107A">
              <w:rPr>
                <w:rFonts w:eastAsia="Calibri"/>
                <w:i/>
                <w:spacing w:val="1"/>
                <w:sz w:val="20"/>
                <w:szCs w:val="20"/>
              </w:rPr>
              <w:t>p</w:t>
            </w:r>
            <w:r w:rsidRPr="0040107A">
              <w:rPr>
                <w:rFonts w:eastAsia="Calibri"/>
                <w:i/>
                <w:spacing w:val="-1"/>
                <w:sz w:val="20"/>
                <w:szCs w:val="20"/>
              </w:rPr>
              <w:t>h</w:t>
            </w:r>
            <w:r w:rsidRPr="0040107A">
              <w:rPr>
                <w:rFonts w:eastAsia="Calibri"/>
                <w:i/>
                <w:sz w:val="20"/>
                <w:szCs w:val="20"/>
              </w:rPr>
              <w:t>s,</w:t>
            </w:r>
            <w:r>
              <w:rPr>
                <w:rFonts w:eastAsia="Calibri"/>
                <w:i/>
                <w:sz w:val="20"/>
                <w:szCs w:val="20"/>
              </w:rPr>
              <w:t xml:space="preserve"> </w:t>
            </w:r>
            <w:r w:rsidRPr="0040107A">
              <w:rPr>
                <w:rFonts w:eastAsia="Calibri"/>
                <w:i/>
                <w:spacing w:val="1"/>
                <w:sz w:val="20"/>
                <w:szCs w:val="20"/>
              </w:rPr>
              <w:t>‘</w:t>
            </w:r>
            <w:r w:rsidRPr="0040107A">
              <w:rPr>
                <w:rFonts w:eastAsia="Calibri"/>
                <w:i/>
                <w:sz w:val="20"/>
                <w:szCs w:val="20"/>
              </w:rPr>
              <w:t>s</w:t>
            </w:r>
            <w:r w:rsidRPr="0040107A">
              <w:rPr>
                <w:rFonts w:eastAsia="Calibri"/>
                <w:i/>
                <w:spacing w:val="-1"/>
                <w:sz w:val="20"/>
                <w:szCs w:val="20"/>
              </w:rPr>
              <w:t>ov</w:t>
            </w:r>
            <w:r w:rsidRPr="0040107A">
              <w:rPr>
                <w:rFonts w:eastAsia="Calibri"/>
                <w:i/>
                <w:sz w:val="20"/>
                <w:szCs w:val="20"/>
              </w:rPr>
              <w:t>e</w:t>
            </w:r>
            <w:r w:rsidRPr="0040107A">
              <w:rPr>
                <w:rFonts w:eastAsia="Calibri"/>
                <w:i/>
                <w:spacing w:val="1"/>
                <w:sz w:val="20"/>
                <w:szCs w:val="20"/>
              </w:rPr>
              <w:t>r</w:t>
            </w:r>
            <w:r w:rsidRPr="0040107A">
              <w:rPr>
                <w:rFonts w:eastAsia="Calibri"/>
                <w:i/>
                <w:sz w:val="20"/>
                <w:szCs w:val="20"/>
              </w:rPr>
              <w:t>e</w:t>
            </w:r>
            <w:r w:rsidRPr="0040107A">
              <w:rPr>
                <w:rFonts w:eastAsia="Calibri"/>
                <w:i/>
                <w:spacing w:val="-1"/>
                <w:sz w:val="20"/>
                <w:szCs w:val="20"/>
              </w:rPr>
              <w:t>i</w:t>
            </w:r>
            <w:r w:rsidRPr="0040107A">
              <w:rPr>
                <w:rFonts w:eastAsia="Calibri"/>
                <w:i/>
                <w:spacing w:val="1"/>
                <w:sz w:val="20"/>
                <w:szCs w:val="20"/>
              </w:rPr>
              <w:t>g</w:t>
            </w:r>
            <w:r w:rsidRPr="0040107A">
              <w:rPr>
                <w:rFonts w:eastAsia="Calibri"/>
                <w:i/>
                <w:sz w:val="20"/>
                <w:szCs w:val="20"/>
              </w:rPr>
              <w:t>n</w:t>
            </w:r>
            <w:r w:rsidRPr="0040107A">
              <w:rPr>
                <w:rFonts w:eastAsia="Calibri"/>
                <w:i/>
                <w:spacing w:val="1"/>
                <w:sz w:val="20"/>
                <w:szCs w:val="20"/>
              </w:rPr>
              <w:t xml:space="preserve"> b</w:t>
            </w:r>
            <w:r w:rsidRPr="0040107A">
              <w:rPr>
                <w:rFonts w:eastAsia="Calibri"/>
                <w:i/>
                <w:spacing w:val="-1"/>
                <w:sz w:val="20"/>
                <w:szCs w:val="20"/>
              </w:rPr>
              <w:t>o</w:t>
            </w:r>
            <w:r w:rsidRPr="0040107A">
              <w:rPr>
                <w:rFonts w:eastAsia="Calibri"/>
                <w:i/>
                <w:spacing w:val="1"/>
                <w:sz w:val="20"/>
                <w:szCs w:val="20"/>
              </w:rPr>
              <w:t>nd</w:t>
            </w:r>
            <w:r w:rsidRPr="0040107A">
              <w:rPr>
                <w:rFonts w:eastAsia="Calibri"/>
                <w:i/>
                <w:spacing w:val="-3"/>
                <w:sz w:val="20"/>
                <w:szCs w:val="20"/>
              </w:rPr>
              <w:t>s</w:t>
            </w:r>
            <w:r w:rsidRPr="0040107A">
              <w:rPr>
                <w:rFonts w:eastAsia="Calibri"/>
                <w:i/>
                <w:sz w:val="20"/>
                <w:szCs w:val="20"/>
              </w:rPr>
              <w:t>’</w:t>
            </w:r>
            <w:r w:rsidRPr="0040107A">
              <w:rPr>
                <w:rFonts w:eastAsia="Calibri"/>
                <w:i/>
                <w:spacing w:val="1"/>
                <w:sz w:val="20"/>
                <w:szCs w:val="20"/>
              </w:rPr>
              <w:t xml:space="preserve"> </w:t>
            </w:r>
            <w:r w:rsidRPr="0040107A">
              <w:rPr>
                <w:rFonts w:eastAsia="Calibri"/>
                <w:i/>
                <w:sz w:val="20"/>
                <w:szCs w:val="20"/>
              </w:rPr>
              <w:t>c</w:t>
            </w:r>
            <w:r w:rsidRPr="0040107A">
              <w:rPr>
                <w:rFonts w:eastAsia="Calibri"/>
                <w:i/>
                <w:spacing w:val="-1"/>
                <w:sz w:val="20"/>
                <w:szCs w:val="20"/>
              </w:rPr>
              <w:t>o</w:t>
            </w:r>
            <w:r w:rsidRPr="0040107A">
              <w:rPr>
                <w:rFonts w:eastAsia="Calibri"/>
                <w:i/>
                <w:spacing w:val="1"/>
                <w:sz w:val="20"/>
                <w:szCs w:val="20"/>
              </w:rPr>
              <w:t>n</w:t>
            </w:r>
            <w:r w:rsidRPr="0040107A">
              <w:rPr>
                <w:rFonts w:eastAsia="Calibri"/>
                <w:i/>
                <w:sz w:val="20"/>
                <w:szCs w:val="20"/>
              </w:rPr>
              <w:t>s</w:t>
            </w:r>
            <w:r w:rsidRPr="0040107A">
              <w:rPr>
                <w:rFonts w:eastAsia="Calibri"/>
                <w:i/>
                <w:spacing w:val="-1"/>
                <w:sz w:val="20"/>
                <w:szCs w:val="20"/>
              </w:rPr>
              <w:t>i</w:t>
            </w:r>
            <w:r w:rsidRPr="0040107A">
              <w:rPr>
                <w:rFonts w:eastAsia="Calibri"/>
                <w:i/>
                <w:sz w:val="20"/>
                <w:szCs w:val="20"/>
              </w:rPr>
              <w:t xml:space="preserve">st </w:t>
            </w:r>
            <w:r w:rsidRPr="0040107A">
              <w:rPr>
                <w:rFonts w:eastAsia="Calibri"/>
                <w:i/>
                <w:spacing w:val="-1"/>
                <w:sz w:val="20"/>
                <w:szCs w:val="20"/>
              </w:rPr>
              <w:t>o</w:t>
            </w:r>
            <w:r w:rsidRPr="0040107A">
              <w:rPr>
                <w:rFonts w:eastAsia="Calibri"/>
                <w:i/>
                <w:sz w:val="20"/>
                <w:szCs w:val="20"/>
              </w:rPr>
              <w:t>f</w:t>
            </w:r>
            <w:r w:rsidRPr="0040107A">
              <w:rPr>
                <w:rFonts w:eastAsia="Calibri"/>
                <w:i/>
                <w:spacing w:val="41"/>
                <w:sz w:val="20"/>
                <w:szCs w:val="20"/>
              </w:rPr>
              <w:t xml:space="preserve"> </w:t>
            </w:r>
            <w:r w:rsidRPr="0040107A">
              <w:rPr>
                <w:rFonts w:eastAsia="Calibri"/>
                <w:i/>
                <w:spacing w:val="1"/>
                <w:sz w:val="20"/>
                <w:szCs w:val="20"/>
              </w:rPr>
              <w:t>a</w:t>
            </w:r>
            <w:r w:rsidRPr="0040107A">
              <w:rPr>
                <w:rFonts w:eastAsia="Calibri"/>
                <w:i/>
                <w:spacing w:val="-1"/>
                <w:sz w:val="20"/>
                <w:szCs w:val="20"/>
              </w:rPr>
              <w:t>l</w:t>
            </w:r>
            <w:r w:rsidRPr="0040107A">
              <w:rPr>
                <w:rFonts w:eastAsia="Calibri"/>
                <w:i/>
                <w:sz w:val="20"/>
                <w:szCs w:val="20"/>
              </w:rPr>
              <w:t>l</w:t>
            </w:r>
            <w:r w:rsidRPr="0040107A">
              <w:rPr>
                <w:rFonts w:eastAsia="Calibri"/>
                <w:i/>
                <w:spacing w:val="2"/>
                <w:sz w:val="20"/>
                <w:szCs w:val="20"/>
              </w:rPr>
              <w:t xml:space="preserve"> </w:t>
            </w:r>
            <w:r w:rsidRPr="0040107A">
              <w:rPr>
                <w:rFonts w:eastAsia="Calibri"/>
                <w:i/>
                <w:sz w:val="20"/>
                <w:szCs w:val="20"/>
              </w:rPr>
              <w:t>s</w:t>
            </w:r>
            <w:r w:rsidRPr="0040107A">
              <w:rPr>
                <w:rFonts w:eastAsia="Calibri"/>
                <w:i/>
                <w:spacing w:val="-1"/>
                <w:sz w:val="20"/>
                <w:szCs w:val="20"/>
              </w:rPr>
              <w:t>ov</w:t>
            </w:r>
            <w:r w:rsidRPr="0040107A">
              <w:rPr>
                <w:rFonts w:eastAsia="Calibri"/>
                <w:i/>
                <w:sz w:val="20"/>
                <w:szCs w:val="20"/>
              </w:rPr>
              <w:t>e</w:t>
            </w:r>
            <w:r w:rsidRPr="0040107A">
              <w:rPr>
                <w:rFonts w:eastAsia="Calibri"/>
                <w:i/>
                <w:spacing w:val="1"/>
                <w:sz w:val="20"/>
                <w:szCs w:val="20"/>
              </w:rPr>
              <w:t>r</w:t>
            </w:r>
            <w:r w:rsidRPr="0040107A">
              <w:rPr>
                <w:rFonts w:eastAsia="Calibri"/>
                <w:i/>
                <w:sz w:val="20"/>
                <w:szCs w:val="20"/>
              </w:rPr>
              <w:t>e</w:t>
            </w:r>
            <w:r w:rsidRPr="0040107A">
              <w:rPr>
                <w:rFonts w:eastAsia="Calibri"/>
                <w:i/>
                <w:spacing w:val="-1"/>
                <w:sz w:val="20"/>
                <w:szCs w:val="20"/>
              </w:rPr>
              <w:t>i</w:t>
            </w:r>
            <w:r w:rsidRPr="0040107A">
              <w:rPr>
                <w:rFonts w:eastAsia="Calibri"/>
                <w:i/>
                <w:spacing w:val="1"/>
                <w:sz w:val="20"/>
                <w:szCs w:val="20"/>
              </w:rPr>
              <w:t>g</w:t>
            </w:r>
            <w:r w:rsidRPr="0040107A">
              <w:rPr>
                <w:rFonts w:eastAsia="Calibri"/>
                <w:i/>
                <w:sz w:val="20"/>
                <w:szCs w:val="20"/>
              </w:rPr>
              <w:t>n</w:t>
            </w:r>
            <w:r w:rsidRPr="0040107A">
              <w:rPr>
                <w:rFonts w:eastAsia="Calibri"/>
                <w:i/>
                <w:spacing w:val="1"/>
                <w:sz w:val="20"/>
                <w:szCs w:val="20"/>
              </w:rPr>
              <w:t xml:space="preserve"> </w:t>
            </w:r>
            <w:r w:rsidRPr="0040107A">
              <w:rPr>
                <w:rFonts w:eastAsia="Calibri"/>
                <w:i/>
                <w:sz w:val="20"/>
                <w:szCs w:val="20"/>
              </w:rPr>
              <w:t>e</w:t>
            </w:r>
            <w:r w:rsidRPr="0040107A">
              <w:rPr>
                <w:rFonts w:eastAsia="Calibri"/>
                <w:i/>
                <w:spacing w:val="-1"/>
                <w:sz w:val="20"/>
                <w:szCs w:val="20"/>
              </w:rPr>
              <w:t>x</w:t>
            </w:r>
            <w:r w:rsidRPr="0040107A">
              <w:rPr>
                <w:rFonts w:eastAsia="Calibri"/>
                <w:i/>
                <w:spacing w:val="1"/>
                <w:sz w:val="20"/>
                <w:szCs w:val="20"/>
              </w:rPr>
              <w:t>p</w:t>
            </w:r>
            <w:r w:rsidRPr="0040107A">
              <w:rPr>
                <w:rFonts w:eastAsia="Calibri"/>
                <w:i/>
                <w:spacing w:val="-1"/>
                <w:sz w:val="20"/>
                <w:szCs w:val="20"/>
              </w:rPr>
              <w:t>o</w:t>
            </w:r>
            <w:r w:rsidRPr="0040107A">
              <w:rPr>
                <w:rFonts w:eastAsia="Calibri"/>
                <w:i/>
                <w:sz w:val="20"/>
                <w:szCs w:val="20"/>
              </w:rPr>
              <w:t>s</w:t>
            </w:r>
            <w:r w:rsidRPr="0040107A">
              <w:rPr>
                <w:rFonts w:eastAsia="Calibri"/>
                <w:i/>
                <w:spacing w:val="1"/>
                <w:sz w:val="20"/>
                <w:szCs w:val="20"/>
              </w:rPr>
              <w:t>ur</w:t>
            </w:r>
            <w:r w:rsidRPr="0040107A">
              <w:rPr>
                <w:rFonts w:eastAsia="Calibri"/>
                <w:i/>
                <w:sz w:val="20"/>
                <w:szCs w:val="20"/>
              </w:rPr>
              <w:t>es</w:t>
            </w:r>
          </w:p>
          <w:p w14:paraId="75A5B827" w14:textId="57F2701B" w:rsidR="002F1BB3" w:rsidRPr="00C63E6E" w:rsidRDefault="002F1BB3" w:rsidP="002F1BB3">
            <w:pPr>
              <w:spacing w:before="0" w:after="0"/>
              <w:ind w:left="737" w:right="58"/>
              <w:rPr>
                <w:b/>
                <w:noProof/>
                <w:sz w:val="22"/>
                <w:szCs w:val="22"/>
                <w:lang w:val="en-GB"/>
              </w:rPr>
            </w:pPr>
          </w:p>
        </w:tc>
      </w:tr>
      <w:tr w:rsidR="002F1BB3" w:rsidRPr="00C63E6E" w14:paraId="4836E92B" w14:textId="77777777" w:rsidTr="003313E7">
        <w:trPr>
          <w:trHeight w:val="1686"/>
        </w:trPr>
        <w:tc>
          <w:tcPr>
            <w:tcW w:w="1115" w:type="pct"/>
            <w:vMerge/>
            <w:shd w:val="clear" w:color="auto" w:fill="D9D9D9" w:themeFill="background1" w:themeFillShade="D9"/>
          </w:tcPr>
          <w:p w14:paraId="3A415D8E" w14:textId="77777777" w:rsidR="002F1BB3" w:rsidRPr="00C63E6E" w:rsidRDefault="002F1BB3" w:rsidP="002F1BB3">
            <w:pPr>
              <w:spacing w:before="0" w:after="0"/>
              <w:ind w:right="-37"/>
              <w:contextualSpacing/>
              <w:jc w:val="left"/>
              <w:rPr>
                <w:rFonts w:ascii="Arial" w:hAnsi="Arial" w:cs="Arial"/>
                <w:i/>
                <w:color w:val="C00000"/>
                <w:sz w:val="18"/>
                <w:szCs w:val="18"/>
                <w:lang w:val="en-GB"/>
              </w:rPr>
            </w:pPr>
          </w:p>
        </w:tc>
        <w:tc>
          <w:tcPr>
            <w:tcW w:w="102" w:type="pct"/>
            <w:shd w:val="clear" w:color="auto" w:fill="FFFFFF" w:themeFill="background1"/>
          </w:tcPr>
          <w:p w14:paraId="78AEF0DE" w14:textId="77777777" w:rsidR="002F1BB3" w:rsidRPr="00C63E6E" w:rsidRDefault="002F1BB3" w:rsidP="002F1BB3">
            <w:pPr>
              <w:spacing w:before="0" w:after="0"/>
              <w:ind w:left="737" w:right="58"/>
              <w:rPr>
                <w:noProof/>
                <w:sz w:val="22"/>
                <w:szCs w:val="22"/>
                <w:lang w:val="en-GB"/>
              </w:rPr>
            </w:pPr>
          </w:p>
        </w:tc>
        <w:tc>
          <w:tcPr>
            <w:tcW w:w="3784" w:type="pct"/>
            <w:gridSpan w:val="6"/>
          </w:tcPr>
          <w:p w14:paraId="6A5B5E25" w14:textId="77777777" w:rsidR="002F1BB3" w:rsidRPr="00977899" w:rsidRDefault="002F1BB3" w:rsidP="002F1BB3">
            <w:pPr>
              <w:spacing w:before="0" w:after="0"/>
              <w:rPr>
                <w:rFonts w:ascii="Arial" w:hAnsi="Arial" w:cs="Arial"/>
                <w:sz w:val="20"/>
                <w:szCs w:val="20"/>
                <w:lang w:val="en-GB"/>
              </w:rPr>
            </w:pPr>
            <w:r w:rsidRPr="00977899">
              <w:rPr>
                <w:rFonts w:ascii="Arial" w:hAnsi="Arial" w:cs="Arial"/>
                <w:sz w:val="20"/>
                <w:szCs w:val="20"/>
                <w:lang w:val="en-GB"/>
              </w:rPr>
              <w:t>The Fund does not currently commit to investing more than 0% of its Net Asset Value in transitional and enabling activities.</w:t>
            </w:r>
          </w:p>
          <w:p w14:paraId="4E37A80D" w14:textId="77777777" w:rsidR="002F1BB3" w:rsidRPr="00977899" w:rsidRDefault="002F1BB3" w:rsidP="002F1BB3">
            <w:pPr>
              <w:spacing w:before="0" w:after="0"/>
              <w:ind w:left="340" w:right="58"/>
              <w:rPr>
                <w:rFonts w:ascii="Arial" w:hAnsi="Arial" w:cs="Arial"/>
                <w:noProof/>
                <w:sz w:val="20"/>
                <w:szCs w:val="20"/>
                <w:lang w:val="en-GB"/>
              </w:rPr>
            </w:pPr>
          </w:p>
        </w:tc>
      </w:tr>
      <w:tr w:rsidR="002F1BB3" w:rsidRPr="00C63E6E" w14:paraId="4BF25D97" w14:textId="77777777" w:rsidTr="003313E7">
        <w:trPr>
          <w:trHeight w:val="1836"/>
        </w:trPr>
        <w:tc>
          <w:tcPr>
            <w:tcW w:w="1115" w:type="pct"/>
            <w:vMerge/>
            <w:shd w:val="clear" w:color="auto" w:fill="D9D9D9" w:themeFill="background1" w:themeFillShade="D9"/>
          </w:tcPr>
          <w:p w14:paraId="7D9BE66B" w14:textId="77777777" w:rsidR="002F1BB3" w:rsidRPr="00C63E6E" w:rsidRDefault="002F1BB3" w:rsidP="002F1BB3">
            <w:pPr>
              <w:spacing w:before="0" w:after="0"/>
              <w:ind w:right="-37"/>
              <w:contextualSpacing/>
              <w:jc w:val="left"/>
              <w:rPr>
                <w:rFonts w:ascii="Arial" w:hAnsi="Arial" w:cs="Arial"/>
                <w:i/>
                <w:color w:val="C00000"/>
                <w:sz w:val="18"/>
                <w:szCs w:val="18"/>
                <w:lang w:val="en-GB"/>
              </w:rPr>
            </w:pPr>
          </w:p>
        </w:tc>
        <w:tc>
          <w:tcPr>
            <w:tcW w:w="102" w:type="pct"/>
            <w:shd w:val="clear" w:color="auto" w:fill="FFFFFF" w:themeFill="background1"/>
          </w:tcPr>
          <w:p w14:paraId="60E381DE" w14:textId="77777777" w:rsidR="002F1BB3" w:rsidRPr="00C63E6E" w:rsidRDefault="002F1BB3" w:rsidP="002F1BB3">
            <w:pPr>
              <w:spacing w:before="0" w:after="0"/>
              <w:ind w:left="737" w:right="58"/>
              <w:rPr>
                <w:noProof/>
                <w:sz w:val="22"/>
                <w:szCs w:val="22"/>
                <w:lang w:val="en-GB"/>
              </w:rPr>
            </w:pPr>
          </w:p>
        </w:tc>
        <w:tc>
          <w:tcPr>
            <w:tcW w:w="3784" w:type="pct"/>
            <w:gridSpan w:val="6"/>
            <w:shd w:val="clear" w:color="auto" w:fill="FFFFFF" w:themeFill="background1"/>
          </w:tcPr>
          <w:p w14:paraId="12FA0A2D" w14:textId="77777777" w:rsidR="002F1BB3" w:rsidRPr="00977899" w:rsidRDefault="002F1BB3" w:rsidP="002F1BB3">
            <w:pPr>
              <w:spacing w:before="0" w:after="0"/>
              <w:ind w:left="737"/>
              <w:jc w:val="left"/>
              <w:rPr>
                <w:rFonts w:ascii="Arial" w:hAnsi="Arial" w:cs="Arial"/>
                <w:b/>
                <w:bCs/>
                <w:i/>
                <w:color w:val="C00000"/>
                <w:sz w:val="20"/>
                <w:szCs w:val="20"/>
                <w:lang w:val="en-GB"/>
              </w:rPr>
            </w:pPr>
            <w:r w:rsidRPr="00977899">
              <w:rPr>
                <w:rFonts w:cs="Arial"/>
                <w:b/>
                <w:bCs/>
                <w:noProof/>
                <w:sz w:val="20"/>
                <w:szCs w:val="20"/>
                <w:highlight w:val="yellow"/>
                <w:lang w:val="en-GB"/>
              </w:rPr>
              <w:drawing>
                <wp:anchor distT="0" distB="0" distL="114300" distR="114300" simplePos="0" relativeHeight="251709440" behindDoc="0" locked="0" layoutInCell="1" allowOverlap="1" wp14:anchorId="2197C269" wp14:editId="560A0D36">
                  <wp:simplePos x="0" y="0"/>
                  <wp:positionH relativeFrom="leftMargin">
                    <wp:posOffset>20650</wp:posOffset>
                  </wp:positionH>
                  <wp:positionV relativeFrom="page">
                    <wp:posOffset>1549</wp:posOffset>
                  </wp:positionV>
                  <wp:extent cx="359410" cy="359410"/>
                  <wp:effectExtent l="0" t="0" r="2540" b="2540"/>
                  <wp:wrapSquare wrapText="bothSides"/>
                  <wp:docPr id="19"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977899">
              <w:rPr>
                <w:rFonts w:ascii="Arial" w:hAnsi="Arial" w:cs="Arial"/>
                <w:b/>
                <w:bCs/>
                <w:spacing w:val="1"/>
                <w:sz w:val="20"/>
                <w:szCs w:val="20"/>
                <w:lang w:val="en-GB"/>
              </w:rPr>
              <w:t>Wh</w:t>
            </w:r>
            <w:r w:rsidRPr="00977899">
              <w:rPr>
                <w:rFonts w:ascii="Arial" w:hAnsi="Arial" w:cs="Arial"/>
                <w:b/>
                <w:bCs/>
                <w:spacing w:val="-1"/>
                <w:sz w:val="20"/>
                <w:szCs w:val="20"/>
                <w:lang w:val="en-GB"/>
              </w:rPr>
              <w:t>a</w:t>
            </w:r>
            <w:r w:rsidRPr="00977899">
              <w:rPr>
                <w:rFonts w:ascii="Arial" w:hAnsi="Arial" w:cs="Arial"/>
                <w:b/>
                <w:bCs/>
                <w:sz w:val="20"/>
                <w:szCs w:val="20"/>
                <w:lang w:val="en-GB"/>
              </w:rPr>
              <w:t>t</w:t>
            </w:r>
            <w:r w:rsidRPr="00977899">
              <w:rPr>
                <w:rFonts w:ascii="Arial" w:hAnsi="Arial" w:cs="Arial"/>
                <w:b/>
                <w:bCs/>
                <w:spacing w:val="3"/>
                <w:sz w:val="20"/>
                <w:szCs w:val="20"/>
                <w:lang w:val="en-GB"/>
              </w:rPr>
              <w:t xml:space="preserve"> </w:t>
            </w:r>
            <w:r w:rsidRPr="00977899">
              <w:rPr>
                <w:rFonts w:ascii="Arial" w:hAnsi="Arial" w:cs="Arial"/>
                <w:b/>
                <w:bCs/>
                <w:spacing w:val="1"/>
                <w:sz w:val="20"/>
                <w:szCs w:val="20"/>
                <w:lang w:val="en-GB"/>
              </w:rPr>
              <w:t>i</w:t>
            </w:r>
            <w:r w:rsidRPr="00977899">
              <w:rPr>
                <w:rFonts w:ascii="Arial" w:hAnsi="Arial" w:cs="Arial"/>
                <w:b/>
                <w:bCs/>
                <w:sz w:val="20"/>
                <w:szCs w:val="20"/>
                <w:lang w:val="en-GB"/>
              </w:rPr>
              <w:t xml:space="preserve">s </w:t>
            </w:r>
            <w:r w:rsidRPr="00977899">
              <w:rPr>
                <w:rFonts w:ascii="Arial" w:hAnsi="Arial" w:cs="Arial"/>
                <w:b/>
                <w:bCs/>
                <w:spacing w:val="1"/>
                <w:sz w:val="20"/>
                <w:szCs w:val="20"/>
                <w:lang w:val="en-GB"/>
              </w:rPr>
              <w:t>th</w:t>
            </w:r>
            <w:r w:rsidRPr="00977899">
              <w:rPr>
                <w:rFonts w:ascii="Arial" w:hAnsi="Arial" w:cs="Arial"/>
                <w:b/>
                <w:bCs/>
                <w:sz w:val="20"/>
                <w:szCs w:val="20"/>
                <w:lang w:val="en-GB"/>
              </w:rPr>
              <w:t>e</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mi</w:t>
            </w:r>
            <w:r w:rsidRPr="00977899">
              <w:rPr>
                <w:rFonts w:ascii="Arial" w:hAnsi="Arial" w:cs="Arial"/>
                <w:b/>
                <w:bCs/>
                <w:spacing w:val="1"/>
                <w:sz w:val="20"/>
                <w:szCs w:val="20"/>
                <w:lang w:val="en-GB"/>
              </w:rPr>
              <w:t>ni</w:t>
            </w:r>
            <w:r w:rsidRPr="00977899">
              <w:rPr>
                <w:rFonts w:ascii="Arial" w:hAnsi="Arial" w:cs="Arial"/>
                <w:b/>
                <w:bCs/>
                <w:spacing w:val="-1"/>
                <w:sz w:val="20"/>
                <w:szCs w:val="20"/>
                <w:lang w:val="en-GB"/>
              </w:rPr>
              <w:t>m</w:t>
            </w:r>
            <w:r w:rsidRPr="00977899">
              <w:rPr>
                <w:rFonts w:ascii="Arial" w:hAnsi="Arial" w:cs="Arial"/>
                <w:b/>
                <w:bCs/>
                <w:spacing w:val="-2"/>
                <w:sz w:val="20"/>
                <w:szCs w:val="20"/>
                <w:lang w:val="en-GB"/>
              </w:rPr>
              <w:t>u</w:t>
            </w:r>
            <w:r w:rsidRPr="00977899">
              <w:rPr>
                <w:rFonts w:ascii="Arial" w:hAnsi="Arial" w:cs="Arial"/>
                <w:b/>
                <w:bCs/>
                <w:sz w:val="20"/>
                <w:szCs w:val="20"/>
                <w:lang w:val="en-GB"/>
              </w:rPr>
              <w:t>m</w:t>
            </w:r>
            <w:r w:rsidRPr="00977899">
              <w:rPr>
                <w:rFonts w:ascii="Arial" w:hAnsi="Arial" w:cs="Arial"/>
                <w:b/>
                <w:bCs/>
                <w:spacing w:val="2"/>
                <w:sz w:val="20"/>
                <w:szCs w:val="20"/>
                <w:lang w:val="en-GB"/>
              </w:rPr>
              <w:t xml:space="preserve"> </w:t>
            </w:r>
            <w:r w:rsidRPr="00977899">
              <w:rPr>
                <w:rFonts w:ascii="Arial" w:hAnsi="Arial" w:cs="Arial"/>
                <w:b/>
                <w:bCs/>
                <w:sz w:val="20"/>
                <w:szCs w:val="20"/>
                <w:lang w:val="en-GB"/>
              </w:rPr>
              <w:t>s</w:t>
            </w:r>
            <w:r w:rsidRPr="00977899">
              <w:rPr>
                <w:rFonts w:ascii="Arial" w:hAnsi="Arial" w:cs="Arial"/>
                <w:b/>
                <w:bCs/>
                <w:spacing w:val="1"/>
                <w:sz w:val="20"/>
                <w:szCs w:val="20"/>
                <w:lang w:val="en-GB"/>
              </w:rPr>
              <w:t>h</w:t>
            </w:r>
            <w:r w:rsidRPr="00977899">
              <w:rPr>
                <w:rFonts w:ascii="Arial" w:hAnsi="Arial" w:cs="Arial"/>
                <w:b/>
                <w:bCs/>
                <w:spacing w:val="-1"/>
                <w:sz w:val="20"/>
                <w:szCs w:val="20"/>
                <w:lang w:val="en-GB"/>
              </w:rPr>
              <w:t>a</w:t>
            </w:r>
            <w:r w:rsidRPr="00977899">
              <w:rPr>
                <w:rFonts w:ascii="Arial" w:hAnsi="Arial" w:cs="Arial"/>
                <w:b/>
                <w:bCs/>
                <w:spacing w:val="1"/>
                <w:sz w:val="20"/>
                <w:szCs w:val="20"/>
                <w:lang w:val="en-GB"/>
              </w:rPr>
              <w:t>r</w:t>
            </w:r>
            <w:r w:rsidRPr="00977899">
              <w:rPr>
                <w:rFonts w:ascii="Arial" w:hAnsi="Arial" w:cs="Arial"/>
                <w:b/>
                <w:bCs/>
                <w:sz w:val="20"/>
                <w:szCs w:val="20"/>
                <w:lang w:val="en-GB"/>
              </w:rPr>
              <w:t>e</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o</w:t>
            </w:r>
            <w:r w:rsidRPr="00977899">
              <w:rPr>
                <w:rFonts w:ascii="Arial" w:hAnsi="Arial" w:cs="Arial"/>
                <w:b/>
                <w:bCs/>
                <w:sz w:val="20"/>
                <w:szCs w:val="20"/>
                <w:lang w:val="en-GB"/>
              </w:rPr>
              <w:t>f</w:t>
            </w:r>
            <w:r w:rsidRPr="00977899">
              <w:rPr>
                <w:rFonts w:ascii="Arial" w:hAnsi="Arial" w:cs="Arial"/>
                <w:b/>
                <w:bCs/>
                <w:spacing w:val="3"/>
                <w:sz w:val="20"/>
                <w:szCs w:val="20"/>
                <w:lang w:val="en-GB"/>
              </w:rPr>
              <w:t xml:space="preserve"> </w:t>
            </w:r>
            <w:r w:rsidRPr="00977899">
              <w:rPr>
                <w:rFonts w:ascii="Arial" w:hAnsi="Arial" w:cs="Arial"/>
                <w:b/>
                <w:bCs/>
                <w:spacing w:val="-2"/>
                <w:sz w:val="20"/>
                <w:szCs w:val="20"/>
                <w:lang w:val="en-GB"/>
              </w:rPr>
              <w:t>s</w:t>
            </w:r>
            <w:r w:rsidRPr="00977899">
              <w:rPr>
                <w:rFonts w:ascii="Arial" w:hAnsi="Arial" w:cs="Arial"/>
                <w:b/>
                <w:bCs/>
                <w:spacing w:val="1"/>
                <w:sz w:val="20"/>
                <w:szCs w:val="20"/>
                <w:lang w:val="en-GB"/>
              </w:rPr>
              <w:t>u</w:t>
            </w:r>
            <w:r w:rsidRPr="00977899">
              <w:rPr>
                <w:rFonts w:ascii="Arial" w:hAnsi="Arial" w:cs="Arial"/>
                <w:b/>
                <w:bCs/>
                <w:sz w:val="20"/>
                <w:szCs w:val="20"/>
                <w:lang w:val="en-GB"/>
              </w:rPr>
              <w:t>s</w:t>
            </w:r>
            <w:r w:rsidRPr="00977899">
              <w:rPr>
                <w:rFonts w:ascii="Arial" w:hAnsi="Arial" w:cs="Arial"/>
                <w:b/>
                <w:bCs/>
                <w:spacing w:val="1"/>
                <w:sz w:val="20"/>
                <w:szCs w:val="20"/>
                <w:lang w:val="en-GB"/>
              </w:rPr>
              <w:t>t</w:t>
            </w:r>
            <w:r w:rsidRPr="00977899">
              <w:rPr>
                <w:rFonts w:ascii="Arial" w:hAnsi="Arial" w:cs="Arial"/>
                <w:b/>
                <w:bCs/>
                <w:spacing w:val="-1"/>
                <w:sz w:val="20"/>
                <w:szCs w:val="20"/>
                <w:lang w:val="en-GB"/>
              </w:rPr>
              <w:t>a</w:t>
            </w:r>
            <w:r w:rsidRPr="00977899">
              <w:rPr>
                <w:rFonts w:ascii="Arial" w:hAnsi="Arial" w:cs="Arial"/>
                <w:b/>
                <w:bCs/>
                <w:spacing w:val="1"/>
                <w:sz w:val="20"/>
                <w:szCs w:val="20"/>
                <w:lang w:val="en-GB"/>
              </w:rPr>
              <w:t>in</w:t>
            </w:r>
            <w:r w:rsidRPr="00977899">
              <w:rPr>
                <w:rFonts w:ascii="Arial" w:hAnsi="Arial" w:cs="Arial"/>
                <w:b/>
                <w:bCs/>
                <w:spacing w:val="-3"/>
                <w:sz w:val="20"/>
                <w:szCs w:val="20"/>
                <w:lang w:val="en-GB"/>
              </w:rPr>
              <w:t>a</w:t>
            </w:r>
            <w:r w:rsidRPr="00977899">
              <w:rPr>
                <w:rFonts w:ascii="Arial" w:hAnsi="Arial" w:cs="Arial"/>
                <w:b/>
                <w:bCs/>
                <w:spacing w:val="1"/>
                <w:sz w:val="20"/>
                <w:szCs w:val="20"/>
                <w:lang w:val="en-GB"/>
              </w:rPr>
              <w:t>bl</w:t>
            </w:r>
            <w:r w:rsidRPr="00977899">
              <w:rPr>
                <w:rFonts w:ascii="Arial" w:hAnsi="Arial" w:cs="Arial"/>
                <w:b/>
                <w:bCs/>
                <w:sz w:val="20"/>
                <w:szCs w:val="20"/>
                <w:lang w:val="en-GB"/>
              </w:rPr>
              <w:t>e</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in</w:t>
            </w:r>
            <w:r w:rsidRPr="00977899">
              <w:rPr>
                <w:rFonts w:ascii="Arial" w:hAnsi="Arial" w:cs="Arial"/>
                <w:b/>
                <w:bCs/>
                <w:spacing w:val="-1"/>
                <w:sz w:val="20"/>
                <w:szCs w:val="20"/>
                <w:lang w:val="en-GB"/>
              </w:rPr>
              <w:t>ve</w:t>
            </w:r>
            <w:r w:rsidRPr="00977899">
              <w:rPr>
                <w:rFonts w:ascii="Arial" w:hAnsi="Arial" w:cs="Arial"/>
                <w:b/>
                <w:bCs/>
                <w:sz w:val="20"/>
                <w:szCs w:val="20"/>
                <w:lang w:val="en-GB"/>
              </w:rPr>
              <w:t>s</w:t>
            </w:r>
            <w:r w:rsidRPr="00977899">
              <w:rPr>
                <w:rFonts w:ascii="Arial" w:hAnsi="Arial" w:cs="Arial"/>
                <w:b/>
                <w:bCs/>
                <w:spacing w:val="1"/>
                <w:sz w:val="20"/>
                <w:szCs w:val="20"/>
                <w:lang w:val="en-GB"/>
              </w:rPr>
              <w:t>t</w:t>
            </w:r>
            <w:r w:rsidRPr="00977899">
              <w:rPr>
                <w:rFonts w:ascii="Arial" w:hAnsi="Arial" w:cs="Arial"/>
                <w:b/>
                <w:bCs/>
                <w:spacing w:val="-1"/>
                <w:sz w:val="20"/>
                <w:szCs w:val="20"/>
                <w:lang w:val="en-GB"/>
              </w:rPr>
              <w:t>me</w:t>
            </w:r>
            <w:r w:rsidRPr="00977899">
              <w:rPr>
                <w:rFonts w:ascii="Arial" w:hAnsi="Arial" w:cs="Arial"/>
                <w:b/>
                <w:bCs/>
                <w:spacing w:val="1"/>
                <w:sz w:val="20"/>
                <w:szCs w:val="20"/>
                <w:lang w:val="en-GB"/>
              </w:rPr>
              <w:t>nt</w:t>
            </w:r>
            <w:r w:rsidRPr="00977899">
              <w:rPr>
                <w:rFonts w:ascii="Arial" w:hAnsi="Arial" w:cs="Arial"/>
                <w:b/>
                <w:bCs/>
                <w:sz w:val="20"/>
                <w:szCs w:val="20"/>
                <w:lang w:val="en-GB"/>
              </w:rPr>
              <w:t>s</w:t>
            </w:r>
            <w:r w:rsidRPr="00977899">
              <w:rPr>
                <w:rFonts w:ascii="Arial" w:hAnsi="Arial" w:cs="Arial"/>
                <w:b/>
                <w:bCs/>
                <w:spacing w:val="1"/>
                <w:sz w:val="20"/>
                <w:szCs w:val="20"/>
                <w:lang w:val="en-GB"/>
              </w:rPr>
              <w:t xml:space="preserve"> w</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t</w:t>
            </w:r>
            <w:r w:rsidRPr="00977899">
              <w:rPr>
                <w:rFonts w:ascii="Arial" w:hAnsi="Arial" w:cs="Arial"/>
                <w:b/>
                <w:bCs/>
                <w:sz w:val="20"/>
                <w:szCs w:val="20"/>
                <w:lang w:val="en-GB"/>
              </w:rPr>
              <w:t>h</w:t>
            </w:r>
            <w:r w:rsidRPr="00977899">
              <w:rPr>
                <w:rFonts w:ascii="Arial" w:hAnsi="Arial" w:cs="Arial"/>
                <w:b/>
                <w:bCs/>
                <w:spacing w:val="1"/>
                <w:sz w:val="20"/>
                <w:szCs w:val="20"/>
                <w:lang w:val="en-GB"/>
              </w:rPr>
              <w:t xml:space="preserve"> </w:t>
            </w:r>
            <w:r w:rsidRPr="00977899">
              <w:rPr>
                <w:rFonts w:ascii="Arial" w:hAnsi="Arial" w:cs="Arial"/>
                <w:b/>
                <w:bCs/>
                <w:spacing w:val="-1"/>
                <w:sz w:val="20"/>
                <w:szCs w:val="20"/>
                <w:lang w:val="en-GB"/>
              </w:rPr>
              <w:t>a</w:t>
            </w:r>
            <w:r w:rsidRPr="00977899">
              <w:rPr>
                <w:rFonts w:ascii="Arial" w:hAnsi="Arial" w:cs="Arial"/>
                <w:b/>
                <w:bCs/>
                <w:sz w:val="20"/>
                <w:szCs w:val="20"/>
                <w:lang w:val="en-GB"/>
              </w:rPr>
              <w:t xml:space="preserve">n </w:t>
            </w:r>
            <w:r w:rsidRPr="00977899">
              <w:rPr>
                <w:rFonts w:ascii="Arial" w:hAnsi="Arial" w:cs="Arial"/>
                <w:b/>
                <w:bCs/>
                <w:spacing w:val="-1"/>
                <w:sz w:val="20"/>
                <w:szCs w:val="20"/>
                <w:lang w:val="en-GB"/>
              </w:rPr>
              <w:t>e</w:t>
            </w:r>
            <w:r w:rsidRPr="00977899">
              <w:rPr>
                <w:rFonts w:ascii="Arial" w:hAnsi="Arial" w:cs="Arial"/>
                <w:b/>
                <w:bCs/>
                <w:spacing w:val="1"/>
                <w:sz w:val="20"/>
                <w:szCs w:val="20"/>
                <w:lang w:val="en-GB"/>
              </w:rPr>
              <w:t>n</w:t>
            </w:r>
            <w:r w:rsidRPr="00977899">
              <w:rPr>
                <w:rFonts w:ascii="Arial" w:hAnsi="Arial" w:cs="Arial"/>
                <w:b/>
                <w:bCs/>
                <w:spacing w:val="-1"/>
                <w:sz w:val="20"/>
                <w:szCs w:val="20"/>
                <w:lang w:val="en-GB"/>
              </w:rPr>
              <w:t>v</w:t>
            </w:r>
            <w:r w:rsidRPr="00977899">
              <w:rPr>
                <w:rFonts w:ascii="Arial" w:hAnsi="Arial" w:cs="Arial"/>
                <w:b/>
                <w:bCs/>
                <w:spacing w:val="1"/>
                <w:sz w:val="20"/>
                <w:szCs w:val="20"/>
                <w:lang w:val="en-GB"/>
              </w:rPr>
              <w:t>iron</w:t>
            </w:r>
            <w:r w:rsidRPr="00977899">
              <w:rPr>
                <w:rFonts w:ascii="Arial" w:hAnsi="Arial" w:cs="Arial"/>
                <w:b/>
                <w:bCs/>
                <w:spacing w:val="-1"/>
                <w:sz w:val="20"/>
                <w:szCs w:val="20"/>
                <w:lang w:val="en-GB"/>
              </w:rPr>
              <w:t>me</w:t>
            </w:r>
            <w:r w:rsidRPr="00977899">
              <w:rPr>
                <w:rFonts w:ascii="Arial" w:hAnsi="Arial" w:cs="Arial"/>
                <w:b/>
                <w:bCs/>
                <w:spacing w:val="1"/>
                <w:sz w:val="20"/>
                <w:szCs w:val="20"/>
                <w:lang w:val="en-GB"/>
              </w:rPr>
              <w:t>nt</w:t>
            </w:r>
            <w:r w:rsidRPr="00977899">
              <w:rPr>
                <w:rFonts w:ascii="Arial" w:hAnsi="Arial" w:cs="Arial"/>
                <w:b/>
                <w:bCs/>
                <w:spacing w:val="-1"/>
                <w:sz w:val="20"/>
                <w:szCs w:val="20"/>
                <w:lang w:val="en-GB"/>
              </w:rPr>
              <w:t>a</w:t>
            </w:r>
            <w:r w:rsidRPr="00977899">
              <w:rPr>
                <w:rFonts w:ascii="Arial" w:hAnsi="Arial" w:cs="Arial"/>
                <w:b/>
                <w:bCs/>
                <w:sz w:val="20"/>
                <w:szCs w:val="20"/>
                <w:lang w:val="en-GB"/>
              </w:rPr>
              <w:t>l</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o</w:t>
            </w:r>
            <w:r w:rsidRPr="00977899">
              <w:rPr>
                <w:rFonts w:ascii="Arial" w:hAnsi="Arial" w:cs="Arial"/>
                <w:b/>
                <w:bCs/>
                <w:spacing w:val="-2"/>
                <w:sz w:val="20"/>
                <w:szCs w:val="20"/>
                <w:lang w:val="en-GB"/>
              </w:rPr>
              <w:t>b</w:t>
            </w:r>
            <w:r w:rsidRPr="00977899">
              <w:rPr>
                <w:rFonts w:ascii="Arial" w:hAnsi="Arial" w:cs="Arial"/>
                <w:b/>
                <w:bCs/>
                <w:spacing w:val="1"/>
                <w:sz w:val="20"/>
                <w:szCs w:val="20"/>
                <w:lang w:val="en-GB"/>
              </w:rPr>
              <w:t>j</w:t>
            </w:r>
            <w:r w:rsidRPr="00977899">
              <w:rPr>
                <w:rFonts w:ascii="Arial" w:hAnsi="Arial" w:cs="Arial"/>
                <w:b/>
                <w:bCs/>
                <w:spacing w:val="-1"/>
                <w:sz w:val="20"/>
                <w:szCs w:val="20"/>
                <w:lang w:val="en-GB"/>
              </w:rPr>
              <w:t>e</w:t>
            </w:r>
            <w:r w:rsidRPr="00977899">
              <w:rPr>
                <w:rFonts w:ascii="Arial" w:hAnsi="Arial" w:cs="Arial"/>
                <w:b/>
                <w:bCs/>
                <w:sz w:val="20"/>
                <w:szCs w:val="20"/>
                <w:lang w:val="en-GB"/>
              </w:rPr>
              <w:t>c</w:t>
            </w:r>
            <w:r w:rsidRPr="00977899">
              <w:rPr>
                <w:rFonts w:ascii="Arial" w:hAnsi="Arial" w:cs="Arial"/>
                <w:b/>
                <w:bCs/>
                <w:spacing w:val="1"/>
                <w:sz w:val="20"/>
                <w:szCs w:val="20"/>
                <w:lang w:val="en-GB"/>
              </w:rPr>
              <w:t>ti</w:t>
            </w:r>
            <w:r w:rsidRPr="00977899">
              <w:rPr>
                <w:rFonts w:ascii="Arial" w:hAnsi="Arial" w:cs="Arial"/>
                <w:b/>
                <w:bCs/>
                <w:spacing w:val="-1"/>
                <w:sz w:val="20"/>
                <w:szCs w:val="20"/>
                <w:lang w:val="en-GB"/>
              </w:rPr>
              <w:t>v</w:t>
            </w:r>
            <w:r w:rsidRPr="00977899">
              <w:rPr>
                <w:rFonts w:ascii="Arial" w:hAnsi="Arial" w:cs="Arial"/>
                <w:b/>
                <w:bCs/>
                <w:sz w:val="20"/>
                <w:szCs w:val="20"/>
                <w:lang w:val="en-GB"/>
              </w:rPr>
              <w:t xml:space="preserve">e </w:t>
            </w:r>
            <w:r w:rsidRPr="00977899">
              <w:rPr>
                <w:rFonts w:ascii="Arial" w:hAnsi="Arial" w:cs="Arial"/>
                <w:b/>
                <w:bCs/>
                <w:spacing w:val="1"/>
                <w:sz w:val="20"/>
                <w:szCs w:val="20"/>
                <w:lang w:val="en-GB"/>
              </w:rPr>
              <w:t>th</w:t>
            </w:r>
            <w:r w:rsidRPr="00977899">
              <w:rPr>
                <w:rFonts w:ascii="Arial" w:hAnsi="Arial" w:cs="Arial"/>
                <w:b/>
                <w:bCs/>
                <w:spacing w:val="-1"/>
                <w:sz w:val="20"/>
                <w:szCs w:val="20"/>
                <w:lang w:val="en-GB"/>
              </w:rPr>
              <w:t>a</w:t>
            </w:r>
            <w:r w:rsidRPr="00977899">
              <w:rPr>
                <w:rFonts w:ascii="Arial" w:hAnsi="Arial" w:cs="Arial"/>
                <w:b/>
                <w:bCs/>
                <w:sz w:val="20"/>
                <w:szCs w:val="20"/>
                <w:lang w:val="en-GB"/>
              </w:rPr>
              <w:t>t</w:t>
            </w:r>
            <w:r w:rsidRPr="00977899">
              <w:rPr>
                <w:rFonts w:ascii="Arial" w:hAnsi="Arial" w:cs="Arial"/>
                <w:b/>
                <w:bCs/>
                <w:spacing w:val="1"/>
                <w:sz w:val="20"/>
                <w:szCs w:val="20"/>
                <w:lang w:val="en-GB"/>
              </w:rPr>
              <w:t xml:space="preserve"> </w:t>
            </w:r>
            <w:r w:rsidRPr="00977899">
              <w:rPr>
                <w:rFonts w:ascii="Arial" w:hAnsi="Arial" w:cs="Arial"/>
                <w:b/>
                <w:bCs/>
                <w:spacing w:val="-1"/>
                <w:sz w:val="20"/>
                <w:szCs w:val="20"/>
                <w:lang w:val="en-GB"/>
              </w:rPr>
              <w:t>a</w:t>
            </w:r>
            <w:r w:rsidRPr="00977899">
              <w:rPr>
                <w:rFonts w:ascii="Arial" w:hAnsi="Arial" w:cs="Arial"/>
                <w:b/>
                <w:bCs/>
                <w:spacing w:val="1"/>
                <w:sz w:val="20"/>
                <w:szCs w:val="20"/>
                <w:lang w:val="en-GB"/>
              </w:rPr>
              <w:t>r</w:t>
            </w:r>
            <w:r w:rsidRPr="00977899">
              <w:rPr>
                <w:rFonts w:ascii="Arial" w:hAnsi="Arial" w:cs="Arial"/>
                <w:b/>
                <w:bCs/>
                <w:sz w:val="20"/>
                <w:szCs w:val="20"/>
                <w:lang w:val="en-GB"/>
              </w:rPr>
              <w:t xml:space="preserve">e </w:t>
            </w:r>
            <w:r w:rsidRPr="00977899">
              <w:rPr>
                <w:rFonts w:ascii="Arial" w:hAnsi="Arial" w:cs="Arial"/>
                <w:b/>
                <w:bCs/>
                <w:spacing w:val="1"/>
                <w:sz w:val="20"/>
                <w:szCs w:val="20"/>
                <w:lang w:val="en-GB"/>
              </w:rPr>
              <w:t>no</w:t>
            </w:r>
            <w:r w:rsidRPr="00977899">
              <w:rPr>
                <w:rFonts w:ascii="Arial" w:hAnsi="Arial" w:cs="Arial"/>
                <w:b/>
                <w:bCs/>
                <w:sz w:val="20"/>
                <w:szCs w:val="20"/>
                <w:lang w:val="en-GB"/>
              </w:rPr>
              <w:t>t</w:t>
            </w:r>
            <w:r w:rsidRPr="00977899">
              <w:rPr>
                <w:rFonts w:ascii="Arial" w:hAnsi="Arial" w:cs="Arial"/>
                <w:b/>
                <w:bCs/>
                <w:spacing w:val="1"/>
                <w:sz w:val="20"/>
                <w:szCs w:val="20"/>
                <w:lang w:val="en-GB"/>
              </w:rPr>
              <w:t xml:space="preserve"> </w:t>
            </w:r>
            <w:r w:rsidRPr="00977899">
              <w:rPr>
                <w:rFonts w:ascii="Arial" w:hAnsi="Arial" w:cs="Arial"/>
                <w:b/>
                <w:bCs/>
                <w:spacing w:val="-1"/>
                <w:sz w:val="20"/>
                <w:szCs w:val="20"/>
                <w:lang w:val="en-GB"/>
              </w:rPr>
              <w:t>a</w:t>
            </w:r>
            <w:r w:rsidRPr="00977899">
              <w:rPr>
                <w:rFonts w:ascii="Arial" w:hAnsi="Arial" w:cs="Arial"/>
                <w:b/>
                <w:bCs/>
                <w:spacing w:val="1"/>
                <w:sz w:val="20"/>
                <w:szCs w:val="20"/>
                <w:lang w:val="en-GB"/>
              </w:rPr>
              <w:t>li</w:t>
            </w:r>
            <w:r w:rsidRPr="00977899">
              <w:rPr>
                <w:rFonts w:ascii="Arial" w:hAnsi="Arial" w:cs="Arial"/>
                <w:b/>
                <w:bCs/>
                <w:spacing w:val="-1"/>
                <w:sz w:val="20"/>
                <w:szCs w:val="20"/>
                <w:lang w:val="en-GB"/>
              </w:rPr>
              <w:t>g</w:t>
            </w:r>
            <w:r w:rsidRPr="00977899">
              <w:rPr>
                <w:rFonts w:ascii="Arial" w:hAnsi="Arial" w:cs="Arial"/>
                <w:b/>
                <w:bCs/>
                <w:spacing w:val="1"/>
                <w:sz w:val="20"/>
                <w:szCs w:val="20"/>
                <w:lang w:val="en-GB"/>
              </w:rPr>
              <w:t>n</w:t>
            </w:r>
            <w:r w:rsidRPr="00977899">
              <w:rPr>
                <w:rFonts w:ascii="Arial" w:hAnsi="Arial" w:cs="Arial"/>
                <w:b/>
                <w:bCs/>
                <w:spacing w:val="-1"/>
                <w:sz w:val="20"/>
                <w:szCs w:val="20"/>
                <w:lang w:val="en-GB"/>
              </w:rPr>
              <w:t>e</w:t>
            </w:r>
            <w:r w:rsidRPr="00977899">
              <w:rPr>
                <w:rFonts w:ascii="Arial" w:hAnsi="Arial" w:cs="Arial"/>
                <w:b/>
                <w:bCs/>
                <w:sz w:val="20"/>
                <w:szCs w:val="20"/>
                <w:lang w:val="en-GB"/>
              </w:rPr>
              <w:t>d</w:t>
            </w:r>
            <w:r w:rsidRPr="00977899">
              <w:rPr>
                <w:rFonts w:ascii="Arial" w:hAnsi="Arial" w:cs="Arial"/>
                <w:b/>
                <w:bCs/>
                <w:spacing w:val="1"/>
                <w:sz w:val="20"/>
                <w:szCs w:val="20"/>
                <w:lang w:val="en-GB"/>
              </w:rPr>
              <w:t xml:space="preserve"> </w:t>
            </w:r>
            <w:r w:rsidRPr="00977899">
              <w:rPr>
                <w:rFonts w:ascii="Arial" w:hAnsi="Arial" w:cs="Arial"/>
                <w:b/>
                <w:bCs/>
                <w:spacing w:val="-1"/>
                <w:sz w:val="20"/>
                <w:szCs w:val="20"/>
                <w:lang w:val="en-GB"/>
              </w:rPr>
              <w:t>wi</w:t>
            </w:r>
            <w:r w:rsidRPr="00977899">
              <w:rPr>
                <w:rFonts w:ascii="Arial" w:hAnsi="Arial" w:cs="Arial"/>
                <w:b/>
                <w:bCs/>
                <w:spacing w:val="1"/>
                <w:sz w:val="20"/>
                <w:szCs w:val="20"/>
                <w:lang w:val="en-GB"/>
              </w:rPr>
              <w:t>t</w:t>
            </w:r>
            <w:r w:rsidRPr="00977899">
              <w:rPr>
                <w:rFonts w:ascii="Arial" w:hAnsi="Arial" w:cs="Arial"/>
                <w:b/>
                <w:bCs/>
                <w:sz w:val="20"/>
                <w:szCs w:val="20"/>
                <w:lang w:val="en-GB"/>
              </w:rPr>
              <w:t>h</w:t>
            </w:r>
            <w:r w:rsidRPr="00977899">
              <w:rPr>
                <w:rFonts w:ascii="Arial" w:hAnsi="Arial" w:cs="Arial"/>
                <w:b/>
                <w:bCs/>
                <w:spacing w:val="1"/>
                <w:sz w:val="20"/>
                <w:szCs w:val="20"/>
                <w:lang w:val="en-GB"/>
              </w:rPr>
              <w:t xml:space="preserve"> th</w:t>
            </w:r>
            <w:r w:rsidRPr="00977899">
              <w:rPr>
                <w:rFonts w:ascii="Arial" w:hAnsi="Arial" w:cs="Arial"/>
                <w:b/>
                <w:bCs/>
                <w:sz w:val="20"/>
                <w:szCs w:val="20"/>
                <w:lang w:val="en-GB"/>
              </w:rPr>
              <w:t>e</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E</w:t>
            </w:r>
            <w:r w:rsidRPr="00977899">
              <w:rPr>
                <w:rFonts w:ascii="Arial" w:hAnsi="Arial" w:cs="Arial"/>
                <w:b/>
                <w:bCs/>
                <w:sz w:val="20"/>
                <w:szCs w:val="20"/>
                <w:lang w:val="en-GB"/>
              </w:rPr>
              <w:t xml:space="preserve">U </w:t>
            </w:r>
            <w:r w:rsidRPr="00977899">
              <w:rPr>
                <w:rFonts w:ascii="Arial" w:hAnsi="Arial" w:cs="Arial"/>
                <w:b/>
                <w:bCs/>
                <w:spacing w:val="1"/>
                <w:sz w:val="20"/>
                <w:szCs w:val="20"/>
                <w:lang w:val="en-GB"/>
              </w:rPr>
              <w:t>T</w:t>
            </w:r>
            <w:r w:rsidRPr="00977899">
              <w:rPr>
                <w:rFonts w:ascii="Arial" w:hAnsi="Arial" w:cs="Arial"/>
                <w:b/>
                <w:bCs/>
                <w:spacing w:val="-1"/>
                <w:sz w:val="20"/>
                <w:szCs w:val="20"/>
                <w:lang w:val="en-GB"/>
              </w:rPr>
              <w:t>a</w:t>
            </w:r>
            <w:r w:rsidRPr="00977899">
              <w:rPr>
                <w:rFonts w:ascii="Arial" w:hAnsi="Arial" w:cs="Arial"/>
                <w:b/>
                <w:bCs/>
                <w:sz w:val="20"/>
                <w:szCs w:val="20"/>
                <w:lang w:val="en-GB"/>
              </w:rPr>
              <w:t>x</w:t>
            </w:r>
            <w:r w:rsidRPr="00977899">
              <w:rPr>
                <w:rFonts w:ascii="Arial" w:hAnsi="Arial" w:cs="Arial"/>
                <w:b/>
                <w:bCs/>
                <w:spacing w:val="1"/>
                <w:sz w:val="20"/>
                <w:szCs w:val="20"/>
                <w:lang w:val="en-GB"/>
              </w:rPr>
              <w:t>o</w:t>
            </w:r>
            <w:r w:rsidRPr="00977899">
              <w:rPr>
                <w:rFonts w:ascii="Arial" w:hAnsi="Arial" w:cs="Arial"/>
                <w:b/>
                <w:bCs/>
                <w:spacing w:val="-2"/>
                <w:sz w:val="20"/>
                <w:szCs w:val="20"/>
                <w:lang w:val="en-GB"/>
              </w:rPr>
              <w:t>n</w:t>
            </w:r>
            <w:r w:rsidRPr="00977899">
              <w:rPr>
                <w:rFonts w:ascii="Arial" w:hAnsi="Arial" w:cs="Arial"/>
                <w:b/>
                <w:bCs/>
                <w:spacing w:val="1"/>
                <w:sz w:val="20"/>
                <w:szCs w:val="20"/>
                <w:lang w:val="en-GB"/>
              </w:rPr>
              <w:t>o</w:t>
            </w:r>
            <w:r w:rsidRPr="00977899">
              <w:rPr>
                <w:rFonts w:ascii="Arial" w:hAnsi="Arial" w:cs="Arial"/>
                <w:b/>
                <w:bCs/>
                <w:spacing w:val="-1"/>
                <w:sz w:val="20"/>
                <w:szCs w:val="20"/>
                <w:lang w:val="en-GB"/>
              </w:rPr>
              <w:t>my</w:t>
            </w:r>
            <w:r w:rsidRPr="00977899">
              <w:rPr>
                <w:rFonts w:ascii="Arial" w:hAnsi="Arial" w:cs="Arial"/>
                <w:b/>
                <w:bCs/>
                <w:sz w:val="20"/>
                <w:szCs w:val="20"/>
                <w:lang w:val="en-GB"/>
              </w:rPr>
              <w:t>?</w:t>
            </w:r>
            <w:r w:rsidRPr="00977899">
              <w:rPr>
                <w:rFonts w:ascii="Arial" w:hAnsi="Arial" w:cs="Arial"/>
                <w:b/>
                <w:bCs/>
                <w:spacing w:val="21"/>
                <w:sz w:val="20"/>
                <w:szCs w:val="20"/>
                <w:lang w:val="en-GB"/>
              </w:rPr>
              <w:t xml:space="preserve"> </w:t>
            </w:r>
          </w:p>
          <w:p w14:paraId="1D6522BD" w14:textId="77777777" w:rsidR="002F1BB3" w:rsidRPr="00977899" w:rsidRDefault="002F1BB3" w:rsidP="002F1BB3">
            <w:pPr>
              <w:spacing w:before="0" w:after="0"/>
              <w:ind w:right="58"/>
              <w:rPr>
                <w:rFonts w:ascii="Arial" w:hAnsi="Arial" w:cs="Arial"/>
                <w:bCs/>
                <w:i/>
                <w:iCs/>
                <w:noProof/>
                <w:sz w:val="20"/>
                <w:szCs w:val="20"/>
                <w:lang w:val="en-GB"/>
              </w:rPr>
            </w:pPr>
          </w:p>
        </w:tc>
      </w:tr>
      <w:tr w:rsidR="002F1BB3" w:rsidRPr="00C63E6E" w14:paraId="488DC696" w14:textId="77777777" w:rsidTr="003313E7">
        <w:trPr>
          <w:trHeight w:val="1707"/>
        </w:trPr>
        <w:tc>
          <w:tcPr>
            <w:tcW w:w="1115" w:type="pct"/>
            <w:vMerge/>
            <w:shd w:val="clear" w:color="auto" w:fill="D9D9D9" w:themeFill="background1" w:themeFillShade="D9"/>
          </w:tcPr>
          <w:p w14:paraId="2BFD34C9" w14:textId="77777777" w:rsidR="002F1BB3" w:rsidRPr="00C63E6E" w:rsidRDefault="002F1BB3" w:rsidP="002F1BB3">
            <w:pPr>
              <w:spacing w:before="0" w:after="0"/>
              <w:ind w:right="-37"/>
              <w:contextualSpacing/>
              <w:jc w:val="left"/>
              <w:rPr>
                <w:rFonts w:ascii="Arial" w:hAnsi="Arial" w:cs="Arial"/>
                <w:i/>
                <w:color w:val="C00000"/>
                <w:sz w:val="18"/>
                <w:szCs w:val="18"/>
                <w:lang w:val="en-GB"/>
              </w:rPr>
            </w:pPr>
          </w:p>
        </w:tc>
        <w:tc>
          <w:tcPr>
            <w:tcW w:w="102" w:type="pct"/>
            <w:shd w:val="clear" w:color="auto" w:fill="FFFFFF" w:themeFill="background1"/>
          </w:tcPr>
          <w:p w14:paraId="2BDECF13" w14:textId="77777777" w:rsidR="002F1BB3" w:rsidRPr="00C63E6E" w:rsidRDefault="002F1BB3" w:rsidP="002F1BB3">
            <w:pPr>
              <w:spacing w:before="0" w:after="0"/>
              <w:ind w:left="737" w:right="58"/>
              <w:rPr>
                <w:noProof/>
                <w:sz w:val="22"/>
                <w:szCs w:val="22"/>
                <w:lang w:val="en-GB"/>
              </w:rPr>
            </w:pPr>
          </w:p>
        </w:tc>
        <w:tc>
          <w:tcPr>
            <w:tcW w:w="3784" w:type="pct"/>
            <w:gridSpan w:val="6"/>
            <w:shd w:val="clear" w:color="auto" w:fill="FFFFFF" w:themeFill="background1"/>
          </w:tcPr>
          <w:p w14:paraId="1DBACD64" w14:textId="77777777" w:rsidR="002F1BB3" w:rsidRPr="00977899" w:rsidRDefault="002F1BB3" w:rsidP="002F1BB3">
            <w:pPr>
              <w:spacing w:before="0" w:after="0"/>
              <w:ind w:left="737"/>
              <w:jc w:val="left"/>
              <w:rPr>
                <w:rFonts w:ascii="Arial" w:hAnsi="Arial" w:cs="Arial"/>
                <w:i/>
                <w:iCs/>
                <w:sz w:val="20"/>
                <w:szCs w:val="20"/>
                <w:lang w:val="en-GB"/>
              </w:rPr>
            </w:pPr>
            <w:r w:rsidRPr="00977899">
              <w:rPr>
                <w:rFonts w:ascii="Arial" w:hAnsi="Arial" w:cs="Arial"/>
                <w:i/>
                <w:iCs/>
                <w:sz w:val="20"/>
                <w:szCs w:val="20"/>
                <w:lang w:val="en-GB"/>
              </w:rPr>
              <w:t>Not applicable.</w:t>
            </w:r>
          </w:p>
          <w:p w14:paraId="2659ABF1" w14:textId="77777777" w:rsidR="002F1BB3" w:rsidRPr="00977899" w:rsidRDefault="002F1BB3" w:rsidP="002F1BB3">
            <w:pPr>
              <w:spacing w:before="0" w:after="0"/>
              <w:ind w:left="340" w:right="58"/>
              <w:rPr>
                <w:rFonts w:ascii="Arial" w:hAnsi="Arial" w:cs="Arial"/>
                <w:i/>
                <w:iCs/>
                <w:sz w:val="20"/>
                <w:szCs w:val="20"/>
                <w:lang w:val="en-GB"/>
              </w:rPr>
            </w:pPr>
          </w:p>
          <w:p w14:paraId="1FC3AABA" w14:textId="77777777" w:rsidR="00977899" w:rsidRPr="00977899" w:rsidRDefault="00977899" w:rsidP="002F1BB3">
            <w:pPr>
              <w:spacing w:before="0" w:after="0"/>
              <w:ind w:left="340" w:right="58"/>
              <w:rPr>
                <w:rFonts w:ascii="Arial" w:hAnsi="Arial" w:cs="Arial"/>
                <w:i/>
                <w:iCs/>
                <w:sz w:val="20"/>
                <w:szCs w:val="20"/>
                <w:lang w:val="en-GB"/>
              </w:rPr>
            </w:pPr>
          </w:p>
          <w:p w14:paraId="3A41D936" w14:textId="77777777" w:rsidR="00977899" w:rsidRPr="00977899" w:rsidRDefault="00977899" w:rsidP="002F1BB3">
            <w:pPr>
              <w:spacing w:before="0" w:after="0"/>
              <w:ind w:left="340" w:right="58"/>
              <w:rPr>
                <w:rFonts w:ascii="Arial" w:hAnsi="Arial" w:cs="Arial"/>
                <w:i/>
                <w:iCs/>
                <w:sz w:val="20"/>
                <w:szCs w:val="20"/>
                <w:lang w:val="en-GB"/>
              </w:rPr>
            </w:pPr>
          </w:p>
          <w:p w14:paraId="504B5DF5" w14:textId="77777777" w:rsidR="00977899" w:rsidRPr="00977899" w:rsidRDefault="00977899" w:rsidP="002F1BB3">
            <w:pPr>
              <w:spacing w:before="0" w:after="0"/>
              <w:ind w:left="340" w:right="58"/>
              <w:rPr>
                <w:rFonts w:ascii="Arial" w:hAnsi="Arial" w:cs="Arial"/>
                <w:i/>
                <w:iCs/>
                <w:sz w:val="20"/>
                <w:szCs w:val="20"/>
                <w:lang w:val="en-GB"/>
              </w:rPr>
            </w:pPr>
          </w:p>
          <w:p w14:paraId="6C4643E7" w14:textId="77777777" w:rsidR="00977899" w:rsidRPr="00977899" w:rsidRDefault="00977899" w:rsidP="002F1BB3">
            <w:pPr>
              <w:spacing w:before="0" w:after="0"/>
              <w:ind w:left="340" w:right="58"/>
              <w:rPr>
                <w:rFonts w:ascii="Arial" w:hAnsi="Arial" w:cs="Arial"/>
                <w:i/>
                <w:iCs/>
                <w:sz w:val="20"/>
                <w:szCs w:val="20"/>
                <w:lang w:val="en-GB"/>
              </w:rPr>
            </w:pPr>
          </w:p>
          <w:p w14:paraId="68E720E0" w14:textId="77777777" w:rsidR="00977899" w:rsidRPr="00977899" w:rsidRDefault="00977899" w:rsidP="002F1BB3">
            <w:pPr>
              <w:spacing w:before="0" w:after="0"/>
              <w:ind w:left="340" w:right="58"/>
              <w:rPr>
                <w:rFonts w:ascii="Arial" w:hAnsi="Arial" w:cs="Arial"/>
                <w:i/>
                <w:iCs/>
                <w:sz w:val="20"/>
                <w:szCs w:val="20"/>
                <w:lang w:val="en-GB"/>
              </w:rPr>
            </w:pPr>
          </w:p>
          <w:p w14:paraId="3F95A706" w14:textId="77777777" w:rsidR="00977899" w:rsidRPr="00977899" w:rsidRDefault="00977899" w:rsidP="002F1BB3">
            <w:pPr>
              <w:spacing w:before="0" w:after="0"/>
              <w:ind w:left="340" w:right="58"/>
              <w:rPr>
                <w:rFonts w:ascii="Arial" w:hAnsi="Arial" w:cs="Arial"/>
                <w:i/>
                <w:iCs/>
                <w:sz w:val="20"/>
                <w:szCs w:val="20"/>
                <w:lang w:val="en-GB"/>
              </w:rPr>
            </w:pPr>
          </w:p>
          <w:p w14:paraId="7954E7A2" w14:textId="77777777" w:rsidR="00977899" w:rsidRPr="00977899" w:rsidRDefault="00977899" w:rsidP="002F1BB3">
            <w:pPr>
              <w:spacing w:before="0" w:after="0"/>
              <w:ind w:left="340" w:right="58"/>
              <w:rPr>
                <w:rFonts w:ascii="Arial" w:hAnsi="Arial" w:cs="Arial"/>
                <w:i/>
                <w:iCs/>
                <w:sz w:val="20"/>
                <w:szCs w:val="20"/>
                <w:lang w:val="en-GB"/>
              </w:rPr>
            </w:pPr>
          </w:p>
          <w:p w14:paraId="4C9A0659" w14:textId="77777777" w:rsidR="00977899" w:rsidRPr="00977899" w:rsidRDefault="00977899" w:rsidP="002F1BB3">
            <w:pPr>
              <w:spacing w:before="0" w:after="0"/>
              <w:ind w:left="340" w:right="58"/>
              <w:rPr>
                <w:rFonts w:ascii="Arial" w:hAnsi="Arial" w:cs="Arial"/>
                <w:i/>
                <w:iCs/>
                <w:sz w:val="20"/>
                <w:szCs w:val="20"/>
                <w:lang w:val="en-GB"/>
              </w:rPr>
            </w:pPr>
          </w:p>
          <w:p w14:paraId="226645BA" w14:textId="49473A72" w:rsidR="00977899" w:rsidRPr="00977899" w:rsidRDefault="00977899" w:rsidP="002F1BB3">
            <w:pPr>
              <w:spacing w:before="0" w:after="0"/>
              <w:ind w:left="340" w:right="58"/>
              <w:rPr>
                <w:rFonts w:ascii="Arial" w:hAnsi="Arial" w:cs="Arial"/>
                <w:i/>
                <w:iCs/>
                <w:sz w:val="20"/>
                <w:szCs w:val="20"/>
                <w:lang w:val="en-GB"/>
              </w:rPr>
            </w:pPr>
          </w:p>
        </w:tc>
      </w:tr>
      <w:tr w:rsidR="002F1BB3" w:rsidRPr="00C63E6E" w14:paraId="701BFC9A" w14:textId="77777777" w:rsidTr="003313E7">
        <w:trPr>
          <w:trHeight w:val="553"/>
        </w:trPr>
        <w:tc>
          <w:tcPr>
            <w:tcW w:w="1115" w:type="pct"/>
            <w:vMerge/>
            <w:shd w:val="clear" w:color="auto" w:fill="D9D9D9" w:themeFill="background1" w:themeFillShade="D9"/>
          </w:tcPr>
          <w:p w14:paraId="0208566B" w14:textId="77777777" w:rsidR="002F1BB3" w:rsidRPr="00C63E6E" w:rsidRDefault="002F1BB3" w:rsidP="002F1BB3">
            <w:pPr>
              <w:spacing w:before="0" w:after="0"/>
              <w:ind w:right="-37"/>
              <w:contextualSpacing/>
              <w:jc w:val="left"/>
              <w:rPr>
                <w:rFonts w:ascii="Arial" w:hAnsi="Arial" w:cs="Arial"/>
                <w:i/>
                <w:color w:val="C00000"/>
                <w:sz w:val="18"/>
                <w:szCs w:val="18"/>
                <w:lang w:val="en-GB"/>
              </w:rPr>
            </w:pPr>
          </w:p>
        </w:tc>
        <w:tc>
          <w:tcPr>
            <w:tcW w:w="102" w:type="pct"/>
            <w:shd w:val="clear" w:color="auto" w:fill="FFFFFF" w:themeFill="background1"/>
          </w:tcPr>
          <w:p w14:paraId="14E7E5E5" w14:textId="77777777" w:rsidR="002F1BB3" w:rsidRPr="00C63E6E" w:rsidRDefault="002F1BB3" w:rsidP="002F1BB3">
            <w:pPr>
              <w:spacing w:before="0" w:after="0"/>
              <w:ind w:left="737" w:right="58"/>
              <w:rPr>
                <w:noProof/>
                <w:sz w:val="22"/>
                <w:szCs w:val="22"/>
                <w:lang w:val="en-GB"/>
              </w:rPr>
            </w:pPr>
          </w:p>
        </w:tc>
        <w:tc>
          <w:tcPr>
            <w:tcW w:w="3784" w:type="pct"/>
            <w:gridSpan w:val="6"/>
          </w:tcPr>
          <w:p w14:paraId="1F6B3D51" w14:textId="77777777" w:rsidR="002F1BB3" w:rsidRPr="00C63E6E" w:rsidRDefault="002F1BB3" w:rsidP="002F1BB3">
            <w:pPr>
              <w:spacing w:before="0" w:after="0"/>
              <w:ind w:right="58"/>
              <w:rPr>
                <w:b/>
                <w:bCs/>
                <w:i/>
                <w:iCs/>
                <w:noProof/>
                <w:sz w:val="22"/>
                <w:szCs w:val="22"/>
                <w:lang w:val="en-GB"/>
              </w:rPr>
            </w:pPr>
            <w:r w:rsidRPr="00C63E6E">
              <w:rPr>
                <w:b/>
                <w:bCs/>
                <w:noProof/>
                <w:sz w:val="22"/>
                <w:szCs w:val="22"/>
                <w:lang w:val="en-GB"/>
              </w:rPr>
              <w:drawing>
                <wp:anchor distT="0" distB="0" distL="114300" distR="114300" simplePos="0" relativeHeight="251710464" behindDoc="0" locked="0" layoutInCell="1" allowOverlap="1" wp14:anchorId="5AA9AD01" wp14:editId="3A5ED7C8">
                  <wp:simplePos x="0" y="0"/>
                  <wp:positionH relativeFrom="column">
                    <wp:posOffset>-864</wp:posOffset>
                  </wp:positionH>
                  <wp:positionV relativeFrom="page">
                    <wp:posOffset>1727</wp:posOffset>
                  </wp:positionV>
                  <wp:extent cx="359410" cy="359410"/>
                  <wp:effectExtent l="0" t="0" r="2540" b="2540"/>
                  <wp:wrapSquare wrapText="bothSides"/>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C63E6E">
              <w:rPr>
                <w:rFonts w:ascii="Arial" w:hAnsi="Arial" w:cs="Arial"/>
                <w:b/>
                <w:bCs/>
                <w:spacing w:val="1"/>
                <w:sz w:val="20"/>
                <w:szCs w:val="20"/>
                <w:lang w:val="en-GB"/>
              </w:rPr>
              <w:t>Wh</w:t>
            </w:r>
            <w:r w:rsidRPr="00C63E6E">
              <w:rPr>
                <w:rFonts w:ascii="Arial" w:hAnsi="Arial" w:cs="Arial"/>
                <w:b/>
                <w:bCs/>
                <w:spacing w:val="-1"/>
                <w:sz w:val="20"/>
                <w:szCs w:val="20"/>
                <w:lang w:val="en-GB"/>
              </w:rPr>
              <w:t>a</w:t>
            </w:r>
            <w:r w:rsidRPr="00C63E6E">
              <w:rPr>
                <w:rFonts w:ascii="Arial" w:hAnsi="Arial" w:cs="Arial"/>
                <w:b/>
                <w:bCs/>
                <w:sz w:val="20"/>
                <w:szCs w:val="20"/>
                <w:lang w:val="en-GB"/>
              </w:rPr>
              <w:t>t</w:t>
            </w:r>
            <w:r w:rsidRPr="00C63E6E">
              <w:rPr>
                <w:rFonts w:ascii="Arial" w:hAnsi="Arial" w:cs="Arial"/>
                <w:b/>
                <w:bCs/>
                <w:spacing w:val="4"/>
                <w:sz w:val="20"/>
                <w:szCs w:val="20"/>
                <w:lang w:val="en-GB"/>
              </w:rPr>
              <w:t xml:space="preserve"> </w:t>
            </w:r>
            <w:r w:rsidRPr="00C63E6E">
              <w:rPr>
                <w:rFonts w:ascii="Arial" w:hAnsi="Arial" w:cs="Arial"/>
                <w:b/>
                <w:bCs/>
                <w:spacing w:val="1"/>
                <w:sz w:val="20"/>
                <w:szCs w:val="20"/>
                <w:lang w:val="en-GB"/>
              </w:rPr>
              <w:t>i</w:t>
            </w:r>
            <w:r w:rsidRPr="00C63E6E">
              <w:rPr>
                <w:rFonts w:ascii="Arial" w:hAnsi="Arial" w:cs="Arial"/>
                <w:b/>
                <w:bCs/>
                <w:sz w:val="20"/>
                <w:szCs w:val="20"/>
                <w:lang w:val="en-GB"/>
              </w:rPr>
              <w:t>s</w:t>
            </w:r>
            <w:r w:rsidRPr="00C63E6E">
              <w:rPr>
                <w:rFonts w:ascii="Arial" w:hAnsi="Arial" w:cs="Arial"/>
                <w:b/>
                <w:bCs/>
                <w:spacing w:val="3"/>
                <w:sz w:val="20"/>
                <w:szCs w:val="20"/>
                <w:lang w:val="en-GB"/>
              </w:rPr>
              <w:t xml:space="preserve"> </w:t>
            </w:r>
            <w:r w:rsidRPr="00C63E6E">
              <w:rPr>
                <w:rFonts w:ascii="Arial" w:hAnsi="Arial" w:cs="Arial"/>
                <w:b/>
                <w:bCs/>
                <w:spacing w:val="1"/>
                <w:sz w:val="20"/>
                <w:szCs w:val="20"/>
                <w:lang w:val="en-GB"/>
              </w:rPr>
              <w:t>th</w:t>
            </w:r>
            <w:r w:rsidRPr="00C63E6E">
              <w:rPr>
                <w:rFonts w:ascii="Arial" w:hAnsi="Arial" w:cs="Arial"/>
                <w:b/>
                <w:bCs/>
                <w:sz w:val="20"/>
                <w:szCs w:val="20"/>
                <w:lang w:val="en-GB"/>
              </w:rPr>
              <w:t>e</w:t>
            </w:r>
            <w:r w:rsidRPr="00C63E6E">
              <w:rPr>
                <w:rFonts w:ascii="Arial" w:hAnsi="Arial" w:cs="Arial"/>
                <w:b/>
                <w:bCs/>
                <w:spacing w:val="2"/>
                <w:sz w:val="20"/>
                <w:szCs w:val="20"/>
                <w:lang w:val="en-GB"/>
              </w:rPr>
              <w:t xml:space="preserve"> </w:t>
            </w:r>
            <w:r w:rsidRPr="00C63E6E">
              <w:rPr>
                <w:rFonts w:ascii="Arial" w:hAnsi="Arial" w:cs="Arial"/>
                <w:b/>
                <w:bCs/>
                <w:spacing w:val="-1"/>
                <w:sz w:val="20"/>
                <w:szCs w:val="20"/>
                <w:lang w:val="en-GB"/>
              </w:rPr>
              <w:t>m</w:t>
            </w:r>
            <w:r w:rsidRPr="00C63E6E">
              <w:rPr>
                <w:rFonts w:ascii="Arial" w:hAnsi="Arial" w:cs="Arial"/>
                <w:b/>
                <w:bCs/>
                <w:spacing w:val="1"/>
                <w:sz w:val="20"/>
                <w:szCs w:val="20"/>
                <w:lang w:val="en-GB"/>
              </w:rPr>
              <w:t>i</w:t>
            </w:r>
            <w:r w:rsidRPr="00C63E6E">
              <w:rPr>
                <w:rFonts w:ascii="Arial" w:hAnsi="Arial" w:cs="Arial"/>
                <w:b/>
                <w:bCs/>
                <w:spacing w:val="-2"/>
                <w:sz w:val="20"/>
                <w:szCs w:val="20"/>
                <w:lang w:val="en-GB"/>
              </w:rPr>
              <w:t>n</w:t>
            </w:r>
            <w:r w:rsidRPr="00C63E6E">
              <w:rPr>
                <w:rFonts w:ascii="Arial" w:hAnsi="Arial" w:cs="Arial"/>
                <w:b/>
                <w:bCs/>
                <w:spacing w:val="1"/>
                <w:sz w:val="20"/>
                <w:szCs w:val="20"/>
                <w:lang w:val="en-GB"/>
              </w:rPr>
              <w:t>i</w:t>
            </w:r>
            <w:r w:rsidRPr="00C63E6E">
              <w:rPr>
                <w:rFonts w:ascii="Arial" w:hAnsi="Arial" w:cs="Arial"/>
                <w:b/>
                <w:bCs/>
                <w:spacing w:val="-1"/>
                <w:sz w:val="20"/>
                <w:szCs w:val="20"/>
                <w:lang w:val="en-GB"/>
              </w:rPr>
              <w:t>m</w:t>
            </w:r>
            <w:r w:rsidRPr="00C63E6E">
              <w:rPr>
                <w:rFonts w:ascii="Arial" w:hAnsi="Arial" w:cs="Arial"/>
                <w:b/>
                <w:bCs/>
                <w:spacing w:val="1"/>
                <w:sz w:val="20"/>
                <w:szCs w:val="20"/>
                <w:lang w:val="en-GB"/>
              </w:rPr>
              <w:t>u</w:t>
            </w:r>
            <w:r w:rsidRPr="00C63E6E">
              <w:rPr>
                <w:rFonts w:ascii="Arial" w:hAnsi="Arial" w:cs="Arial"/>
                <w:b/>
                <w:bCs/>
                <w:sz w:val="20"/>
                <w:szCs w:val="20"/>
                <w:lang w:val="en-GB"/>
              </w:rPr>
              <w:t>m</w:t>
            </w:r>
            <w:r w:rsidRPr="00C63E6E">
              <w:rPr>
                <w:rFonts w:ascii="Arial" w:hAnsi="Arial" w:cs="Arial"/>
                <w:b/>
                <w:bCs/>
                <w:spacing w:val="4"/>
                <w:sz w:val="20"/>
                <w:szCs w:val="20"/>
                <w:lang w:val="en-GB"/>
              </w:rPr>
              <w:t xml:space="preserve"> </w:t>
            </w:r>
            <w:r w:rsidRPr="00C63E6E">
              <w:rPr>
                <w:rFonts w:ascii="Arial" w:hAnsi="Arial" w:cs="Arial"/>
                <w:b/>
                <w:bCs/>
                <w:spacing w:val="-2"/>
                <w:sz w:val="20"/>
                <w:szCs w:val="20"/>
                <w:lang w:val="en-GB"/>
              </w:rPr>
              <w:t>s</w:t>
            </w:r>
            <w:r w:rsidRPr="00C63E6E">
              <w:rPr>
                <w:rFonts w:ascii="Arial" w:hAnsi="Arial" w:cs="Arial"/>
                <w:b/>
                <w:bCs/>
                <w:spacing w:val="1"/>
                <w:sz w:val="20"/>
                <w:szCs w:val="20"/>
                <w:lang w:val="en-GB"/>
              </w:rPr>
              <w:t>h</w:t>
            </w:r>
            <w:r w:rsidRPr="00C63E6E">
              <w:rPr>
                <w:rFonts w:ascii="Arial" w:hAnsi="Arial" w:cs="Arial"/>
                <w:b/>
                <w:bCs/>
                <w:spacing w:val="-1"/>
                <w:sz w:val="20"/>
                <w:szCs w:val="20"/>
                <w:lang w:val="en-GB"/>
              </w:rPr>
              <w:t>a</w:t>
            </w:r>
            <w:r w:rsidRPr="00C63E6E">
              <w:rPr>
                <w:rFonts w:ascii="Arial" w:hAnsi="Arial" w:cs="Arial"/>
                <w:b/>
                <w:bCs/>
                <w:spacing w:val="1"/>
                <w:sz w:val="20"/>
                <w:szCs w:val="20"/>
                <w:lang w:val="en-GB"/>
              </w:rPr>
              <w:t>r</w:t>
            </w:r>
            <w:r w:rsidRPr="00C63E6E">
              <w:rPr>
                <w:rFonts w:ascii="Arial" w:hAnsi="Arial" w:cs="Arial"/>
                <w:b/>
                <w:bCs/>
                <w:sz w:val="20"/>
                <w:szCs w:val="20"/>
                <w:lang w:val="en-GB"/>
              </w:rPr>
              <w:t>e</w:t>
            </w:r>
            <w:r w:rsidRPr="00C63E6E">
              <w:rPr>
                <w:rFonts w:ascii="Arial" w:hAnsi="Arial" w:cs="Arial"/>
                <w:b/>
                <w:bCs/>
                <w:spacing w:val="4"/>
                <w:sz w:val="20"/>
                <w:szCs w:val="20"/>
                <w:lang w:val="en-GB"/>
              </w:rPr>
              <w:t xml:space="preserve"> </w:t>
            </w:r>
            <w:r w:rsidRPr="00C63E6E">
              <w:rPr>
                <w:rFonts w:ascii="Arial" w:hAnsi="Arial" w:cs="Arial"/>
                <w:b/>
                <w:bCs/>
                <w:spacing w:val="1"/>
                <w:sz w:val="20"/>
                <w:szCs w:val="20"/>
                <w:lang w:val="en-GB"/>
              </w:rPr>
              <w:t>o</w:t>
            </w:r>
            <w:r w:rsidRPr="00C63E6E">
              <w:rPr>
                <w:rFonts w:ascii="Arial" w:hAnsi="Arial" w:cs="Arial"/>
                <w:b/>
                <w:bCs/>
                <w:sz w:val="20"/>
                <w:szCs w:val="20"/>
                <w:lang w:val="en-GB"/>
              </w:rPr>
              <w:t>f</w:t>
            </w:r>
            <w:r w:rsidRPr="00C63E6E">
              <w:rPr>
                <w:rFonts w:ascii="Arial" w:hAnsi="Arial" w:cs="Arial"/>
                <w:b/>
                <w:bCs/>
                <w:spacing w:val="4"/>
                <w:sz w:val="20"/>
                <w:szCs w:val="20"/>
                <w:lang w:val="en-GB"/>
              </w:rPr>
              <w:t xml:space="preserve"> </w:t>
            </w:r>
            <w:r w:rsidRPr="00C63E6E">
              <w:rPr>
                <w:rFonts w:ascii="Arial" w:hAnsi="Arial" w:cs="Arial"/>
                <w:b/>
                <w:bCs/>
                <w:spacing w:val="-2"/>
                <w:sz w:val="20"/>
                <w:szCs w:val="20"/>
                <w:lang w:val="en-GB"/>
              </w:rPr>
              <w:t>s</w:t>
            </w:r>
            <w:r w:rsidRPr="00C63E6E">
              <w:rPr>
                <w:rFonts w:ascii="Arial" w:hAnsi="Arial" w:cs="Arial"/>
                <w:b/>
                <w:bCs/>
                <w:spacing w:val="1"/>
                <w:sz w:val="20"/>
                <w:szCs w:val="20"/>
                <w:lang w:val="en-GB"/>
              </w:rPr>
              <w:t>o</w:t>
            </w:r>
            <w:r w:rsidRPr="00C63E6E">
              <w:rPr>
                <w:rFonts w:ascii="Arial" w:hAnsi="Arial" w:cs="Arial"/>
                <w:b/>
                <w:bCs/>
                <w:sz w:val="20"/>
                <w:szCs w:val="20"/>
                <w:lang w:val="en-GB"/>
              </w:rPr>
              <w:t>c</w:t>
            </w:r>
            <w:r w:rsidRPr="00C63E6E">
              <w:rPr>
                <w:rFonts w:ascii="Arial" w:hAnsi="Arial" w:cs="Arial"/>
                <w:b/>
                <w:bCs/>
                <w:spacing w:val="1"/>
                <w:sz w:val="20"/>
                <w:szCs w:val="20"/>
                <w:lang w:val="en-GB"/>
              </w:rPr>
              <w:t>i</w:t>
            </w:r>
            <w:r w:rsidRPr="00C63E6E">
              <w:rPr>
                <w:rFonts w:ascii="Arial" w:hAnsi="Arial" w:cs="Arial"/>
                <w:b/>
                <w:bCs/>
                <w:spacing w:val="-1"/>
                <w:sz w:val="20"/>
                <w:szCs w:val="20"/>
                <w:lang w:val="en-GB"/>
              </w:rPr>
              <w:t>al</w:t>
            </w:r>
            <w:r w:rsidRPr="00C63E6E">
              <w:rPr>
                <w:rFonts w:ascii="Arial" w:hAnsi="Arial" w:cs="Arial"/>
                <w:b/>
                <w:bCs/>
                <w:spacing w:val="1"/>
                <w:sz w:val="20"/>
                <w:szCs w:val="20"/>
                <w:lang w:val="en-GB"/>
              </w:rPr>
              <w:t>l</w:t>
            </w:r>
            <w:r w:rsidRPr="00C63E6E">
              <w:rPr>
                <w:rFonts w:ascii="Arial" w:hAnsi="Arial" w:cs="Arial"/>
                <w:b/>
                <w:bCs/>
                <w:sz w:val="20"/>
                <w:szCs w:val="20"/>
                <w:lang w:val="en-GB"/>
              </w:rPr>
              <w:t>y</w:t>
            </w:r>
            <w:r w:rsidRPr="00C63E6E">
              <w:rPr>
                <w:rFonts w:ascii="Arial" w:hAnsi="Arial" w:cs="Arial"/>
                <w:b/>
                <w:bCs/>
                <w:spacing w:val="4"/>
                <w:sz w:val="20"/>
                <w:szCs w:val="20"/>
                <w:lang w:val="en-GB"/>
              </w:rPr>
              <w:t xml:space="preserve"> </w:t>
            </w:r>
            <w:r w:rsidRPr="00C63E6E">
              <w:rPr>
                <w:rFonts w:ascii="Arial" w:hAnsi="Arial" w:cs="Arial"/>
                <w:b/>
                <w:bCs/>
                <w:sz w:val="20"/>
                <w:szCs w:val="20"/>
                <w:lang w:val="en-GB"/>
              </w:rPr>
              <w:t>s</w:t>
            </w:r>
            <w:r w:rsidRPr="00C63E6E">
              <w:rPr>
                <w:rFonts w:ascii="Arial" w:hAnsi="Arial" w:cs="Arial"/>
                <w:b/>
                <w:bCs/>
                <w:spacing w:val="-2"/>
                <w:sz w:val="20"/>
                <w:szCs w:val="20"/>
                <w:lang w:val="en-GB"/>
              </w:rPr>
              <w:t>u</w:t>
            </w:r>
            <w:r w:rsidRPr="00C63E6E">
              <w:rPr>
                <w:rFonts w:ascii="Arial" w:hAnsi="Arial" w:cs="Arial"/>
                <w:b/>
                <w:bCs/>
                <w:sz w:val="20"/>
                <w:szCs w:val="20"/>
                <w:lang w:val="en-GB"/>
              </w:rPr>
              <w:t>s</w:t>
            </w:r>
            <w:r w:rsidRPr="00C63E6E">
              <w:rPr>
                <w:rFonts w:ascii="Arial" w:hAnsi="Arial" w:cs="Arial"/>
                <w:b/>
                <w:bCs/>
                <w:spacing w:val="1"/>
                <w:sz w:val="20"/>
                <w:szCs w:val="20"/>
                <w:lang w:val="en-GB"/>
              </w:rPr>
              <w:t>t</w:t>
            </w:r>
            <w:r w:rsidRPr="00C63E6E">
              <w:rPr>
                <w:rFonts w:ascii="Arial" w:hAnsi="Arial" w:cs="Arial"/>
                <w:b/>
                <w:bCs/>
                <w:spacing w:val="-1"/>
                <w:sz w:val="20"/>
                <w:szCs w:val="20"/>
                <w:lang w:val="en-GB"/>
              </w:rPr>
              <w:t>a</w:t>
            </w:r>
            <w:r w:rsidRPr="00C63E6E">
              <w:rPr>
                <w:rFonts w:ascii="Arial" w:hAnsi="Arial" w:cs="Arial"/>
                <w:b/>
                <w:bCs/>
                <w:spacing w:val="1"/>
                <w:sz w:val="20"/>
                <w:szCs w:val="20"/>
                <w:lang w:val="en-GB"/>
              </w:rPr>
              <w:t>in</w:t>
            </w:r>
            <w:r w:rsidRPr="00C63E6E">
              <w:rPr>
                <w:rFonts w:ascii="Arial" w:hAnsi="Arial" w:cs="Arial"/>
                <w:b/>
                <w:bCs/>
                <w:spacing w:val="-3"/>
                <w:sz w:val="20"/>
                <w:szCs w:val="20"/>
                <w:lang w:val="en-GB"/>
              </w:rPr>
              <w:t>a</w:t>
            </w:r>
            <w:r w:rsidRPr="00C63E6E">
              <w:rPr>
                <w:rFonts w:ascii="Arial" w:hAnsi="Arial" w:cs="Arial"/>
                <w:b/>
                <w:bCs/>
                <w:spacing w:val="1"/>
                <w:sz w:val="20"/>
                <w:szCs w:val="20"/>
                <w:lang w:val="en-GB"/>
              </w:rPr>
              <w:t>bl</w:t>
            </w:r>
            <w:r w:rsidRPr="00C63E6E">
              <w:rPr>
                <w:rFonts w:ascii="Arial" w:hAnsi="Arial" w:cs="Arial"/>
                <w:b/>
                <w:bCs/>
                <w:sz w:val="20"/>
                <w:szCs w:val="20"/>
                <w:lang w:val="en-GB"/>
              </w:rPr>
              <w:t>e</w:t>
            </w:r>
            <w:r w:rsidRPr="00C63E6E">
              <w:rPr>
                <w:rFonts w:ascii="Arial" w:hAnsi="Arial" w:cs="Arial"/>
                <w:b/>
                <w:bCs/>
                <w:spacing w:val="2"/>
                <w:sz w:val="20"/>
                <w:szCs w:val="20"/>
                <w:lang w:val="en-GB"/>
              </w:rPr>
              <w:t xml:space="preserve"> </w:t>
            </w:r>
            <w:r w:rsidRPr="00C63E6E">
              <w:rPr>
                <w:rFonts w:ascii="Arial" w:hAnsi="Arial" w:cs="Arial"/>
                <w:b/>
                <w:bCs/>
                <w:spacing w:val="1"/>
                <w:sz w:val="20"/>
                <w:szCs w:val="20"/>
                <w:lang w:val="en-GB"/>
              </w:rPr>
              <w:t>in</w:t>
            </w:r>
            <w:r w:rsidRPr="00C63E6E">
              <w:rPr>
                <w:rFonts w:ascii="Arial" w:hAnsi="Arial" w:cs="Arial"/>
                <w:b/>
                <w:bCs/>
                <w:spacing w:val="-1"/>
                <w:sz w:val="20"/>
                <w:szCs w:val="20"/>
                <w:lang w:val="en-GB"/>
              </w:rPr>
              <w:t>ve</w:t>
            </w:r>
            <w:r w:rsidRPr="00C63E6E">
              <w:rPr>
                <w:rFonts w:ascii="Arial" w:hAnsi="Arial" w:cs="Arial"/>
                <w:b/>
                <w:bCs/>
                <w:sz w:val="20"/>
                <w:szCs w:val="20"/>
                <w:lang w:val="en-GB"/>
              </w:rPr>
              <w:t>s</w:t>
            </w:r>
            <w:r w:rsidRPr="00C63E6E">
              <w:rPr>
                <w:rFonts w:ascii="Arial" w:hAnsi="Arial" w:cs="Arial"/>
                <w:b/>
                <w:bCs/>
                <w:spacing w:val="1"/>
                <w:sz w:val="20"/>
                <w:szCs w:val="20"/>
                <w:lang w:val="en-GB"/>
              </w:rPr>
              <w:t>t</w:t>
            </w:r>
            <w:r w:rsidRPr="00C63E6E">
              <w:rPr>
                <w:rFonts w:ascii="Arial" w:hAnsi="Arial" w:cs="Arial"/>
                <w:b/>
                <w:bCs/>
                <w:spacing w:val="-1"/>
                <w:sz w:val="20"/>
                <w:szCs w:val="20"/>
                <w:lang w:val="en-GB"/>
              </w:rPr>
              <w:t>me</w:t>
            </w:r>
            <w:r w:rsidRPr="00C63E6E">
              <w:rPr>
                <w:rFonts w:ascii="Arial" w:hAnsi="Arial" w:cs="Arial"/>
                <w:b/>
                <w:bCs/>
                <w:spacing w:val="1"/>
                <w:sz w:val="20"/>
                <w:szCs w:val="20"/>
                <w:lang w:val="en-GB"/>
              </w:rPr>
              <w:t>nt</w:t>
            </w:r>
            <w:r w:rsidRPr="00C63E6E">
              <w:rPr>
                <w:rFonts w:ascii="Arial" w:hAnsi="Arial" w:cs="Arial"/>
                <w:b/>
                <w:bCs/>
                <w:sz w:val="20"/>
                <w:szCs w:val="20"/>
                <w:lang w:val="en-GB"/>
              </w:rPr>
              <w:t>s?</w:t>
            </w:r>
            <w:r w:rsidRPr="00C63E6E">
              <w:rPr>
                <w:rFonts w:ascii="Arial" w:hAnsi="Arial" w:cs="Arial"/>
                <w:b/>
                <w:bCs/>
                <w:spacing w:val="21"/>
                <w:sz w:val="20"/>
                <w:szCs w:val="20"/>
                <w:lang w:val="en-GB"/>
              </w:rPr>
              <w:t xml:space="preserve"> </w:t>
            </w:r>
          </w:p>
        </w:tc>
      </w:tr>
      <w:tr w:rsidR="002F1BB3" w:rsidRPr="00C63E6E" w14:paraId="3C70DAB4" w14:textId="77777777" w:rsidTr="003313E7">
        <w:trPr>
          <w:trHeight w:val="1030"/>
        </w:trPr>
        <w:tc>
          <w:tcPr>
            <w:tcW w:w="1115" w:type="pct"/>
            <w:vMerge/>
            <w:shd w:val="clear" w:color="auto" w:fill="D9D9D9" w:themeFill="background1" w:themeFillShade="D9"/>
          </w:tcPr>
          <w:p w14:paraId="7CB69847" w14:textId="77777777" w:rsidR="002F1BB3" w:rsidRPr="00C63E6E" w:rsidRDefault="002F1BB3" w:rsidP="002F1BB3">
            <w:pPr>
              <w:spacing w:before="0" w:after="0"/>
              <w:ind w:right="-37"/>
              <w:contextualSpacing/>
              <w:jc w:val="left"/>
              <w:rPr>
                <w:rFonts w:ascii="Arial" w:hAnsi="Arial" w:cs="Arial"/>
                <w:i/>
                <w:color w:val="C00000"/>
                <w:sz w:val="18"/>
                <w:szCs w:val="18"/>
                <w:lang w:val="en-GB"/>
              </w:rPr>
            </w:pPr>
          </w:p>
        </w:tc>
        <w:tc>
          <w:tcPr>
            <w:tcW w:w="102" w:type="pct"/>
            <w:shd w:val="clear" w:color="auto" w:fill="FFFFFF" w:themeFill="background1"/>
          </w:tcPr>
          <w:p w14:paraId="03FCD136" w14:textId="77777777" w:rsidR="002F1BB3" w:rsidRPr="00C63E6E" w:rsidRDefault="002F1BB3" w:rsidP="002F1BB3">
            <w:pPr>
              <w:spacing w:before="0" w:after="0"/>
              <w:ind w:left="737" w:right="58"/>
              <w:rPr>
                <w:noProof/>
                <w:sz w:val="22"/>
                <w:szCs w:val="22"/>
                <w:lang w:val="en-GB"/>
              </w:rPr>
            </w:pPr>
          </w:p>
        </w:tc>
        <w:tc>
          <w:tcPr>
            <w:tcW w:w="3784" w:type="pct"/>
            <w:gridSpan w:val="6"/>
          </w:tcPr>
          <w:p w14:paraId="14F2AA02" w14:textId="77777777" w:rsidR="002F1BB3" w:rsidRPr="00977899" w:rsidRDefault="002F1BB3" w:rsidP="002F1BB3">
            <w:pPr>
              <w:spacing w:before="0" w:after="0"/>
              <w:ind w:left="340" w:right="58"/>
              <w:rPr>
                <w:rFonts w:ascii="Arial" w:hAnsi="Arial" w:cs="Arial"/>
                <w:noProof/>
                <w:sz w:val="20"/>
                <w:szCs w:val="20"/>
                <w:lang w:val="en-GB"/>
              </w:rPr>
            </w:pPr>
            <w:r w:rsidRPr="00977899">
              <w:rPr>
                <w:rFonts w:ascii="Arial" w:hAnsi="Arial" w:cs="Arial"/>
                <w:i/>
                <w:iCs/>
                <w:sz w:val="20"/>
                <w:szCs w:val="20"/>
                <w:lang w:val="en-GB"/>
              </w:rPr>
              <w:t>Not applicable.</w:t>
            </w:r>
          </w:p>
        </w:tc>
      </w:tr>
      <w:tr w:rsidR="002F1BB3" w:rsidRPr="00C63E6E" w14:paraId="4E55658D" w14:textId="77777777" w:rsidTr="003313E7">
        <w:trPr>
          <w:trHeight w:val="835"/>
        </w:trPr>
        <w:tc>
          <w:tcPr>
            <w:tcW w:w="1115" w:type="pct"/>
            <w:vMerge w:val="restart"/>
            <w:shd w:val="clear" w:color="auto" w:fill="D9D9D9" w:themeFill="background1" w:themeFillShade="D9"/>
          </w:tcPr>
          <w:p w14:paraId="50830C46" w14:textId="77777777" w:rsidR="002F1BB3" w:rsidRPr="00C63E6E" w:rsidRDefault="002F1BB3" w:rsidP="002F1BB3">
            <w:pPr>
              <w:spacing w:before="0" w:after="0"/>
              <w:jc w:val="left"/>
              <w:rPr>
                <w:rFonts w:ascii="Arial" w:hAnsi="Arial" w:cs="Arial"/>
                <w:sz w:val="18"/>
                <w:szCs w:val="18"/>
                <w:lang w:val="en-GB"/>
              </w:rPr>
            </w:pPr>
            <w:r w:rsidRPr="00C63E6E">
              <w:rPr>
                <w:noProof/>
                <w:sz w:val="18"/>
                <w:szCs w:val="18"/>
                <w:highlight w:val="yellow"/>
                <w:lang w:val="en-GB"/>
              </w:rPr>
              <w:drawing>
                <wp:anchor distT="0" distB="0" distL="114300" distR="114300" simplePos="0" relativeHeight="251707392" behindDoc="0" locked="0" layoutInCell="1" allowOverlap="1" wp14:anchorId="6388D405" wp14:editId="133A9EC8">
                  <wp:simplePos x="0" y="0"/>
                  <wp:positionH relativeFrom="leftMargin">
                    <wp:posOffset>99695</wp:posOffset>
                  </wp:positionH>
                  <wp:positionV relativeFrom="page">
                    <wp:posOffset>59438</wp:posOffset>
                  </wp:positionV>
                  <wp:extent cx="299720" cy="299720"/>
                  <wp:effectExtent l="0" t="0" r="5080" b="5080"/>
                  <wp:wrapSquare wrapText="bothSides"/>
                  <wp:docPr id="1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p>
          <w:p w14:paraId="4E7AADF3" w14:textId="77777777" w:rsidR="002F1BB3" w:rsidRPr="00C63E6E" w:rsidRDefault="002F1BB3" w:rsidP="002F1BB3">
            <w:pPr>
              <w:spacing w:before="0" w:after="0"/>
              <w:jc w:val="left"/>
              <w:rPr>
                <w:rFonts w:ascii="Arial" w:hAnsi="Arial" w:cs="Arial"/>
                <w:sz w:val="18"/>
                <w:szCs w:val="18"/>
                <w:lang w:val="en-GB"/>
              </w:rPr>
            </w:pPr>
            <w:r w:rsidRPr="00C63E6E">
              <w:rPr>
                <w:rFonts w:ascii="Arial" w:hAnsi="Arial" w:cs="Arial"/>
                <w:sz w:val="18"/>
                <w:szCs w:val="18"/>
                <w:lang w:val="en-GB"/>
              </w:rPr>
              <w:t xml:space="preserve">are sustainable investments with an environmental objective </w:t>
            </w:r>
            <w:r w:rsidRPr="00C63E6E">
              <w:rPr>
                <w:rFonts w:ascii="Arial" w:hAnsi="Arial" w:cs="Arial"/>
                <w:sz w:val="18"/>
                <w:szCs w:val="18"/>
                <w:lang w:val="en-GB"/>
              </w:rPr>
              <w:lastRenderedPageBreak/>
              <w:t xml:space="preserve">that </w:t>
            </w:r>
            <w:r w:rsidRPr="00C63E6E">
              <w:rPr>
                <w:rFonts w:ascii="Arial" w:hAnsi="Arial" w:cs="Arial"/>
                <w:bCs/>
                <w:sz w:val="18"/>
                <w:szCs w:val="18"/>
                <w:lang w:val="en-GB"/>
              </w:rPr>
              <w:t>do not take into account the criteria</w:t>
            </w:r>
            <w:r w:rsidRPr="00C63E6E">
              <w:rPr>
                <w:rFonts w:ascii="Arial" w:hAnsi="Arial" w:cs="Arial"/>
                <w:sz w:val="18"/>
                <w:szCs w:val="18"/>
                <w:lang w:val="en-GB"/>
              </w:rPr>
              <w:t xml:space="preserve"> for environmentally sustainable economic activities under the EU Taxonomy.</w:t>
            </w:r>
          </w:p>
        </w:tc>
        <w:tc>
          <w:tcPr>
            <w:tcW w:w="102" w:type="pct"/>
            <w:shd w:val="clear" w:color="auto" w:fill="FFFFFF" w:themeFill="background1"/>
          </w:tcPr>
          <w:p w14:paraId="537018EB" w14:textId="77777777" w:rsidR="002F1BB3" w:rsidRPr="00C63E6E" w:rsidRDefault="002F1BB3" w:rsidP="002F1BB3">
            <w:pPr>
              <w:spacing w:before="0" w:after="0"/>
              <w:ind w:left="340"/>
              <w:jc w:val="left"/>
              <w:rPr>
                <w:rFonts w:ascii="Calibri" w:hAnsi="Calibri"/>
                <w:bCs/>
                <w:i/>
                <w:iCs/>
                <w:noProof/>
                <w:sz w:val="22"/>
                <w:szCs w:val="22"/>
                <w:lang w:val="en-GB"/>
              </w:rPr>
            </w:pPr>
          </w:p>
        </w:tc>
        <w:tc>
          <w:tcPr>
            <w:tcW w:w="3784" w:type="pct"/>
            <w:gridSpan w:val="6"/>
          </w:tcPr>
          <w:p w14:paraId="0E78E0D1" w14:textId="77777777" w:rsidR="002F1BB3" w:rsidRPr="00977899" w:rsidRDefault="002F1BB3" w:rsidP="002F1BB3">
            <w:pPr>
              <w:spacing w:before="0" w:after="0"/>
              <w:ind w:left="340"/>
              <w:jc w:val="left"/>
              <w:rPr>
                <w:rFonts w:ascii="Arial" w:hAnsi="Arial" w:cs="Arial"/>
                <w:b/>
                <w:sz w:val="20"/>
                <w:szCs w:val="20"/>
                <w:lang w:val="en-GB"/>
              </w:rPr>
            </w:pPr>
            <w:r w:rsidRPr="00977899">
              <w:rPr>
                <w:rFonts w:cs="Arial"/>
                <w:b/>
                <w:noProof/>
                <w:sz w:val="20"/>
                <w:szCs w:val="20"/>
                <w:lang w:val="en-GB"/>
              </w:rPr>
              <w:drawing>
                <wp:anchor distT="0" distB="0" distL="114300" distR="114300" simplePos="0" relativeHeight="251711488" behindDoc="0" locked="0" layoutInCell="1" allowOverlap="1" wp14:anchorId="4AEA25C3" wp14:editId="13B79225">
                  <wp:simplePos x="0" y="0"/>
                  <wp:positionH relativeFrom="column">
                    <wp:posOffset>-864</wp:posOffset>
                  </wp:positionH>
                  <wp:positionV relativeFrom="page">
                    <wp:posOffset>1753</wp:posOffset>
                  </wp:positionV>
                  <wp:extent cx="359410" cy="359410"/>
                  <wp:effectExtent l="0" t="0" r="2540" b="2540"/>
                  <wp:wrapSquare wrapText="bothSides"/>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977899">
              <w:rPr>
                <w:rFonts w:ascii="Arial" w:hAnsi="Arial" w:cs="Arial"/>
                <w:b/>
                <w:spacing w:val="1"/>
                <w:sz w:val="20"/>
                <w:szCs w:val="20"/>
                <w:lang w:val="en-GB"/>
              </w:rPr>
              <w:t>Wh</w:t>
            </w:r>
            <w:r w:rsidRPr="00977899">
              <w:rPr>
                <w:rFonts w:ascii="Arial" w:hAnsi="Arial" w:cs="Arial"/>
                <w:b/>
                <w:spacing w:val="-1"/>
                <w:sz w:val="20"/>
                <w:szCs w:val="20"/>
                <w:lang w:val="en-GB"/>
              </w:rPr>
              <w:t>a</w:t>
            </w:r>
            <w:r w:rsidRPr="00977899">
              <w:rPr>
                <w:rFonts w:ascii="Arial" w:hAnsi="Arial" w:cs="Arial"/>
                <w:b/>
                <w:sz w:val="20"/>
                <w:szCs w:val="20"/>
                <w:lang w:val="en-GB"/>
              </w:rPr>
              <w:t>t</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in</w:t>
            </w:r>
            <w:r w:rsidRPr="00977899">
              <w:rPr>
                <w:rFonts w:ascii="Arial" w:hAnsi="Arial" w:cs="Arial"/>
                <w:b/>
                <w:spacing w:val="-1"/>
                <w:sz w:val="20"/>
                <w:szCs w:val="20"/>
                <w:lang w:val="en-GB"/>
              </w:rPr>
              <w:t>ve</w:t>
            </w:r>
            <w:r w:rsidRPr="00977899">
              <w:rPr>
                <w:rFonts w:ascii="Arial" w:hAnsi="Arial" w:cs="Arial"/>
                <w:b/>
                <w:sz w:val="20"/>
                <w:szCs w:val="20"/>
                <w:lang w:val="en-GB"/>
              </w:rPr>
              <w:t>s</w:t>
            </w:r>
            <w:r w:rsidRPr="00977899">
              <w:rPr>
                <w:rFonts w:ascii="Arial" w:hAnsi="Arial" w:cs="Arial"/>
                <w:b/>
                <w:spacing w:val="1"/>
                <w:sz w:val="20"/>
                <w:szCs w:val="20"/>
                <w:lang w:val="en-GB"/>
              </w:rPr>
              <w:t>t</w:t>
            </w:r>
            <w:r w:rsidRPr="00977899">
              <w:rPr>
                <w:rFonts w:ascii="Arial" w:hAnsi="Arial" w:cs="Arial"/>
                <w:b/>
                <w:spacing w:val="-1"/>
                <w:sz w:val="20"/>
                <w:szCs w:val="20"/>
                <w:lang w:val="en-GB"/>
              </w:rPr>
              <w:t>me</w:t>
            </w:r>
            <w:r w:rsidRPr="00977899">
              <w:rPr>
                <w:rFonts w:ascii="Arial" w:hAnsi="Arial" w:cs="Arial"/>
                <w:b/>
                <w:spacing w:val="1"/>
                <w:sz w:val="20"/>
                <w:szCs w:val="20"/>
                <w:lang w:val="en-GB"/>
              </w:rPr>
              <w:t>nt</w:t>
            </w:r>
            <w:r w:rsidRPr="00977899">
              <w:rPr>
                <w:rFonts w:ascii="Arial" w:hAnsi="Arial" w:cs="Arial"/>
                <w:b/>
                <w:sz w:val="20"/>
                <w:szCs w:val="20"/>
                <w:lang w:val="en-GB"/>
              </w:rPr>
              <w:t>s</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a</w:t>
            </w:r>
            <w:r w:rsidRPr="00977899">
              <w:rPr>
                <w:rFonts w:ascii="Arial" w:hAnsi="Arial" w:cs="Arial"/>
                <w:b/>
                <w:spacing w:val="1"/>
                <w:sz w:val="20"/>
                <w:szCs w:val="20"/>
                <w:lang w:val="en-GB"/>
              </w:rPr>
              <w:t>r</w:t>
            </w:r>
            <w:r w:rsidRPr="00977899">
              <w:rPr>
                <w:rFonts w:ascii="Arial" w:hAnsi="Arial" w:cs="Arial"/>
                <w:b/>
                <w:sz w:val="20"/>
                <w:szCs w:val="20"/>
                <w:lang w:val="en-GB"/>
              </w:rPr>
              <w:t xml:space="preserve">e </w:t>
            </w:r>
            <w:r w:rsidRPr="00977899">
              <w:rPr>
                <w:rFonts w:ascii="Arial" w:hAnsi="Arial" w:cs="Arial"/>
                <w:b/>
                <w:spacing w:val="-1"/>
                <w:sz w:val="20"/>
                <w:szCs w:val="20"/>
                <w:lang w:val="en-GB"/>
              </w:rPr>
              <w:t>i</w:t>
            </w:r>
            <w:r w:rsidRPr="00977899">
              <w:rPr>
                <w:rFonts w:ascii="Arial" w:hAnsi="Arial" w:cs="Arial"/>
                <w:b/>
                <w:spacing w:val="1"/>
                <w:sz w:val="20"/>
                <w:szCs w:val="20"/>
                <w:lang w:val="en-GB"/>
              </w:rPr>
              <w:t>n</w:t>
            </w:r>
            <w:r w:rsidRPr="00977899">
              <w:rPr>
                <w:rFonts w:ascii="Arial" w:hAnsi="Arial" w:cs="Arial"/>
                <w:b/>
                <w:sz w:val="20"/>
                <w:szCs w:val="20"/>
                <w:lang w:val="en-GB"/>
              </w:rPr>
              <w:t>c</w:t>
            </w:r>
            <w:r w:rsidRPr="00977899">
              <w:rPr>
                <w:rFonts w:ascii="Arial" w:hAnsi="Arial" w:cs="Arial"/>
                <w:b/>
                <w:spacing w:val="1"/>
                <w:sz w:val="20"/>
                <w:szCs w:val="20"/>
                <w:lang w:val="en-GB"/>
              </w:rPr>
              <w:t>l</w:t>
            </w:r>
            <w:r w:rsidRPr="00977899">
              <w:rPr>
                <w:rFonts w:ascii="Arial" w:hAnsi="Arial" w:cs="Arial"/>
                <w:b/>
                <w:spacing w:val="-2"/>
                <w:sz w:val="20"/>
                <w:szCs w:val="20"/>
                <w:lang w:val="en-GB"/>
              </w:rPr>
              <w:t>u</w:t>
            </w:r>
            <w:r w:rsidRPr="00977899">
              <w:rPr>
                <w:rFonts w:ascii="Arial" w:hAnsi="Arial" w:cs="Arial"/>
                <w:b/>
                <w:spacing w:val="1"/>
                <w:sz w:val="20"/>
                <w:szCs w:val="20"/>
                <w:lang w:val="en-GB"/>
              </w:rPr>
              <w:t>d</w:t>
            </w:r>
            <w:r w:rsidRPr="00977899">
              <w:rPr>
                <w:rFonts w:ascii="Arial" w:hAnsi="Arial" w:cs="Arial"/>
                <w:b/>
                <w:spacing w:val="-1"/>
                <w:sz w:val="20"/>
                <w:szCs w:val="20"/>
                <w:lang w:val="en-GB"/>
              </w:rPr>
              <w:t>e</w:t>
            </w:r>
            <w:r w:rsidRPr="00977899">
              <w:rPr>
                <w:rFonts w:ascii="Arial" w:hAnsi="Arial" w:cs="Arial"/>
                <w:b/>
                <w:sz w:val="20"/>
                <w:szCs w:val="20"/>
                <w:lang w:val="en-GB"/>
              </w:rPr>
              <w:t>d</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und</w:t>
            </w:r>
            <w:r w:rsidRPr="00977899">
              <w:rPr>
                <w:rFonts w:ascii="Arial" w:hAnsi="Arial" w:cs="Arial"/>
                <w:b/>
                <w:spacing w:val="-3"/>
                <w:sz w:val="20"/>
                <w:szCs w:val="20"/>
                <w:lang w:val="en-GB"/>
              </w:rPr>
              <w:t>e</w:t>
            </w:r>
            <w:r w:rsidRPr="00977899">
              <w:rPr>
                <w:rFonts w:ascii="Arial" w:hAnsi="Arial" w:cs="Arial"/>
                <w:b/>
                <w:sz w:val="20"/>
                <w:szCs w:val="20"/>
                <w:lang w:val="en-GB"/>
              </w:rPr>
              <w:t>r</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w:t>
            </w:r>
            <w:r w:rsidRPr="00977899">
              <w:rPr>
                <w:rFonts w:ascii="Arial" w:hAnsi="Arial" w:cs="Arial"/>
                <w:b/>
                <w:sz w:val="20"/>
                <w:szCs w:val="20"/>
                <w:lang w:val="en-GB"/>
              </w:rPr>
              <w:t xml:space="preserve">#2 </w:t>
            </w:r>
            <w:r w:rsidRPr="00977899">
              <w:rPr>
                <w:rFonts w:ascii="Arial" w:hAnsi="Arial" w:cs="Arial"/>
                <w:b/>
                <w:spacing w:val="1"/>
                <w:sz w:val="20"/>
                <w:szCs w:val="20"/>
                <w:lang w:val="en-GB"/>
              </w:rPr>
              <w:t>Oth</w:t>
            </w:r>
            <w:r w:rsidRPr="00977899">
              <w:rPr>
                <w:rFonts w:ascii="Arial" w:hAnsi="Arial" w:cs="Arial"/>
                <w:b/>
                <w:spacing w:val="-3"/>
                <w:sz w:val="20"/>
                <w:szCs w:val="20"/>
                <w:lang w:val="en-GB"/>
              </w:rPr>
              <w:t>e</w:t>
            </w:r>
            <w:r w:rsidRPr="00977899">
              <w:rPr>
                <w:rFonts w:ascii="Arial" w:hAnsi="Arial" w:cs="Arial"/>
                <w:b/>
                <w:spacing w:val="1"/>
                <w:sz w:val="20"/>
                <w:szCs w:val="20"/>
                <w:lang w:val="en-GB"/>
              </w:rPr>
              <w:t>r”</w:t>
            </w:r>
            <w:r w:rsidRPr="00977899">
              <w:rPr>
                <w:rFonts w:ascii="Arial" w:hAnsi="Arial" w:cs="Arial"/>
                <w:b/>
                <w:sz w:val="20"/>
                <w:szCs w:val="20"/>
                <w:lang w:val="en-GB"/>
              </w:rPr>
              <w:t>,</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w</w:t>
            </w:r>
            <w:r w:rsidRPr="00977899">
              <w:rPr>
                <w:rFonts w:ascii="Arial" w:hAnsi="Arial" w:cs="Arial"/>
                <w:b/>
                <w:spacing w:val="1"/>
                <w:sz w:val="20"/>
                <w:szCs w:val="20"/>
                <w:lang w:val="en-GB"/>
              </w:rPr>
              <w:t>h</w:t>
            </w:r>
            <w:r w:rsidRPr="00977899">
              <w:rPr>
                <w:rFonts w:ascii="Arial" w:hAnsi="Arial" w:cs="Arial"/>
                <w:b/>
                <w:spacing w:val="-1"/>
                <w:sz w:val="20"/>
                <w:szCs w:val="20"/>
                <w:lang w:val="en-GB"/>
              </w:rPr>
              <w:t>a</w:t>
            </w:r>
            <w:r w:rsidRPr="00977899">
              <w:rPr>
                <w:rFonts w:ascii="Arial" w:hAnsi="Arial" w:cs="Arial"/>
                <w:b/>
                <w:sz w:val="20"/>
                <w:szCs w:val="20"/>
                <w:lang w:val="en-GB"/>
              </w:rPr>
              <w:t>t</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i</w:t>
            </w:r>
            <w:r w:rsidRPr="00977899">
              <w:rPr>
                <w:rFonts w:ascii="Arial" w:hAnsi="Arial" w:cs="Arial"/>
                <w:b/>
                <w:sz w:val="20"/>
                <w:szCs w:val="20"/>
                <w:lang w:val="en-GB"/>
              </w:rPr>
              <w:t>s</w:t>
            </w:r>
            <w:r w:rsidRPr="00977899">
              <w:rPr>
                <w:rFonts w:ascii="Arial" w:hAnsi="Arial" w:cs="Arial"/>
                <w:b/>
                <w:spacing w:val="1"/>
                <w:sz w:val="20"/>
                <w:szCs w:val="20"/>
                <w:lang w:val="en-GB"/>
              </w:rPr>
              <w:t xml:space="preserve"> </w:t>
            </w:r>
            <w:r w:rsidRPr="00977899">
              <w:rPr>
                <w:rFonts w:ascii="Arial" w:hAnsi="Arial" w:cs="Arial"/>
                <w:b/>
                <w:spacing w:val="-2"/>
                <w:sz w:val="20"/>
                <w:szCs w:val="20"/>
                <w:lang w:val="en-GB"/>
              </w:rPr>
              <w:t>t</w:t>
            </w:r>
            <w:r w:rsidRPr="00977899">
              <w:rPr>
                <w:rFonts w:ascii="Arial" w:hAnsi="Arial" w:cs="Arial"/>
                <w:b/>
                <w:spacing w:val="1"/>
                <w:sz w:val="20"/>
                <w:szCs w:val="20"/>
                <w:lang w:val="en-GB"/>
              </w:rPr>
              <w:t>h</w:t>
            </w:r>
            <w:r w:rsidRPr="00977899">
              <w:rPr>
                <w:rFonts w:ascii="Arial" w:hAnsi="Arial" w:cs="Arial"/>
                <w:b/>
                <w:spacing w:val="-1"/>
                <w:sz w:val="20"/>
                <w:szCs w:val="20"/>
                <w:lang w:val="en-GB"/>
              </w:rPr>
              <w:t>e</w:t>
            </w:r>
            <w:r w:rsidRPr="00977899">
              <w:rPr>
                <w:rFonts w:ascii="Arial" w:hAnsi="Arial" w:cs="Arial"/>
                <w:b/>
                <w:spacing w:val="1"/>
                <w:sz w:val="20"/>
                <w:szCs w:val="20"/>
                <w:lang w:val="en-GB"/>
              </w:rPr>
              <w:t>i</w:t>
            </w:r>
            <w:r w:rsidRPr="00977899">
              <w:rPr>
                <w:rFonts w:ascii="Arial" w:hAnsi="Arial" w:cs="Arial"/>
                <w:b/>
                <w:sz w:val="20"/>
                <w:szCs w:val="20"/>
                <w:lang w:val="en-GB"/>
              </w:rPr>
              <w:t>r</w:t>
            </w:r>
            <w:r w:rsidRPr="00977899">
              <w:rPr>
                <w:rFonts w:ascii="Arial" w:hAnsi="Arial" w:cs="Arial"/>
                <w:b/>
                <w:spacing w:val="2"/>
                <w:sz w:val="20"/>
                <w:szCs w:val="20"/>
                <w:lang w:val="en-GB"/>
              </w:rPr>
              <w:t xml:space="preserve"> </w:t>
            </w:r>
            <w:r w:rsidRPr="00977899">
              <w:rPr>
                <w:rFonts w:ascii="Arial" w:hAnsi="Arial" w:cs="Arial"/>
                <w:b/>
                <w:spacing w:val="-2"/>
                <w:sz w:val="20"/>
                <w:szCs w:val="20"/>
                <w:lang w:val="en-GB"/>
              </w:rPr>
              <w:t>p</w:t>
            </w:r>
            <w:r w:rsidRPr="00977899">
              <w:rPr>
                <w:rFonts w:ascii="Arial" w:hAnsi="Arial" w:cs="Arial"/>
                <w:b/>
                <w:spacing w:val="1"/>
                <w:sz w:val="20"/>
                <w:szCs w:val="20"/>
                <w:lang w:val="en-GB"/>
              </w:rPr>
              <w:t>ur</w:t>
            </w:r>
            <w:r w:rsidRPr="00977899">
              <w:rPr>
                <w:rFonts w:ascii="Arial" w:hAnsi="Arial" w:cs="Arial"/>
                <w:b/>
                <w:spacing w:val="-2"/>
                <w:sz w:val="20"/>
                <w:szCs w:val="20"/>
                <w:lang w:val="en-GB"/>
              </w:rPr>
              <w:t>p</w:t>
            </w:r>
            <w:r w:rsidRPr="00977899">
              <w:rPr>
                <w:rFonts w:ascii="Arial" w:hAnsi="Arial" w:cs="Arial"/>
                <w:b/>
                <w:spacing w:val="1"/>
                <w:sz w:val="20"/>
                <w:szCs w:val="20"/>
                <w:lang w:val="en-GB"/>
              </w:rPr>
              <w:t>o</w:t>
            </w:r>
            <w:r w:rsidRPr="00977899">
              <w:rPr>
                <w:rFonts w:ascii="Arial" w:hAnsi="Arial" w:cs="Arial"/>
                <w:b/>
                <w:spacing w:val="-2"/>
                <w:sz w:val="20"/>
                <w:szCs w:val="20"/>
                <w:lang w:val="en-GB"/>
              </w:rPr>
              <w:t>s</w:t>
            </w:r>
            <w:r w:rsidRPr="00977899">
              <w:rPr>
                <w:rFonts w:ascii="Arial" w:hAnsi="Arial" w:cs="Arial"/>
                <w:b/>
                <w:sz w:val="20"/>
                <w:szCs w:val="20"/>
                <w:lang w:val="en-GB"/>
              </w:rPr>
              <w:t>e</w:t>
            </w:r>
            <w:r w:rsidRPr="00977899">
              <w:rPr>
                <w:rFonts w:ascii="Arial" w:hAnsi="Arial" w:cs="Arial"/>
                <w:b/>
                <w:spacing w:val="3"/>
                <w:sz w:val="20"/>
                <w:szCs w:val="20"/>
                <w:lang w:val="en-GB"/>
              </w:rPr>
              <w:t xml:space="preserve"> </w:t>
            </w:r>
            <w:r w:rsidRPr="00977899">
              <w:rPr>
                <w:rFonts w:ascii="Arial" w:hAnsi="Arial" w:cs="Arial"/>
                <w:b/>
                <w:spacing w:val="-1"/>
                <w:sz w:val="20"/>
                <w:szCs w:val="20"/>
                <w:lang w:val="en-GB"/>
              </w:rPr>
              <w:t>a</w:t>
            </w:r>
            <w:r w:rsidRPr="00977899">
              <w:rPr>
                <w:rFonts w:ascii="Arial" w:hAnsi="Arial" w:cs="Arial"/>
                <w:b/>
                <w:spacing w:val="1"/>
                <w:sz w:val="20"/>
                <w:szCs w:val="20"/>
                <w:lang w:val="en-GB"/>
              </w:rPr>
              <w:t xml:space="preserve">nd </w:t>
            </w:r>
            <w:r w:rsidRPr="00977899">
              <w:rPr>
                <w:rFonts w:ascii="Arial" w:hAnsi="Arial" w:cs="Arial"/>
                <w:b/>
                <w:spacing w:val="-1"/>
                <w:sz w:val="20"/>
                <w:szCs w:val="20"/>
                <w:lang w:val="en-GB"/>
              </w:rPr>
              <w:t>a</w:t>
            </w:r>
            <w:r w:rsidRPr="00977899">
              <w:rPr>
                <w:rFonts w:ascii="Arial" w:hAnsi="Arial" w:cs="Arial"/>
                <w:b/>
                <w:spacing w:val="1"/>
                <w:sz w:val="20"/>
                <w:szCs w:val="20"/>
                <w:lang w:val="en-GB"/>
              </w:rPr>
              <w:t>r</w:t>
            </w:r>
            <w:r w:rsidRPr="00977899">
              <w:rPr>
                <w:rFonts w:ascii="Arial" w:hAnsi="Arial" w:cs="Arial"/>
                <w:b/>
                <w:sz w:val="20"/>
                <w:szCs w:val="20"/>
                <w:lang w:val="en-GB"/>
              </w:rPr>
              <w:t xml:space="preserve">e </w:t>
            </w:r>
            <w:r w:rsidRPr="00977899">
              <w:rPr>
                <w:rFonts w:ascii="Arial" w:hAnsi="Arial" w:cs="Arial"/>
                <w:b/>
                <w:spacing w:val="1"/>
                <w:sz w:val="20"/>
                <w:szCs w:val="20"/>
                <w:lang w:val="en-GB"/>
              </w:rPr>
              <w:t>th</w:t>
            </w:r>
            <w:r w:rsidRPr="00977899">
              <w:rPr>
                <w:rFonts w:ascii="Arial" w:hAnsi="Arial" w:cs="Arial"/>
                <w:b/>
                <w:spacing w:val="-1"/>
                <w:sz w:val="20"/>
                <w:szCs w:val="20"/>
                <w:lang w:val="en-GB"/>
              </w:rPr>
              <w:t>e</w:t>
            </w:r>
            <w:r w:rsidRPr="00977899">
              <w:rPr>
                <w:rFonts w:ascii="Arial" w:hAnsi="Arial" w:cs="Arial"/>
                <w:b/>
                <w:spacing w:val="1"/>
                <w:sz w:val="20"/>
                <w:szCs w:val="20"/>
                <w:lang w:val="en-GB"/>
              </w:rPr>
              <w:t>r</w:t>
            </w:r>
            <w:r w:rsidRPr="00977899">
              <w:rPr>
                <w:rFonts w:ascii="Arial" w:hAnsi="Arial" w:cs="Arial"/>
                <w:b/>
                <w:sz w:val="20"/>
                <w:szCs w:val="20"/>
                <w:lang w:val="en-GB"/>
              </w:rPr>
              <w:t xml:space="preserve">e </w:t>
            </w:r>
            <w:r w:rsidRPr="00977899">
              <w:rPr>
                <w:rFonts w:ascii="Arial" w:hAnsi="Arial" w:cs="Arial"/>
                <w:b/>
                <w:spacing w:val="-1"/>
                <w:sz w:val="20"/>
                <w:szCs w:val="20"/>
                <w:lang w:val="en-GB"/>
              </w:rPr>
              <w:t>a</w:t>
            </w:r>
            <w:r w:rsidRPr="00977899">
              <w:rPr>
                <w:rFonts w:ascii="Arial" w:hAnsi="Arial" w:cs="Arial"/>
                <w:b/>
                <w:spacing w:val="1"/>
                <w:sz w:val="20"/>
                <w:szCs w:val="20"/>
                <w:lang w:val="en-GB"/>
              </w:rPr>
              <w:t>n</w:t>
            </w:r>
            <w:r w:rsidRPr="00977899">
              <w:rPr>
                <w:rFonts w:ascii="Arial" w:hAnsi="Arial" w:cs="Arial"/>
                <w:b/>
                <w:sz w:val="20"/>
                <w:szCs w:val="20"/>
                <w:lang w:val="en-GB"/>
              </w:rPr>
              <w:t xml:space="preserve">y </w:t>
            </w:r>
            <w:r w:rsidRPr="00977899">
              <w:rPr>
                <w:rFonts w:ascii="Arial" w:hAnsi="Arial" w:cs="Arial"/>
                <w:b/>
                <w:spacing w:val="-1"/>
                <w:sz w:val="20"/>
                <w:szCs w:val="20"/>
                <w:lang w:val="en-GB"/>
              </w:rPr>
              <w:t>m</w:t>
            </w:r>
            <w:r w:rsidRPr="00977899">
              <w:rPr>
                <w:rFonts w:ascii="Arial" w:hAnsi="Arial" w:cs="Arial"/>
                <w:b/>
                <w:spacing w:val="1"/>
                <w:sz w:val="20"/>
                <w:szCs w:val="20"/>
                <w:lang w:val="en-GB"/>
              </w:rPr>
              <w:t>i</w:t>
            </w:r>
            <w:r w:rsidRPr="00977899">
              <w:rPr>
                <w:rFonts w:ascii="Arial" w:hAnsi="Arial" w:cs="Arial"/>
                <w:b/>
                <w:spacing w:val="-2"/>
                <w:sz w:val="20"/>
                <w:szCs w:val="20"/>
                <w:lang w:val="en-GB"/>
              </w:rPr>
              <w:t>n</w:t>
            </w:r>
            <w:r w:rsidRPr="00977899">
              <w:rPr>
                <w:rFonts w:ascii="Arial" w:hAnsi="Arial" w:cs="Arial"/>
                <w:b/>
                <w:spacing w:val="1"/>
                <w:sz w:val="20"/>
                <w:szCs w:val="20"/>
                <w:lang w:val="en-GB"/>
              </w:rPr>
              <w:t>i</w:t>
            </w:r>
            <w:r w:rsidRPr="00977899">
              <w:rPr>
                <w:rFonts w:ascii="Arial" w:hAnsi="Arial" w:cs="Arial"/>
                <w:b/>
                <w:spacing w:val="-1"/>
                <w:sz w:val="20"/>
                <w:szCs w:val="20"/>
                <w:lang w:val="en-GB"/>
              </w:rPr>
              <w:t>m</w:t>
            </w:r>
            <w:r w:rsidRPr="00977899">
              <w:rPr>
                <w:rFonts w:ascii="Arial" w:hAnsi="Arial" w:cs="Arial"/>
                <w:b/>
                <w:spacing w:val="1"/>
                <w:sz w:val="20"/>
                <w:szCs w:val="20"/>
                <w:lang w:val="en-GB"/>
              </w:rPr>
              <w:t>u</w:t>
            </w:r>
            <w:r w:rsidRPr="00977899">
              <w:rPr>
                <w:rFonts w:ascii="Arial" w:hAnsi="Arial" w:cs="Arial"/>
                <w:b/>
                <w:sz w:val="20"/>
                <w:szCs w:val="20"/>
                <w:lang w:val="en-GB"/>
              </w:rPr>
              <w:t>m</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e</w:t>
            </w:r>
            <w:r w:rsidRPr="00977899">
              <w:rPr>
                <w:rFonts w:ascii="Arial" w:hAnsi="Arial" w:cs="Arial"/>
                <w:b/>
                <w:spacing w:val="1"/>
                <w:sz w:val="20"/>
                <w:szCs w:val="20"/>
                <w:lang w:val="en-GB"/>
              </w:rPr>
              <w:t>n</w:t>
            </w:r>
            <w:r w:rsidRPr="00977899">
              <w:rPr>
                <w:rFonts w:ascii="Arial" w:hAnsi="Arial" w:cs="Arial"/>
                <w:b/>
                <w:spacing w:val="-1"/>
                <w:sz w:val="20"/>
                <w:szCs w:val="20"/>
                <w:lang w:val="en-GB"/>
              </w:rPr>
              <w:t>v</w:t>
            </w:r>
            <w:r w:rsidRPr="00977899">
              <w:rPr>
                <w:rFonts w:ascii="Arial" w:hAnsi="Arial" w:cs="Arial"/>
                <w:b/>
                <w:spacing w:val="1"/>
                <w:sz w:val="20"/>
                <w:szCs w:val="20"/>
                <w:lang w:val="en-GB"/>
              </w:rPr>
              <w:t>iron</w:t>
            </w:r>
            <w:r w:rsidRPr="00977899">
              <w:rPr>
                <w:rFonts w:ascii="Arial" w:hAnsi="Arial" w:cs="Arial"/>
                <w:b/>
                <w:spacing w:val="-1"/>
                <w:sz w:val="20"/>
                <w:szCs w:val="20"/>
                <w:lang w:val="en-GB"/>
              </w:rPr>
              <w:t>me</w:t>
            </w:r>
            <w:r w:rsidRPr="00977899">
              <w:rPr>
                <w:rFonts w:ascii="Arial" w:hAnsi="Arial" w:cs="Arial"/>
                <w:b/>
                <w:spacing w:val="1"/>
                <w:sz w:val="20"/>
                <w:szCs w:val="20"/>
                <w:lang w:val="en-GB"/>
              </w:rPr>
              <w:t>nt</w:t>
            </w:r>
            <w:r w:rsidRPr="00977899">
              <w:rPr>
                <w:rFonts w:ascii="Arial" w:hAnsi="Arial" w:cs="Arial"/>
                <w:b/>
                <w:spacing w:val="-1"/>
                <w:sz w:val="20"/>
                <w:szCs w:val="20"/>
                <w:lang w:val="en-GB"/>
              </w:rPr>
              <w:t>a</w:t>
            </w:r>
            <w:r w:rsidRPr="00977899">
              <w:rPr>
                <w:rFonts w:ascii="Arial" w:hAnsi="Arial" w:cs="Arial"/>
                <w:b/>
                <w:sz w:val="20"/>
                <w:szCs w:val="20"/>
                <w:lang w:val="en-GB"/>
              </w:rPr>
              <w:t xml:space="preserve">l </w:t>
            </w:r>
            <w:r w:rsidRPr="00977899">
              <w:rPr>
                <w:rFonts w:ascii="Arial" w:hAnsi="Arial" w:cs="Arial"/>
                <w:b/>
                <w:spacing w:val="1"/>
                <w:sz w:val="20"/>
                <w:szCs w:val="20"/>
                <w:lang w:val="en-GB"/>
              </w:rPr>
              <w:t>o</w:t>
            </w:r>
            <w:r w:rsidRPr="00977899">
              <w:rPr>
                <w:rFonts w:ascii="Arial" w:hAnsi="Arial" w:cs="Arial"/>
                <w:b/>
                <w:sz w:val="20"/>
                <w:szCs w:val="20"/>
                <w:lang w:val="en-GB"/>
              </w:rPr>
              <w:t>r s</w:t>
            </w:r>
            <w:r w:rsidRPr="00977899">
              <w:rPr>
                <w:rFonts w:ascii="Arial" w:hAnsi="Arial" w:cs="Arial"/>
                <w:b/>
                <w:spacing w:val="1"/>
                <w:sz w:val="20"/>
                <w:szCs w:val="20"/>
                <w:lang w:val="en-GB"/>
              </w:rPr>
              <w:t>o</w:t>
            </w:r>
            <w:r w:rsidRPr="00977899">
              <w:rPr>
                <w:rFonts w:ascii="Arial" w:hAnsi="Arial" w:cs="Arial"/>
                <w:b/>
                <w:spacing w:val="-2"/>
                <w:sz w:val="20"/>
                <w:szCs w:val="20"/>
                <w:lang w:val="en-GB"/>
              </w:rPr>
              <w:t>c</w:t>
            </w:r>
            <w:r w:rsidRPr="00977899">
              <w:rPr>
                <w:rFonts w:ascii="Arial" w:hAnsi="Arial" w:cs="Arial"/>
                <w:b/>
                <w:spacing w:val="1"/>
                <w:sz w:val="20"/>
                <w:szCs w:val="20"/>
                <w:lang w:val="en-GB"/>
              </w:rPr>
              <w:t>i</w:t>
            </w:r>
            <w:r w:rsidRPr="00977899">
              <w:rPr>
                <w:rFonts w:ascii="Arial" w:hAnsi="Arial" w:cs="Arial"/>
                <w:b/>
                <w:spacing w:val="-1"/>
                <w:sz w:val="20"/>
                <w:szCs w:val="20"/>
                <w:lang w:val="en-GB"/>
              </w:rPr>
              <w:t>a</w:t>
            </w:r>
            <w:r w:rsidRPr="00977899">
              <w:rPr>
                <w:rFonts w:ascii="Arial" w:hAnsi="Arial" w:cs="Arial"/>
                <w:b/>
                <w:sz w:val="20"/>
                <w:szCs w:val="20"/>
                <w:lang w:val="en-GB"/>
              </w:rPr>
              <w:t>l s</w:t>
            </w:r>
            <w:r w:rsidRPr="00977899">
              <w:rPr>
                <w:rFonts w:ascii="Arial" w:hAnsi="Arial" w:cs="Arial"/>
                <w:b/>
                <w:spacing w:val="-1"/>
                <w:sz w:val="20"/>
                <w:szCs w:val="20"/>
                <w:lang w:val="en-GB"/>
              </w:rPr>
              <w:t>a</w:t>
            </w:r>
            <w:r w:rsidRPr="00977899">
              <w:rPr>
                <w:rFonts w:ascii="Arial" w:hAnsi="Arial" w:cs="Arial"/>
                <w:b/>
                <w:spacing w:val="1"/>
                <w:sz w:val="20"/>
                <w:szCs w:val="20"/>
                <w:lang w:val="en-GB"/>
              </w:rPr>
              <w:t>f</w:t>
            </w:r>
            <w:r w:rsidRPr="00977899">
              <w:rPr>
                <w:rFonts w:ascii="Arial" w:hAnsi="Arial" w:cs="Arial"/>
                <w:b/>
                <w:spacing w:val="-1"/>
                <w:sz w:val="20"/>
                <w:szCs w:val="20"/>
                <w:lang w:val="en-GB"/>
              </w:rPr>
              <w:t>eg</w:t>
            </w:r>
            <w:r w:rsidRPr="00977899">
              <w:rPr>
                <w:rFonts w:ascii="Arial" w:hAnsi="Arial" w:cs="Arial"/>
                <w:b/>
                <w:spacing w:val="1"/>
                <w:sz w:val="20"/>
                <w:szCs w:val="20"/>
                <w:lang w:val="en-GB"/>
              </w:rPr>
              <w:t>u</w:t>
            </w:r>
            <w:r w:rsidRPr="00977899">
              <w:rPr>
                <w:rFonts w:ascii="Arial" w:hAnsi="Arial" w:cs="Arial"/>
                <w:b/>
                <w:spacing w:val="-1"/>
                <w:sz w:val="20"/>
                <w:szCs w:val="20"/>
                <w:lang w:val="en-GB"/>
              </w:rPr>
              <w:t>a</w:t>
            </w:r>
            <w:r w:rsidRPr="00977899">
              <w:rPr>
                <w:rFonts w:ascii="Arial" w:hAnsi="Arial" w:cs="Arial"/>
                <w:b/>
                <w:spacing w:val="1"/>
                <w:sz w:val="20"/>
                <w:szCs w:val="20"/>
                <w:lang w:val="en-GB"/>
              </w:rPr>
              <w:t>rd</w:t>
            </w:r>
            <w:r w:rsidRPr="00977899">
              <w:rPr>
                <w:rFonts w:ascii="Arial" w:hAnsi="Arial" w:cs="Arial"/>
                <w:b/>
                <w:sz w:val="20"/>
                <w:szCs w:val="20"/>
                <w:lang w:val="en-GB"/>
              </w:rPr>
              <w:t>s?</w:t>
            </w:r>
          </w:p>
        </w:tc>
      </w:tr>
      <w:tr w:rsidR="002F1BB3" w:rsidRPr="00C63E6E" w14:paraId="3CB0FF2C" w14:textId="77777777" w:rsidTr="003313E7">
        <w:trPr>
          <w:trHeight w:val="561"/>
        </w:trPr>
        <w:tc>
          <w:tcPr>
            <w:tcW w:w="1115" w:type="pct"/>
            <w:vMerge/>
          </w:tcPr>
          <w:p w14:paraId="3D25B1D5"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6A240986" w14:textId="77777777" w:rsidR="002F1BB3" w:rsidRPr="00C63E6E" w:rsidRDefault="002F1BB3" w:rsidP="002F1BB3">
            <w:pPr>
              <w:spacing w:before="0" w:after="0"/>
              <w:jc w:val="left"/>
              <w:rPr>
                <w:rFonts w:ascii="Arial" w:hAnsi="Arial" w:cs="Arial"/>
                <w:sz w:val="20"/>
                <w:szCs w:val="20"/>
                <w:lang w:val="en-GB"/>
              </w:rPr>
            </w:pPr>
          </w:p>
        </w:tc>
        <w:tc>
          <w:tcPr>
            <w:tcW w:w="3784" w:type="pct"/>
            <w:gridSpan w:val="6"/>
          </w:tcPr>
          <w:p w14:paraId="038E4F05" w14:textId="77777777" w:rsidR="002F1BB3" w:rsidRPr="00977899" w:rsidRDefault="002F1BB3" w:rsidP="002F1BB3">
            <w:pPr>
              <w:spacing w:before="0" w:after="0"/>
              <w:rPr>
                <w:rFonts w:ascii="Arial" w:hAnsi="Arial" w:cs="Arial"/>
                <w:sz w:val="20"/>
                <w:szCs w:val="20"/>
                <w:lang w:val="en-GB"/>
              </w:rPr>
            </w:pPr>
            <w:r w:rsidRPr="00977899">
              <w:rPr>
                <w:rFonts w:ascii="Arial" w:hAnsi="Arial" w:cs="Arial"/>
                <w:sz w:val="20"/>
                <w:szCs w:val="20"/>
                <w:lang w:val="en-GB"/>
              </w:rPr>
              <w:t>These investments comprise of (i) UCITS or open-ended alternative investment funds ETFs (ii) money market instruments such as cash or cash equivalents (iii) FDIs in the form of call and put options and futures on equity indices and/or equity securities. Minimum environmental and social safeguards are not applicable due to the nature of the investments.</w:t>
            </w:r>
          </w:p>
          <w:p w14:paraId="057A3788" w14:textId="77777777" w:rsidR="002F1BB3" w:rsidRPr="00977899" w:rsidRDefault="002F1BB3" w:rsidP="002F1BB3">
            <w:pPr>
              <w:spacing w:before="0" w:after="0"/>
              <w:jc w:val="left"/>
              <w:rPr>
                <w:rFonts w:ascii="Arial" w:hAnsi="Arial" w:cs="Arial"/>
                <w:sz w:val="20"/>
                <w:szCs w:val="20"/>
                <w:lang w:val="en-GB"/>
              </w:rPr>
            </w:pPr>
          </w:p>
        </w:tc>
      </w:tr>
      <w:tr w:rsidR="002F1BB3" w:rsidRPr="00C63E6E" w14:paraId="417058A9" w14:textId="77777777" w:rsidTr="003313E7">
        <w:tc>
          <w:tcPr>
            <w:tcW w:w="1115" w:type="pct"/>
            <w:vMerge/>
          </w:tcPr>
          <w:p w14:paraId="6D3A1F9C"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69DBA1B3" w14:textId="77777777" w:rsidR="002F1BB3" w:rsidRPr="00C63E6E" w:rsidRDefault="002F1BB3" w:rsidP="002F1BB3">
            <w:pPr>
              <w:spacing w:before="0" w:after="0"/>
              <w:ind w:left="737"/>
              <w:jc w:val="left"/>
              <w:rPr>
                <w:noProof/>
                <w:sz w:val="22"/>
                <w:szCs w:val="22"/>
                <w:highlight w:val="yellow"/>
                <w:lang w:val="en-GB"/>
              </w:rPr>
            </w:pPr>
          </w:p>
        </w:tc>
        <w:tc>
          <w:tcPr>
            <w:tcW w:w="3784" w:type="pct"/>
            <w:gridSpan w:val="6"/>
          </w:tcPr>
          <w:p w14:paraId="29D73DF3" w14:textId="77777777" w:rsidR="002F1BB3" w:rsidRPr="00977899" w:rsidRDefault="002F1BB3" w:rsidP="002F1BB3">
            <w:pPr>
              <w:spacing w:before="0" w:after="0"/>
              <w:ind w:left="737"/>
              <w:jc w:val="left"/>
              <w:rPr>
                <w:rFonts w:ascii="Arial" w:hAnsi="Arial" w:cs="Arial"/>
                <w:b/>
                <w:sz w:val="20"/>
                <w:szCs w:val="20"/>
                <w:lang w:val="en-GB"/>
              </w:rPr>
            </w:pPr>
            <w:r w:rsidRPr="00977899">
              <w:rPr>
                <w:rFonts w:ascii="Arial" w:hAnsi="Arial" w:cs="Arial"/>
                <w:b/>
                <w:spacing w:val="1"/>
                <w:sz w:val="20"/>
                <w:szCs w:val="20"/>
                <w:lang w:val="en-GB"/>
              </w:rPr>
              <w:t>I</w:t>
            </w:r>
            <w:r w:rsidRPr="00977899">
              <w:rPr>
                <w:rFonts w:ascii="Arial" w:hAnsi="Arial" w:cs="Arial"/>
                <w:b/>
                <w:sz w:val="20"/>
                <w:szCs w:val="20"/>
                <w:lang w:val="en-GB"/>
              </w:rPr>
              <w:t>s</w:t>
            </w:r>
            <w:r w:rsidRPr="00977899">
              <w:rPr>
                <w:rFonts w:ascii="Arial" w:hAnsi="Arial" w:cs="Arial"/>
                <w:b/>
                <w:spacing w:val="4"/>
                <w:sz w:val="20"/>
                <w:szCs w:val="20"/>
                <w:lang w:val="en-GB"/>
              </w:rPr>
              <w:t xml:space="preserve"> </w:t>
            </w:r>
            <w:r w:rsidRPr="00977899">
              <w:rPr>
                <w:rFonts w:ascii="Arial" w:hAnsi="Arial" w:cs="Arial"/>
                <w:b/>
                <w:sz w:val="20"/>
                <w:szCs w:val="20"/>
                <w:lang w:val="en-GB"/>
              </w:rPr>
              <w:t>a</w:t>
            </w:r>
            <w:r w:rsidRPr="00977899">
              <w:rPr>
                <w:rFonts w:ascii="Arial" w:hAnsi="Arial" w:cs="Arial"/>
                <w:b/>
                <w:spacing w:val="2"/>
                <w:sz w:val="20"/>
                <w:szCs w:val="20"/>
                <w:lang w:val="en-GB"/>
              </w:rPr>
              <w:t xml:space="preserve"> </w:t>
            </w:r>
            <w:r w:rsidRPr="00977899">
              <w:rPr>
                <w:rFonts w:ascii="Arial" w:hAnsi="Arial" w:cs="Arial"/>
                <w:b/>
                <w:sz w:val="20"/>
                <w:szCs w:val="20"/>
                <w:lang w:val="en-GB"/>
              </w:rPr>
              <w:t>s</w:t>
            </w:r>
            <w:r w:rsidRPr="00977899">
              <w:rPr>
                <w:rFonts w:ascii="Arial" w:hAnsi="Arial" w:cs="Arial"/>
                <w:b/>
                <w:spacing w:val="1"/>
                <w:sz w:val="20"/>
                <w:szCs w:val="20"/>
                <w:lang w:val="en-GB"/>
              </w:rPr>
              <w:t>p</w:t>
            </w:r>
            <w:r w:rsidRPr="00977899">
              <w:rPr>
                <w:rFonts w:ascii="Arial" w:hAnsi="Arial" w:cs="Arial"/>
                <w:b/>
                <w:spacing w:val="-1"/>
                <w:sz w:val="20"/>
                <w:szCs w:val="20"/>
                <w:lang w:val="en-GB"/>
              </w:rPr>
              <w:t>e</w:t>
            </w:r>
            <w:r w:rsidRPr="00977899">
              <w:rPr>
                <w:rFonts w:ascii="Arial" w:hAnsi="Arial" w:cs="Arial"/>
                <w:b/>
                <w:sz w:val="20"/>
                <w:szCs w:val="20"/>
                <w:lang w:val="en-GB"/>
              </w:rPr>
              <w:t>c</w:t>
            </w:r>
            <w:r w:rsidRPr="00977899">
              <w:rPr>
                <w:rFonts w:ascii="Arial" w:hAnsi="Arial" w:cs="Arial"/>
                <w:b/>
                <w:spacing w:val="1"/>
                <w:sz w:val="20"/>
                <w:szCs w:val="20"/>
                <w:lang w:val="en-GB"/>
              </w:rPr>
              <w:t>i</w:t>
            </w:r>
            <w:r w:rsidRPr="00977899">
              <w:rPr>
                <w:rFonts w:ascii="Arial" w:hAnsi="Arial" w:cs="Arial"/>
                <w:b/>
                <w:spacing w:val="-2"/>
                <w:sz w:val="20"/>
                <w:szCs w:val="20"/>
                <w:lang w:val="en-GB"/>
              </w:rPr>
              <w:t>f</w:t>
            </w:r>
            <w:r w:rsidRPr="00977899">
              <w:rPr>
                <w:rFonts w:ascii="Arial" w:hAnsi="Arial" w:cs="Arial"/>
                <w:b/>
                <w:spacing w:val="1"/>
                <w:sz w:val="20"/>
                <w:szCs w:val="20"/>
                <w:lang w:val="en-GB"/>
              </w:rPr>
              <w:t>i</w:t>
            </w:r>
            <w:r w:rsidRPr="00977899">
              <w:rPr>
                <w:rFonts w:ascii="Arial" w:hAnsi="Arial" w:cs="Arial"/>
                <w:b/>
                <w:sz w:val="20"/>
                <w:szCs w:val="20"/>
                <w:lang w:val="en-GB"/>
              </w:rPr>
              <w:t>c</w:t>
            </w:r>
            <w:r w:rsidRPr="00977899">
              <w:rPr>
                <w:rFonts w:ascii="Arial" w:hAnsi="Arial" w:cs="Arial"/>
                <w:b/>
                <w:spacing w:val="4"/>
                <w:sz w:val="20"/>
                <w:szCs w:val="20"/>
                <w:lang w:val="en-GB"/>
              </w:rPr>
              <w:t xml:space="preserve"> </w:t>
            </w:r>
            <w:r w:rsidRPr="00977899">
              <w:rPr>
                <w:rFonts w:ascii="Arial" w:hAnsi="Arial" w:cs="Arial"/>
                <w:b/>
                <w:spacing w:val="1"/>
                <w:sz w:val="20"/>
                <w:szCs w:val="20"/>
                <w:lang w:val="en-GB"/>
              </w:rPr>
              <w:t>i</w:t>
            </w:r>
            <w:r w:rsidRPr="00977899">
              <w:rPr>
                <w:rFonts w:ascii="Arial" w:hAnsi="Arial" w:cs="Arial"/>
                <w:b/>
                <w:spacing w:val="-2"/>
                <w:sz w:val="20"/>
                <w:szCs w:val="20"/>
                <w:lang w:val="en-GB"/>
              </w:rPr>
              <w:t>n</w:t>
            </w:r>
            <w:r w:rsidRPr="00977899">
              <w:rPr>
                <w:rFonts w:ascii="Arial" w:hAnsi="Arial" w:cs="Arial"/>
                <w:b/>
                <w:spacing w:val="1"/>
                <w:sz w:val="20"/>
                <w:szCs w:val="20"/>
                <w:lang w:val="en-GB"/>
              </w:rPr>
              <w:t>d</w:t>
            </w:r>
            <w:r w:rsidRPr="00977899">
              <w:rPr>
                <w:rFonts w:ascii="Arial" w:hAnsi="Arial" w:cs="Arial"/>
                <w:b/>
                <w:spacing w:val="-1"/>
                <w:sz w:val="20"/>
                <w:szCs w:val="20"/>
                <w:lang w:val="en-GB"/>
              </w:rPr>
              <w:t>e</w:t>
            </w:r>
            <w:r w:rsidRPr="00977899">
              <w:rPr>
                <w:rFonts w:ascii="Arial" w:hAnsi="Arial" w:cs="Arial"/>
                <w:b/>
                <w:sz w:val="20"/>
                <w:szCs w:val="20"/>
                <w:lang w:val="en-GB"/>
              </w:rPr>
              <w:t>x</w:t>
            </w:r>
            <w:r w:rsidRPr="00977899">
              <w:rPr>
                <w:rFonts w:ascii="Arial" w:hAnsi="Arial" w:cs="Arial"/>
                <w:b/>
                <w:spacing w:val="3"/>
                <w:sz w:val="20"/>
                <w:szCs w:val="20"/>
                <w:lang w:val="en-GB"/>
              </w:rPr>
              <w:t xml:space="preserve"> </w:t>
            </w:r>
            <w:r w:rsidRPr="00977899">
              <w:rPr>
                <w:rFonts w:ascii="Arial" w:hAnsi="Arial" w:cs="Arial"/>
                <w:b/>
                <w:spacing w:val="1"/>
                <w:sz w:val="20"/>
                <w:szCs w:val="20"/>
                <w:lang w:val="en-GB"/>
              </w:rPr>
              <w:t>d</w:t>
            </w:r>
            <w:r w:rsidRPr="00977899">
              <w:rPr>
                <w:rFonts w:ascii="Arial" w:hAnsi="Arial" w:cs="Arial"/>
                <w:b/>
                <w:spacing w:val="-1"/>
                <w:sz w:val="20"/>
                <w:szCs w:val="20"/>
                <w:lang w:val="en-GB"/>
              </w:rPr>
              <w:t>e</w:t>
            </w:r>
            <w:r w:rsidRPr="00977899">
              <w:rPr>
                <w:rFonts w:ascii="Arial" w:hAnsi="Arial" w:cs="Arial"/>
                <w:b/>
                <w:sz w:val="20"/>
                <w:szCs w:val="20"/>
                <w:lang w:val="en-GB"/>
              </w:rPr>
              <w:t>s</w:t>
            </w:r>
            <w:r w:rsidRPr="00977899">
              <w:rPr>
                <w:rFonts w:ascii="Arial" w:hAnsi="Arial" w:cs="Arial"/>
                <w:b/>
                <w:spacing w:val="1"/>
                <w:sz w:val="20"/>
                <w:szCs w:val="20"/>
                <w:lang w:val="en-GB"/>
              </w:rPr>
              <w:t>i</w:t>
            </w:r>
            <w:r w:rsidRPr="00977899">
              <w:rPr>
                <w:rFonts w:ascii="Arial" w:hAnsi="Arial" w:cs="Arial"/>
                <w:b/>
                <w:spacing w:val="-3"/>
                <w:sz w:val="20"/>
                <w:szCs w:val="20"/>
                <w:lang w:val="en-GB"/>
              </w:rPr>
              <w:t>g</w:t>
            </w:r>
            <w:r w:rsidRPr="00977899">
              <w:rPr>
                <w:rFonts w:ascii="Arial" w:hAnsi="Arial" w:cs="Arial"/>
                <w:b/>
                <w:spacing w:val="1"/>
                <w:sz w:val="20"/>
                <w:szCs w:val="20"/>
                <w:lang w:val="en-GB"/>
              </w:rPr>
              <w:t>n</w:t>
            </w:r>
            <w:r w:rsidRPr="00977899">
              <w:rPr>
                <w:rFonts w:ascii="Arial" w:hAnsi="Arial" w:cs="Arial"/>
                <w:b/>
                <w:spacing w:val="-1"/>
                <w:sz w:val="20"/>
                <w:szCs w:val="20"/>
                <w:lang w:val="en-GB"/>
              </w:rPr>
              <w:t>a</w:t>
            </w:r>
            <w:r w:rsidRPr="00977899">
              <w:rPr>
                <w:rFonts w:ascii="Arial" w:hAnsi="Arial" w:cs="Arial"/>
                <w:b/>
                <w:spacing w:val="1"/>
                <w:sz w:val="20"/>
                <w:szCs w:val="20"/>
                <w:lang w:val="en-GB"/>
              </w:rPr>
              <w:t>t</w:t>
            </w:r>
            <w:r w:rsidRPr="00977899">
              <w:rPr>
                <w:rFonts w:ascii="Arial" w:hAnsi="Arial" w:cs="Arial"/>
                <w:b/>
                <w:spacing w:val="-1"/>
                <w:sz w:val="20"/>
                <w:szCs w:val="20"/>
                <w:lang w:val="en-GB"/>
              </w:rPr>
              <w:t>e</w:t>
            </w:r>
            <w:r w:rsidRPr="00977899">
              <w:rPr>
                <w:rFonts w:ascii="Arial" w:hAnsi="Arial" w:cs="Arial"/>
                <w:b/>
                <w:sz w:val="20"/>
                <w:szCs w:val="20"/>
                <w:lang w:val="en-GB"/>
              </w:rPr>
              <w:t>d</w:t>
            </w:r>
            <w:r w:rsidRPr="00977899">
              <w:rPr>
                <w:rFonts w:ascii="Arial" w:hAnsi="Arial" w:cs="Arial"/>
                <w:b/>
                <w:spacing w:val="4"/>
                <w:sz w:val="20"/>
                <w:szCs w:val="20"/>
                <w:lang w:val="en-GB"/>
              </w:rPr>
              <w:t xml:space="preserve"> </w:t>
            </w:r>
            <w:r w:rsidRPr="00977899">
              <w:rPr>
                <w:rFonts w:ascii="Arial" w:hAnsi="Arial" w:cs="Arial"/>
                <w:b/>
                <w:spacing w:val="-1"/>
                <w:sz w:val="20"/>
                <w:szCs w:val="20"/>
                <w:lang w:val="en-GB"/>
              </w:rPr>
              <w:t>a</w:t>
            </w:r>
            <w:r w:rsidRPr="00977899">
              <w:rPr>
                <w:rFonts w:ascii="Arial" w:hAnsi="Arial" w:cs="Arial"/>
                <w:b/>
                <w:sz w:val="20"/>
                <w:szCs w:val="20"/>
                <w:lang w:val="en-GB"/>
              </w:rPr>
              <w:t>s</w:t>
            </w:r>
            <w:r w:rsidRPr="00977899">
              <w:rPr>
                <w:rFonts w:ascii="Arial" w:hAnsi="Arial" w:cs="Arial"/>
                <w:b/>
                <w:spacing w:val="4"/>
                <w:sz w:val="20"/>
                <w:szCs w:val="20"/>
                <w:lang w:val="en-GB"/>
              </w:rPr>
              <w:t xml:space="preserve"> </w:t>
            </w:r>
            <w:r w:rsidRPr="00977899">
              <w:rPr>
                <w:rFonts w:ascii="Arial" w:hAnsi="Arial" w:cs="Arial"/>
                <w:b/>
                <w:sz w:val="20"/>
                <w:szCs w:val="20"/>
                <w:lang w:val="en-GB"/>
              </w:rPr>
              <w:t>a</w:t>
            </w:r>
            <w:r w:rsidRPr="00977899">
              <w:rPr>
                <w:rFonts w:ascii="Arial" w:hAnsi="Arial" w:cs="Arial"/>
                <w:b/>
                <w:spacing w:val="2"/>
                <w:sz w:val="20"/>
                <w:szCs w:val="20"/>
                <w:lang w:val="en-GB"/>
              </w:rPr>
              <w:t xml:space="preserve"> </w:t>
            </w:r>
            <w:r w:rsidRPr="00977899">
              <w:rPr>
                <w:rFonts w:ascii="Arial" w:hAnsi="Arial" w:cs="Arial"/>
                <w:b/>
                <w:spacing w:val="1"/>
                <w:sz w:val="20"/>
                <w:szCs w:val="20"/>
                <w:lang w:val="en-GB"/>
              </w:rPr>
              <w:t>r</w:t>
            </w:r>
            <w:r w:rsidRPr="00977899">
              <w:rPr>
                <w:rFonts w:ascii="Arial" w:hAnsi="Arial" w:cs="Arial"/>
                <w:b/>
                <w:spacing w:val="-1"/>
                <w:sz w:val="20"/>
                <w:szCs w:val="20"/>
                <w:lang w:val="en-GB"/>
              </w:rPr>
              <w:t>e</w:t>
            </w:r>
            <w:r w:rsidRPr="00977899">
              <w:rPr>
                <w:rFonts w:ascii="Arial" w:hAnsi="Arial" w:cs="Arial"/>
                <w:b/>
                <w:spacing w:val="1"/>
                <w:sz w:val="20"/>
                <w:szCs w:val="20"/>
                <w:lang w:val="en-GB"/>
              </w:rPr>
              <w:t>f</w:t>
            </w:r>
            <w:r w:rsidRPr="00977899">
              <w:rPr>
                <w:rFonts w:ascii="Arial" w:hAnsi="Arial" w:cs="Arial"/>
                <w:b/>
                <w:spacing w:val="-1"/>
                <w:sz w:val="20"/>
                <w:szCs w:val="20"/>
                <w:lang w:val="en-GB"/>
              </w:rPr>
              <w:t>e</w:t>
            </w:r>
            <w:r w:rsidRPr="00977899">
              <w:rPr>
                <w:rFonts w:ascii="Arial" w:hAnsi="Arial" w:cs="Arial"/>
                <w:b/>
                <w:spacing w:val="1"/>
                <w:sz w:val="20"/>
                <w:szCs w:val="20"/>
                <w:lang w:val="en-GB"/>
              </w:rPr>
              <w:t>r</w:t>
            </w:r>
            <w:r w:rsidRPr="00977899">
              <w:rPr>
                <w:rFonts w:ascii="Arial" w:hAnsi="Arial" w:cs="Arial"/>
                <w:b/>
                <w:spacing w:val="-1"/>
                <w:sz w:val="20"/>
                <w:szCs w:val="20"/>
                <w:lang w:val="en-GB"/>
              </w:rPr>
              <w:t>e</w:t>
            </w:r>
            <w:r w:rsidRPr="00977899">
              <w:rPr>
                <w:rFonts w:ascii="Arial" w:hAnsi="Arial" w:cs="Arial"/>
                <w:b/>
                <w:spacing w:val="1"/>
                <w:sz w:val="20"/>
                <w:szCs w:val="20"/>
                <w:lang w:val="en-GB"/>
              </w:rPr>
              <w:t>n</w:t>
            </w:r>
            <w:r w:rsidRPr="00977899">
              <w:rPr>
                <w:rFonts w:ascii="Arial" w:hAnsi="Arial" w:cs="Arial"/>
                <w:b/>
                <w:sz w:val="20"/>
                <w:szCs w:val="20"/>
                <w:lang w:val="en-GB"/>
              </w:rPr>
              <w:t>ce</w:t>
            </w:r>
            <w:r w:rsidRPr="00977899">
              <w:rPr>
                <w:rFonts w:ascii="Arial" w:hAnsi="Arial" w:cs="Arial"/>
                <w:b/>
                <w:spacing w:val="3"/>
                <w:sz w:val="20"/>
                <w:szCs w:val="20"/>
                <w:lang w:val="en-GB"/>
              </w:rPr>
              <w:t xml:space="preserve"> </w:t>
            </w:r>
            <w:r w:rsidRPr="00977899">
              <w:rPr>
                <w:rFonts w:ascii="Arial" w:hAnsi="Arial" w:cs="Arial"/>
                <w:b/>
                <w:spacing w:val="1"/>
                <w:sz w:val="20"/>
                <w:szCs w:val="20"/>
                <w:lang w:val="en-GB"/>
              </w:rPr>
              <w:t>b</w:t>
            </w:r>
            <w:r w:rsidRPr="00977899">
              <w:rPr>
                <w:rFonts w:ascii="Arial" w:hAnsi="Arial" w:cs="Arial"/>
                <w:b/>
                <w:spacing w:val="-1"/>
                <w:sz w:val="20"/>
                <w:szCs w:val="20"/>
                <w:lang w:val="en-GB"/>
              </w:rPr>
              <w:t>e</w:t>
            </w:r>
            <w:r w:rsidRPr="00977899">
              <w:rPr>
                <w:rFonts w:ascii="Arial" w:hAnsi="Arial" w:cs="Arial"/>
                <w:b/>
                <w:spacing w:val="1"/>
                <w:sz w:val="20"/>
                <w:szCs w:val="20"/>
                <w:lang w:val="en-GB"/>
              </w:rPr>
              <w:t>n</w:t>
            </w:r>
            <w:r w:rsidRPr="00977899">
              <w:rPr>
                <w:rFonts w:ascii="Arial" w:hAnsi="Arial" w:cs="Arial"/>
                <w:b/>
                <w:sz w:val="20"/>
                <w:szCs w:val="20"/>
                <w:lang w:val="en-GB"/>
              </w:rPr>
              <w:t>c</w:t>
            </w:r>
            <w:r w:rsidRPr="00977899">
              <w:rPr>
                <w:rFonts w:ascii="Arial" w:hAnsi="Arial" w:cs="Arial"/>
                <w:b/>
                <w:spacing w:val="1"/>
                <w:sz w:val="20"/>
                <w:szCs w:val="20"/>
                <w:lang w:val="en-GB"/>
              </w:rPr>
              <w:t>h</w:t>
            </w:r>
            <w:r w:rsidRPr="00977899">
              <w:rPr>
                <w:rFonts w:ascii="Arial" w:hAnsi="Arial" w:cs="Arial"/>
                <w:b/>
                <w:spacing w:val="-1"/>
                <w:sz w:val="20"/>
                <w:szCs w:val="20"/>
                <w:lang w:val="en-GB"/>
              </w:rPr>
              <w:t>ma</w:t>
            </w:r>
            <w:r w:rsidRPr="00977899">
              <w:rPr>
                <w:rFonts w:ascii="Arial" w:hAnsi="Arial" w:cs="Arial"/>
                <w:b/>
                <w:spacing w:val="1"/>
                <w:sz w:val="20"/>
                <w:szCs w:val="20"/>
                <w:lang w:val="en-GB"/>
              </w:rPr>
              <w:t>r</w:t>
            </w:r>
            <w:r w:rsidRPr="00977899">
              <w:rPr>
                <w:rFonts w:ascii="Arial" w:hAnsi="Arial" w:cs="Arial"/>
                <w:b/>
                <w:sz w:val="20"/>
                <w:szCs w:val="20"/>
                <w:lang w:val="en-GB"/>
              </w:rPr>
              <w:t>k</w:t>
            </w:r>
            <w:r w:rsidRPr="00977899">
              <w:rPr>
                <w:rFonts w:ascii="Arial" w:hAnsi="Arial" w:cs="Arial"/>
                <w:b/>
                <w:spacing w:val="3"/>
                <w:sz w:val="20"/>
                <w:szCs w:val="20"/>
                <w:lang w:val="en-GB"/>
              </w:rPr>
              <w:t xml:space="preserve"> </w:t>
            </w:r>
            <w:r w:rsidRPr="00977899">
              <w:rPr>
                <w:rFonts w:ascii="Arial" w:hAnsi="Arial" w:cs="Arial"/>
                <w:b/>
                <w:spacing w:val="1"/>
                <w:sz w:val="20"/>
                <w:szCs w:val="20"/>
                <w:lang w:val="en-GB"/>
              </w:rPr>
              <w:t>t</w:t>
            </w:r>
            <w:r w:rsidRPr="00977899">
              <w:rPr>
                <w:rFonts w:ascii="Arial" w:hAnsi="Arial" w:cs="Arial"/>
                <w:b/>
                <w:sz w:val="20"/>
                <w:szCs w:val="20"/>
                <w:lang w:val="en-GB"/>
              </w:rPr>
              <w:t>o</w:t>
            </w:r>
            <w:r w:rsidRPr="00977899">
              <w:rPr>
                <w:rFonts w:ascii="Arial" w:hAnsi="Arial" w:cs="Arial"/>
                <w:b/>
                <w:spacing w:val="4"/>
                <w:sz w:val="20"/>
                <w:szCs w:val="20"/>
                <w:lang w:val="en-GB"/>
              </w:rPr>
              <w:t xml:space="preserve"> </w:t>
            </w:r>
            <w:r w:rsidRPr="00977899">
              <w:rPr>
                <w:rFonts w:ascii="Arial" w:hAnsi="Arial" w:cs="Arial"/>
                <w:b/>
                <w:spacing w:val="1"/>
                <w:sz w:val="20"/>
                <w:szCs w:val="20"/>
                <w:lang w:val="en-GB"/>
              </w:rPr>
              <w:t>d</w:t>
            </w:r>
            <w:r w:rsidRPr="00977899">
              <w:rPr>
                <w:rFonts w:ascii="Arial" w:hAnsi="Arial" w:cs="Arial"/>
                <w:b/>
                <w:spacing w:val="-1"/>
                <w:sz w:val="20"/>
                <w:szCs w:val="20"/>
                <w:lang w:val="en-GB"/>
              </w:rPr>
              <w:t>e</w:t>
            </w:r>
            <w:r w:rsidRPr="00977899">
              <w:rPr>
                <w:rFonts w:ascii="Arial" w:hAnsi="Arial" w:cs="Arial"/>
                <w:b/>
                <w:spacing w:val="1"/>
                <w:sz w:val="20"/>
                <w:szCs w:val="20"/>
                <w:lang w:val="en-GB"/>
              </w:rPr>
              <w:t>t</w:t>
            </w:r>
            <w:r w:rsidRPr="00977899">
              <w:rPr>
                <w:rFonts w:ascii="Arial" w:hAnsi="Arial" w:cs="Arial"/>
                <w:b/>
                <w:spacing w:val="-3"/>
                <w:sz w:val="20"/>
                <w:szCs w:val="20"/>
                <w:lang w:val="en-GB"/>
              </w:rPr>
              <w:t>e</w:t>
            </w:r>
            <w:r w:rsidRPr="00977899">
              <w:rPr>
                <w:rFonts w:ascii="Arial" w:hAnsi="Arial" w:cs="Arial"/>
                <w:b/>
                <w:spacing w:val="1"/>
                <w:sz w:val="20"/>
                <w:szCs w:val="20"/>
                <w:lang w:val="en-GB"/>
              </w:rPr>
              <w:t>r</w:t>
            </w:r>
            <w:r w:rsidRPr="00977899">
              <w:rPr>
                <w:rFonts w:ascii="Arial" w:hAnsi="Arial" w:cs="Arial"/>
                <w:b/>
                <w:spacing w:val="-1"/>
                <w:sz w:val="20"/>
                <w:szCs w:val="20"/>
                <w:lang w:val="en-GB"/>
              </w:rPr>
              <w:t>m</w:t>
            </w:r>
            <w:r w:rsidRPr="00977899">
              <w:rPr>
                <w:rFonts w:ascii="Arial" w:hAnsi="Arial" w:cs="Arial"/>
                <w:b/>
                <w:spacing w:val="1"/>
                <w:sz w:val="20"/>
                <w:szCs w:val="20"/>
                <w:lang w:val="en-GB"/>
              </w:rPr>
              <w:t>in</w:t>
            </w:r>
            <w:r w:rsidRPr="00977899">
              <w:rPr>
                <w:rFonts w:ascii="Arial" w:hAnsi="Arial" w:cs="Arial"/>
                <w:b/>
                <w:sz w:val="20"/>
                <w:szCs w:val="20"/>
                <w:lang w:val="en-GB"/>
              </w:rPr>
              <w:t xml:space="preserve">e </w:t>
            </w:r>
            <w:r w:rsidRPr="00977899">
              <w:rPr>
                <w:rFonts w:ascii="Arial" w:hAnsi="Arial" w:cs="Arial"/>
                <w:b/>
                <w:spacing w:val="1"/>
                <w:sz w:val="20"/>
                <w:szCs w:val="20"/>
                <w:lang w:val="en-GB"/>
              </w:rPr>
              <w:t>wh</w:t>
            </w:r>
            <w:r w:rsidRPr="00977899">
              <w:rPr>
                <w:rFonts w:ascii="Arial" w:hAnsi="Arial" w:cs="Arial"/>
                <w:b/>
                <w:spacing w:val="-1"/>
                <w:sz w:val="20"/>
                <w:szCs w:val="20"/>
                <w:lang w:val="en-GB"/>
              </w:rPr>
              <w:t>e</w:t>
            </w:r>
            <w:r w:rsidRPr="00977899">
              <w:rPr>
                <w:rFonts w:ascii="Arial" w:hAnsi="Arial" w:cs="Arial"/>
                <w:b/>
                <w:spacing w:val="1"/>
                <w:sz w:val="20"/>
                <w:szCs w:val="20"/>
                <w:lang w:val="en-GB"/>
              </w:rPr>
              <w:t>th</w:t>
            </w:r>
            <w:r w:rsidRPr="00977899">
              <w:rPr>
                <w:rFonts w:ascii="Arial" w:hAnsi="Arial" w:cs="Arial"/>
                <w:b/>
                <w:spacing w:val="-1"/>
                <w:sz w:val="20"/>
                <w:szCs w:val="20"/>
                <w:lang w:val="en-GB"/>
              </w:rPr>
              <w:t>e</w:t>
            </w:r>
            <w:r w:rsidRPr="00977899">
              <w:rPr>
                <w:rFonts w:ascii="Arial" w:hAnsi="Arial" w:cs="Arial"/>
                <w:b/>
                <w:sz w:val="20"/>
                <w:szCs w:val="20"/>
                <w:lang w:val="en-GB"/>
              </w:rPr>
              <w:t xml:space="preserve">r </w:t>
            </w:r>
            <w:r w:rsidRPr="00977899">
              <w:rPr>
                <w:rFonts w:ascii="Arial" w:hAnsi="Arial" w:cs="Arial"/>
                <w:b/>
                <w:spacing w:val="1"/>
                <w:sz w:val="20"/>
                <w:szCs w:val="20"/>
                <w:lang w:val="en-GB"/>
              </w:rPr>
              <w:t>thi</w:t>
            </w:r>
            <w:r w:rsidRPr="00977899">
              <w:rPr>
                <w:rFonts w:ascii="Arial" w:hAnsi="Arial" w:cs="Arial"/>
                <w:b/>
                <w:sz w:val="20"/>
                <w:szCs w:val="20"/>
                <w:lang w:val="en-GB"/>
              </w:rPr>
              <w:t>s</w:t>
            </w:r>
            <w:r w:rsidRPr="00977899">
              <w:rPr>
                <w:rFonts w:ascii="Arial" w:hAnsi="Arial" w:cs="Arial"/>
                <w:b/>
                <w:spacing w:val="1"/>
                <w:sz w:val="20"/>
                <w:szCs w:val="20"/>
                <w:lang w:val="en-GB"/>
              </w:rPr>
              <w:t xml:space="preserve"> fin</w:t>
            </w:r>
            <w:r w:rsidRPr="00977899">
              <w:rPr>
                <w:rFonts w:ascii="Arial" w:hAnsi="Arial" w:cs="Arial"/>
                <w:b/>
                <w:spacing w:val="-1"/>
                <w:sz w:val="20"/>
                <w:szCs w:val="20"/>
                <w:lang w:val="en-GB"/>
              </w:rPr>
              <w:t>a</w:t>
            </w:r>
            <w:r w:rsidRPr="00977899">
              <w:rPr>
                <w:rFonts w:ascii="Arial" w:hAnsi="Arial" w:cs="Arial"/>
                <w:b/>
                <w:spacing w:val="1"/>
                <w:sz w:val="20"/>
                <w:szCs w:val="20"/>
                <w:lang w:val="en-GB"/>
              </w:rPr>
              <w:t>n</w:t>
            </w:r>
            <w:r w:rsidRPr="00977899">
              <w:rPr>
                <w:rFonts w:ascii="Arial" w:hAnsi="Arial" w:cs="Arial"/>
                <w:b/>
                <w:spacing w:val="-2"/>
                <w:sz w:val="20"/>
                <w:szCs w:val="20"/>
                <w:lang w:val="en-GB"/>
              </w:rPr>
              <w:t>c</w:t>
            </w:r>
            <w:r w:rsidRPr="00977899">
              <w:rPr>
                <w:rFonts w:ascii="Arial" w:hAnsi="Arial" w:cs="Arial"/>
                <w:b/>
                <w:spacing w:val="1"/>
                <w:sz w:val="20"/>
                <w:szCs w:val="20"/>
                <w:lang w:val="en-GB"/>
              </w:rPr>
              <w:t>i</w:t>
            </w:r>
            <w:r w:rsidRPr="00977899">
              <w:rPr>
                <w:rFonts w:ascii="Arial" w:hAnsi="Arial" w:cs="Arial"/>
                <w:b/>
                <w:spacing w:val="-1"/>
                <w:sz w:val="20"/>
                <w:szCs w:val="20"/>
                <w:lang w:val="en-GB"/>
              </w:rPr>
              <w:t>a</w:t>
            </w:r>
            <w:r w:rsidRPr="00977899">
              <w:rPr>
                <w:rFonts w:ascii="Arial" w:hAnsi="Arial" w:cs="Arial"/>
                <w:b/>
                <w:sz w:val="20"/>
                <w:szCs w:val="20"/>
                <w:lang w:val="en-GB"/>
              </w:rPr>
              <w:t>l</w:t>
            </w:r>
            <w:r w:rsidRPr="00977899">
              <w:rPr>
                <w:rFonts w:ascii="Arial" w:hAnsi="Arial" w:cs="Arial"/>
                <w:b/>
                <w:spacing w:val="4"/>
                <w:sz w:val="20"/>
                <w:szCs w:val="20"/>
                <w:lang w:val="en-GB"/>
              </w:rPr>
              <w:t xml:space="preserve"> </w:t>
            </w:r>
            <w:r w:rsidRPr="00977899">
              <w:rPr>
                <w:rFonts w:ascii="Arial" w:hAnsi="Arial" w:cs="Arial"/>
                <w:b/>
                <w:spacing w:val="-2"/>
                <w:sz w:val="20"/>
                <w:szCs w:val="20"/>
                <w:lang w:val="en-GB"/>
              </w:rPr>
              <w:t>p</w:t>
            </w:r>
            <w:r w:rsidRPr="00977899">
              <w:rPr>
                <w:rFonts w:ascii="Arial" w:hAnsi="Arial" w:cs="Arial"/>
                <w:b/>
                <w:spacing w:val="1"/>
                <w:sz w:val="20"/>
                <w:szCs w:val="20"/>
                <w:lang w:val="en-GB"/>
              </w:rPr>
              <w:t>ro</w:t>
            </w:r>
            <w:r w:rsidRPr="00977899">
              <w:rPr>
                <w:rFonts w:ascii="Arial" w:hAnsi="Arial" w:cs="Arial"/>
                <w:b/>
                <w:spacing w:val="-2"/>
                <w:sz w:val="20"/>
                <w:szCs w:val="20"/>
                <w:lang w:val="en-GB"/>
              </w:rPr>
              <w:t>d</w:t>
            </w:r>
            <w:r w:rsidRPr="00977899">
              <w:rPr>
                <w:rFonts w:ascii="Arial" w:hAnsi="Arial" w:cs="Arial"/>
                <w:b/>
                <w:spacing w:val="1"/>
                <w:sz w:val="20"/>
                <w:szCs w:val="20"/>
                <w:lang w:val="en-GB"/>
              </w:rPr>
              <w:t>u</w:t>
            </w:r>
            <w:r w:rsidRPr="00977899">
              <w:rPr>
                <w:rFonts w:ascii="Arial" w:hAnsi="Arial" w:cs="Arial"/>
                <w:b/>
                <w:sz w:val="20"/>
                <w:szCs w:val="20"/>
                <w:lang w:val="en-GB"/>
              </w:rPr>
              <w:t>ct</w:t>
            </w:r>
            <w:r w:rsidRPr="00977899">
              <w:rPr>
                <w:rFonts w:ascii="Arial" w:hAnsi="Arial" w:cs="Arial"/>
                <w:b/>
                <w:spacing w:val="1"/>
                <w:sz w:val="20"/>
                <w:szCs w:val="20"/>
                <w:lang w:val="en-GB"/>
              </w:rPr>
              <w:t xml:space="preserve"> i</w:t>
            </w:r>
            <w:r w:rsidRPr="00977899">
              <w:rPr>
                <w:rFonts w:ascii="Arial" w:hAnsi="Arial" w:cs="Arial"/>
                <w:b/>
                <w:sz w:val="20"/>
                <w:szCs w:val="20"/>
                <w:lang w:val="en-GB"/>
              </w:rPr>
              <w:t>s</w:t>
            </w:r>
            <w:r w:rsidRPr="00977899">
              <w:rPr>
                <w:rFonts w:ascii="Arial" w:hAnsi="Arial" w:cs="Arial"/>
                <w:b/>
                <w:spacing w:val="3"/>
                <w:sz w:val="20"/>
                <w:szCs w:val="20"/>
                <w:lang w:val="en-GB"/>
              </w:rPr>
              <w:t xml:space="preserve"> </w:t>
            </w:r>
            <w:r w:rsidRPr="00977899">
              <w:rPr>
                <w:rFonts w:ascii="Arial" w:hAnsi="Arial" w:cs="Arial"/>
                <w:b/>
                <w:spacing w:val="-1"/>
                <w:sz w:val="20"/>
                <w:szCs w:val="20"/>
                <w:lang w:val="en-GB"/>
              </w:rPr>
              <w:t>a</w:t>
            </w:r>
            <w:r w:rsidRPr="00977899">
              <w:rPr>
                <w:rFonts w:ascii="Arial" w:hAnsi="Arial" w:cs="Arial"/>
                <w:b/>
                <w:spacing w:val="1"/>
                <w:sz w:val="20"/>
                <w:szCs w:val="20"/>
                <w:lang w:val="en-GB"/>
              </w:rPr>
              <w:t>li</w:t>
            </w:r>
            <w:r w:rsidRPr="00977899">
              <w:rPr>
                <w:rFonts w:ascii="Arial" w:hAnsi="Arial" w:cs="Arial"/>
                <w:b/>
                <w:spacing w:val="-1"/>
                <w:sz w:val="20"/>
                <w:szCs w:val="20"/>
                <w:lang w:val="en-GB"/>
              </w:rPr>
              <w:t>g</w:t>
            </w:r>
            <w:r w:rsidRPr="00977899">
              <w:rPr>
                <w:rFonts w:ascii="Arial" w:hAnsi="Arial" w:cs="Arial"/>
                <w:b/>
                <w:spacing w:val="1"/>
                <w:sz w:val="20"/>
                <w:szCs w:val="20"/>
                <w:lang w:val="en-GB"/>
              </w:rPr>
              <w:t>n</w:t>
            </w:r>
            <w:r w:rsidRPr="00977899">
              <w:rPr>
                <w:rFonts w:ascii="Arial" w:hAnsi="Arial" w:cs="Arial"/>
                <w:b/>
                <w:spacing w:val="-1"/>
                <w:sz w:val="20"/>
                <w:szCs w:val="20"/>
                <w:lang w:val="en-GB"/>
              </w:rPr>
              <w:t>e</w:t>
            </w:r>
            <w:r w:rsidRPr="00977899">
              <w:rPr>
                <w:rFonts w:ascii="Arial" w:hAnsi="Arial" w:cs="Arial"/>
                <w:b/>
                <w:sz w:val="20"/>
                <w:szCs w:val="20"/>
                <w:lang w:val="en-GB"/>
              </w:rPr>
              <w:t>d</w:t>
            </w:r>
            <w:r w:rsidRPr="00977899">
              <w:rPr>
                <w:rFonts w:ascii="Arial" w:hAnsi="Arial" w:cs="Arial"/>
                <w:b/>
                <w:spacing w:val="4"/>
                <w:sz w:val="20"/>
                <w:szCs w:val="20"/>
                <w:lang w:val="en-GB"/>
              </w:rPr>
              <w:t xml:space="preserve"> </w:t>
            </w:r>
            <w:r w:rsidRPr="00977899">
              <w:rPr>
                <w:rFonts w:ascii="Arial" w:hAnsi="Arial" w:cs="Arial"/>
                <w:b/>
                <w:spacing w:val="-1"/>
                <w:sz w:val="20"/>
                <w:szCs w:val="20"/>
                <w:lang w:val="en-GB"/>
              </w:rPr>
              <w:t>w</w:t>
            </w:r>
            <w:r w:rsidRPr="00977899">
              <w:rPr>
                <w:rFonts w:ascii="Arial" w:hAnsi="Arial" w:cs="Arial"/>
                <w:b/>
                <w:spacing w:val="1"/>
                <w:sz w:val="20"/>
                <w:szCs w:val="20"/>
                <w:lang w:val="en-GB"/>
              </w:rPr>
              <w:t>i</w:t>
            </w:r>
            <w:r w:rsidRPr="00977899">
              <w:rPr>
                <w:rFonts w:ascii="Arial" w:hAnsi="Arial" w:cs="Arial"/>
                <w:b/>
                <w:spacing w:val="-2"/>
                <w:sz w:val="20"/>
                <w:szCs w:val="20"/>
                <w:lang w:val="en-GB"/>
              </w:rPr>
              <w:t>t</w:t>
            </w:r>
            <w:r w:rsidRPr="00977899">
              <w:rPr>
                <w:rFonts w:ascii="Arial" w:hAnsi="Arial" w:cs="Arial"/>
                <w:b/>
                <w:sz w:val="20"/>
                <w:szCs w:val="20"/>
                <w:lang w:val="en-GB"/>
              </w:rPr>
              <w:t>h</w:t>
            </w:r>
            <w:r w:rsidRPr="00977899">
              <w:rPr>
                <w:rFonts w:ascii="Arial" w:hAnsi="Arial" w:cs="Arial"/>
                <w:b/>
                <w:spacing w:val="4"/>
                <w:sz w:val="20"/>
                <w:szCs w:val="20"/>
                <w:lang w:val="en-GB"/>
              </w:rPr>
              <w:t xml:space="preserve"> </w:t>
            </w:r>
            <w:r w:rsidRPr="00977899">
              <w:rPr>
                <w:rFonts w:ascii="Arial" w:hAnsi="Arial" w:cs="Arial"/>
                <w:b/>
                <w:spacing w:val="1"/>
                <w:sz w:val="20"/>
                <w:szCs w:val="20"/>
                <w:lang w:val="en-GB"/>
              </w:rPr>
              <w:t>th</w:t>
            </w:r>
            <w:r w:rsidRPr="00977899">
              <w:rPr>
                <w:rFonts w:ascii="Arial" w:hAnsi="Arial" w:cs="Arial"/>
                <w:b/>
                <w:sz w:val="20"/>
                <w:szCs w:val="20"/>
                <w:lang w:val="en-GB"/>
              </w:rPr>
              <w:t xml:space="preserve">e </w:t>
            </w:r>
            <w:r w:rsidRPr="00977899">
              <w:rPr>
                <w:rFonts w:ascii="Arial" w:hAnsi="Arial" w:cs="Arial"/>
                <w:b/>
                <w:spacing w:val="-1"/>
                <w:sz w:val="20"/>
                <w:szCs w:val="20"/>
                <w:lang w:val="en-GB"/>
              </w:rPr>
              <w:t>e</w:t>
            </w:r>
            <w:r w:rsidRPr="00977899">
              <w:rPr>
                <w:rFonts w:ascii="Arial" w:hAnsi="Arial" w:cs="Arial"/>
                <w:b/>
                <w:spacing w:val="1"/>
                <w:sz w:val="20"/>
                <w:szCs w:val="20"/>
                <w:lang w:val="en-GB"/>
              </w:rPr>
              <w:t>n</w:t>
            </w:r>
            <w:r w:rsidRPr="00977899">
              <w:rPr>
                <w:rFonts w:ascii="Arial" w:hAnsi="Arial" w:cs="Arial"/>
                <w:b/>
                <w:spacing w:val="-1"/>
                <w:sz w:val="20"/>
                <w:szCs w:val="20"/>
                <w:lang w:val="en-GB"/>
              </w:rPr>
              <w:t>v</w:t>
            </w:r>
            <w:r w:rsidRPr="00977899">
              <w:rPr>
                <w:rFonts w:ascii="Arial" w:hAnsi="Arial" w:cs="Arial"/>
                <w:b/>
                <w:spacing w:val="1"/>
                <w:sz w:val="20"/>
                <w:szCs w:val="20"/>
                <w:lang w:val="en-GB"/>
              </w:rPr>
              <w:t>iron</w:t>
            </w:r>
            <w:r w:rsidRPr="00977899">
              <w:rPr>
                <w:rFonts w:ascii="Arial" w:hAnsi="Arial" w:cs="Arial"/>
                <w:b/>
                <w:spacing w:val="-1"/>
                <w:sz w:val="20"/>
                <w:szCs w:val="20"/>
                <w:lang w:val="en-GB"/>
              </w:rPr>
              <w:t>me</w:t>
            </w:r>
            <w:r w:rsidRPr="00977899">
              <w:rPr>
                <w:rFonts w:ascii="Arial" w:hAnsi="Arial" w:cs="Arial"/>
                <w:b/>
                <w:spacing w:val="1"/>
                <w:sz w:val="20"/>
                <w:szCs w:val="20"/>
                <w:lang w:val="en-GB"/>
              </w:rPr>
              <w:t>nt</w:t>
            </w:r>
            <w:r w:rsidRPr="00977899">
              <w:rPr>
                <w:rFonts w:ascii="Arial" w:hAnsi="Arial" w:cs="Arial"/>
                <w:b/>
                <w:spacing w:val="-1"/>
                <w:sz w:val="20"/>
                <w:szCs w:val="20"/>
                <w:lang w:val="en-GB"/>
              </w:rPr>
              <w:t>a</w:t>
            </w:r>
            <w:r w:rsidRPr="00977899">
              <w:rPr>
                <w:rFonts w:ascii="Arial" w:hAnsi="Arial" w:cs="Arial"/>
                <w:b/>
                <w:sz w:val="20"/>
                <w:szCs w:val="20"/>
                <w:lang w:val="en-GB"/>
              </w:rPr>
              <w:t>l</w:t>
            </w:r>
            <w:r w:rsidRPr="00977899">
              <w:rPr>
                <w:rFonts w:ascii="Arial" w:hAnsi="Arial" w:cs="Arial"/>
                <w:b/>
                <w:spacing w:val="4"/>
                <w:sz w:val="20"/>
                <w:szCs w:val="20"/>
                <w:lang w:val="en-GB"/>
              </w:rPr>
              <w:t xml:space="preserve"> </w:t>
            </w:r>
            <w:r w:rsidRPr="00977899">
              <w:rPr>
                <w:rFonts w:ascii="Arial" w:hAnsi="Arial" w:cs="Arial"/>
                <w:b/>
                <w:spacing w:val="-1"/>
                <w:sz w:val="20"/>
                <w:szCs w:val="20"/>
                <w:lang w:val="en-GB"/>
              </w:rPr>
              <w:t>a</w:t>
            </w:r>
            <w:r w:rsidRPr="00977899">
              <w:rPr>
                <w:rFonts w:ascii="Arial" w:hAnsi="Arial" w:cs="Arial"/>
                <w:b/>
                <w:spacing w:val="1"/>
                <w:sz w:val="20"/>
                <w:szCs w:val="20"/>
                <w:lang w:val="en-GB"/>
              </w:rPr>
              <w:t>n</w:t>
            </w:r>
            <w:r w:rsidRPr="00977899">
              <w:rPr>
                <w:rFonts w:ascii="Arial" w:hAnsi="Arial" w:cs="Arial"/>
                <w:b/>
                <w:spacing w:val="-1"/>
                <w:sz w:val="20"/>
                <w:szCs w:val="20"/>
                <w:lang w:val="en-GB"/>
              </w:rPr>
              <w:t>d</w:t>
            </w:r>
            <w:r w:rsidRPr="00977899">
              <w:rPr>
                <w:rFonts w:ascii="Arial" w:hAnsi="Arial" w:cs="Arial"/>
                <w:b/>
                <w:sz w:val="20"/>
                <w:szCs w:val="20"/>
                <w:lang w:val="en-GB"/>
              </w:rPr>
              <w:t>/</w:t>
            </w:r>
            <w:r w:rsidRPr="00977899">
              <w:rPr>
                <w:rFonts w:ascii="Arial" w:hAnsi="Arial" w:cs="Arial"/>
                <w:b/>
                <w:spacing w:val="-2"/>
                <w:sz w:val="20"/>
                <w:szCs w:val="20"/>
                <w:lang w:val="en-GB"/>
              </w:rPr>
              <w:t>o</w:t>
            </w:r>
            <w:r w:rsidRPr="00977899">
              <w:rPr>
                <w:rFonts w:ascii="Arial" w:hAnsi="Arial" w:cs="Arial"/>
                <w:b/>
                <w:sz w:val="20"/>
                <w:szCs w:val="20"/>
                <w:lang w:val="en-GB"/>
              </w:rPr>
              <w:t>r</w:t>
            </w:r>
            <w:r w:rsidRPr="00977899">
              <w:rPr>
                <w:rFonts w:ascii="Arial" w:hAnsi="Arial" w:cs="Arial"/>
                <w:b/>
                <w:spacing w:val="4"/>
                <w:sz w:val="20"/>
                <w:szCs w:val="20"/>
                <w:lang w:val="en-GB"/>
              </w:rPr>
              <w:t xml:space="preserve"> </w:t>
            </w:r>
            <w:r w:rsidRPr="00977899">
              <w:rPr>
                <w:rFonts w:ascii="Arial" w:hAnsi="Arial" w:cs="Arial"/>
                <w:b/>
                <w:sz w:val="20"/>
                <w:szCs w:val="20"/>
                <w:lang w:val="en-GB"/>
              </w:rPr>
              <w:t>s</w:t>
            </w:r>
            <w:r w:rsidRPr="00977899">
              <w:rPr>
                <w:rFonts w:ascii="Arial" w:hAnsi="Arial" w:cs="Arial"/>
                <w:b/>
                <w:spacing w:val="1"/>
                <w:sz w:val="20"/>
                <w:szCs w:val="20"/>
                <w:lang w:val="en-GB"/>
              </w:rPr>
              <w:t>o</w:t>
            </w:r>
            <w:r w:rsidRPr="00977899">
              <w:rPr>
                <w:rFonts w:ascii="Arial" w:hAnsi="Arial" w:cs="Arial"/>
                <w:b/>
                <w:sz w:val="20"/>
                <w:szCs w:val="20"/>
                <w:lang w:val="en-GB"/>
              </w:rPr>
              <w:t>c</w:t>
            </w:r>
            <w:r w:rsidRPr="00977899">
              <w:rPr>
                <w:rFonts w:ascii="Arial" w:hAnsi="Arial" w:cs="Arial"/>
                <w:b/>
                <w:spacing w:val="1"/>
                <w:sz w:val="20"/>
                <w:szCs w:val="20"/>
                <w:lang w:val="en-GB"/>
              </w:rPr>
              <w:t>i</w:t>
            </w:r>
            <w:r w:rsidRPr="00977899">
              <w:rPr>
                <w:rFonts w:ascii="Arial" w:hAnsi="Arial" w:cs="Arial"/>
                <w:b/>
                <w:spacing w:val="-1"/>
                <w:sz w:val="20"/>
                <w:szCs w:val="20"/>
                <w:lang w:val="en-GB"/>
              </w:rPr>
              <w:t>a</w:t>
            </w:r>
            <w:r w:rsidRPr="00977899">
              <w:rPr>
                <w:rFonts w:ascii="Arial" w:hAnsi="Arial" w:cs="Arial"/>
                <w:b/>
                <w:sz w:val="20"/>
                <w:szCs w:val="20"/>
                <w:lang w:val="en-GB"/>
              </w:rPr>
              <w:t>l c</w:t>
            </w:r>
            <w:r w:rsidRPr="00977899">
              <w:rPr>
                <w:rFonts w:ascii="Arial" w:hAnsi="Arial" w:cs="Arial"/>
                <w:b/>
                <w:spacing w:val="1"/>
                <w:sz w:val="20"/>
                <w:szCs w:val="20"/>
                <w:lang w:val="en-GB"/>
              </w:rPr>
              <w:t>h</w:t>
            </w:r>
            <w:r w:rsidRPr="00977899">
              <w:rPr>
                <w:rFonts w:ascii="Arial" w:hAnsi="Arial" w:cs="Arial"/>
                <w:b/>
                <w:spacing w:val="-1"/>
                <w:sz w:val="20"/>
                <w:szCs w:val="20"/>
                <w:lang w:val="en-GB"/>
              </w:rPr>
              <w:t>a</w:t>
            </w:r>
            <w:r w:rsidRPr="00977899">
              <w:rPr>
                <w:rFonts w:ascii="Arial" w:hAnsi="Arial" w:cs="Arial"/>
                <w:b/>
                <w:spacing w:val="1"/>
                <w:sz w:val="20"/>
                <w:szCs w:val="20"/>
                <w:lang w:val="en-GB"/>
              </w:rPr>
              <w:t>r</w:t>
            </w:r>
            <w:r w:rsidRPr="00977899">
              <w:rPr>
                <w:rFonts w:ascii="Arial" w:hAnsi="Arial" w:cs="Arial"/>
                <w:b/>
                <w:spacing w:val="-1"/>
                <w:sz w:val="20"/>
                <w:szCs w:val="20"/>
                <w:lang w:val="en-GB"/>
              </w:rPr>
              <w:t>a</w:t>
            </w:r>
            <w:r w:rsidRPr="00977899">
              <w:rPr>
                <w:rFonts w:ascii="Arial" w:hAnsi="Arial" w:cs="Arial"/>
                <w:b/>
                <w:sz w:val="20"/>
                <w:szCs w:val="20"/>
                <w:lang w:val="en-GB"/>
              </w:rPr>
              <w:t>c</w:t>
            </w:r>
            <w:r w:rsidRPr="00977899">
              <w:rPr>
                <w:rFonts w:ascii="Arial" w:hAnsi="Arial" w:cs="Arial"/>
                <w:b/>
                <w:spacing w:val="1"/>
                <w:sz w:val="20"/>
                <w:szCs w:val="20"/>
                <w:lang w:val="en-GB"/>
              </w:rPr>
              <w:t>t</w:t>
            </w:r>
            <w:r w:rsidRPr="00977899">
              <w:rPr>
                <w:rFonts w:ascii="Arial" w:hAnsi="Arial" w:cs="Arial"/>
                <w:b/>
                <w:spacing w:val="-1"/>
                <w:sz w:val="20"/>
                <w:szCs w:val="20"/>
                <w:lang w:val="en-GB"/>
              </w:rPr>
              <w:t>e</w:t>
            </w:r>
            <w:r w:rsidRPr="00977899">
              <w:rPr>
                <w:rFonts w:ascii="Arial" w:hAnsi="Arial" w:cs="Arial"/>
                <w:b/>
                <w:spacing w:val="1"/>
                <w:sz w:val="20"/>
                <w:szCs w:val="20"/>
                <w:lang w:val="en-GB"/>
              </w:rPr>
              <w:t>ri</w:t>
            </w:r>
            <w:r w:rsidRPr="00977899">
              <w:rPr>
                <w:rFonts w:ascii="Arial" w:hAnsi="Arial" w:cs="Arial"/>
                <w:b/>
                <w:spacing w:val="-2"/>
                <w:sz w:val="20"/>
                <w:szCs w:val="20"/>
                <w:lang w:val="en-GB"/>
              </w:rPr>
              <w:t>s</w:t>
            </w:r>
            <w:r w:rsidRPr="00977899">
              <w:rPr>
                <w:rFonts w:ascii="Arial" w:hAnsi="Arial" w:cs="Arial"/>
                <w:b/>
                <w:spacing w:val="1"/>
                <w:sz w:val="20"/>
                <w:szCs w:val="20"/>
                <w:lang w:val="en-GB"/>
              </w:rPr>
              <w:t>ti</w:t>
            </w:r>
            <w:r w:rsidRPr="00977899">
              <w:rPr>
                <w:rFonts w:ascii="Arial" w:hAnsi="Arial" w:cs="Arial"/>
                <w:b/>
                <w:sz w:val="20"/>
                <w:szCs w:val="20"/>
                <w:lang w:val="en-GB"/>
              </w:rPr>
              <w:t>cs</w:t>
            </w:r>
            <w:r w:rsidRPr="00977899">
              <w:rPr>
                <w:rFonts w:ascii="Arial" w:hAnsi="Arial" w:cs="Arial"/>
                <w:b/>
                <w:spacing w:val="10"/>
                <w:sz w:val="20"/>
                <w:szCs w:val="20"/>
                <w:lang w:val="en-GB"/>
              </w:rPr>
              <w:t xml:space="preserve"> </w:t>
            </w:r>
            <w:r w:rsidRPr="00977899">
              <w:rPr>
                <w:rFonts w:ascii="Arial" w:hAnsi="Arial" w:cs="Arial"/>
                <w:b/>
                <w:spacing w:val="-2"/>
                <w:sz w:val="20"/>
                <w:szCs w:val="20"/>
                <w:lang w:val="en-GB"/>
              </w:rPr>
              <w:t>t</w:t>
            </w:r>
            <w:r w:rsidRPr="00977899">
              <w:rPr>
                <w:rFonts w:ascii="Arial" w:hAnsi="Arial" w:cs="Arial"/>
                <w:b/>
                <w:spacing w:val="1"/>
                <w:sz w:val="20"/>
                <w:szCs w:val="20"/>
                <w:lang w:val="en-GB"/>
              </w:rPr>
              <w:t>h</w:t>
            </w:r>
            <w:r w:rsidRPr="00977899">
              <w:rPr>
                <w:rFonts w:ascii="Arial" w:hAnsi="Arial" w:cs="Arial"/>
                <w:b/>
                <w:spacing w:val="-1"/>
                <w:sz w:val="20"/>
                <w:szCs w:val="20"/>
                <w:lang w:val="en-GB"/>
              </w:rPr>
              <w:t>a</w:t>
            </w:r>
            <w:r w:rsidRPr="00977899">
              <w:rPr>
                <w:rFonts w:ascii="Arial" w:hAnsi="Arial" w:cs="Arial"/>
                <w:b/>
                <w:sz w:val="20"/>
                <w:szCs w:val="20"/>
                <w:lang w:val="en-GB"/>
              </w:rPr>
              <w:t>t</w:t>
            </w:r>
            <w:r w:rsidRPr="00977899">
              <w:rPr>
                <w:rFonts w:ascii="Arial" w:hAnsi="Arial" w:cs="Arial"/>
                <w:b/>
                <w:spacing w:val="13"/>
                <w:sz w:val="20"/>
                <w:szCs w:val="20"/>
                <w:lang w:val="en-GB"/>
              </w:rPr>
              <w:t xml:space="preserve"> </w:t>
            </w:r>
            <w:r w:rsidRPr="00977899">
              <w:rPr>
                <w:rFonts w:ascii="Arial" w:hAnsi="Arial" w:cs="Arial"/>
                <w:b/>
                <w:spacing w:val="-1"/>
                <w:sz w:val="20"/>
                <w:szCs w:val="20"/>
                <w:lang w:val="en-GB"/>
              </w:rPr>
              <w:t>i</w:t>
            </w:r>
            <w:r w:rsidRPr="00977899">
              <w:rPr>
                <w:rFonts w:ascii="Arial" w:hAnsi="Arial" w:cs="Arial"/>
                <w:b/>
                <w:sz w:val="20"/>
                <w:szCs w:val="20"/>
                <w:lang w:val="en-GB"/>
              </w:rPr>
              <w:t>t</w:t>
            </w:r>
            <w:r w:rsidRPr="00977899">
              <w:rPr>
                <w:rFonts w:ascii="Arial" w:hAnsi="Arial" w:cs="Arial"/>
                <w:b/>
                <w:spacing w:val="10"/>
                <w:sz w:val="20"/>
                <w:szCs w:val="20"/>
                <w:lang w:val="en-GB"/>
              </w:rPr>
              <w:t xml:space="preserve"> </w:t>
            </w:r>
            <w:r w:rsidRPr="00977899">
              <w:rPr>
                <w:rFonts w:ascii="Arial" w:hAnsi="Arial" w:cs="Arial"/>
                <w:b/>
                <w:spacing w:val="-2"/>
                <w:sz w:val="20"/>
                <w:szCs w:val="20"/>
                <w:lang w:val="en-GB"/>
              </w:rPr>
              <w:t>p</w:t>
            </w:r>
            <w:r w:rsidRPr="00977899">
              <w:rPr>
                <w:rFonts w:ascii="Arial" w:hAnsi="Arial" w:cs="Arial"/>
                <w:b/>
                <w:spacing w:val="1"/>
                <w:sz w:val="20"/>
                <w:szCs w:val="20"/>
                <w:lang w:val="en-GB"/>
              </w:rPr>
              <w:t>ro</w:t>
            </w:r>
            <w:r w:rsidRPr="00977899">
              <w:rPr>
                <w:rFonts w:ascii="Arial" w:hAnsi="Arial" w:cs="Arial"/>
                <w:b/>
                <w:spacing w:val="-1"/>
                <w:sz w:val="20"/>
                <w:szCs w:val="20"/>
                <w:lang w:val="en-GB"/>
              </w:rPr>
              <w:t>m</w:t>
            </w:r>
            <w:r w:rsidRPr="00977899">
              <w:rPr>
                <w:rFonts w:ascii="Arial" w:hAnsi="Arial" w:cs="Arial"/>
                <w:b/>
                <w:spacing w:val="1"/>
                <w:sz w:val="20"/>
                <w:szCs w:val="20"/>
                <w:lang w:val="en-GB"/>
              </w:rPr>
              <w:t>ot</w:t>
            </w:r>
            <w:r w:rsidRPr="00977899">
              <w:rPr>
                <w:rFonts w:ascii="Arial" w:hAnsi="Arial" w:cs="Arial"/>
                <w:b/>
                <w:spacing w:val="-1"/>
                <w:sz w:val="20"/>
                <w:szCs w:val="20"/>
                <w:lang w:val="en-GB"/>
              </w:rPr>
              <w:t>e</w:t>
            </w:r>
            <w:r w:rsidRPr="00977899">
              <w:rPr>
                <w:rFonts w:ascii="Arial" w:hAnsi="Arial" w:cs="Arial"/>
                <w:b/>
                <w:sz w:val="20"/>
                <w:szCs w:val="20"/>
                <w:lang w:val="en-GB"/>
              </w:rPr>
              <w:t>s?</w:t>
            </w:r>
            <w:r w:rsidRPr="00977899">
              <w:rPr>
                <w:rFonts w:ascii="Arial" w:hAnsi="Arial" w:cs="Arial"/>
                <w:b/>
                <w:spacing w:val="11"/>
                <w:sz w:val="20"/>
                <w:szCs w:val="20"/>
                <w:lang w:val="en-GB"/>
              </w:rPr>
              <w:t xml:space="preserve"> </w:t>
            </w:r>
          </w:p>
        </w:tc>
      </w:tr>
      <w:tr w:rsidR="002F1BB3" w:rsidRPr="00C63E6E" w14:paraId="3A3ECA74" w14:textId="77777777" w:rsidTr="003313E7">
        <w:trPr>
          <w:trHeight w:val="711"/>
        </w:trPr>
        <w:tc>
          <w:tcPr>
            <w:tcW w:w="1115" w:type="pct"/>
            <w:vMerge/>
          </w:tcPr>
          <w:p w14:paraId="0E062CE1"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1DF47348" w14:textId="77777777" w:rsidR="002F1BB3" w:rsidRPr="00C63E6E" w:rsidRDefault="002F1BB3" w:rsidP="002F1BB3">
            <w:pPr>
              <w:spacing w:before="0" w:after="0"/>
              <w:jc w:val="left"/>
              <w:rPr>
                <w:rFonts w:ascii="Arial" w:hAnsi="Arial" w:cs="Arial"/>
                <w:sz w:val="20"/>
                <w:szCs w:val="20"/>
                <w:lang w:val="en-GB"/>
              </w:rPr>
            </w:pPr>
          </w:p>
        </w:tc>
        <w:tc>
          <w:tcPr>
            <w:tcW w:w="3784" w:type="pct"/>
            <w:gridSpan w:val="6"/>
          </w:tcPr>
          <w:p w14:paraId="45F745D5" w14:textId="77777777" w:rsidR="002F1BB3" w:rsidRPr="00977899" w:rsidRDefault="002F1BB3" w:rsidP="002F1BB3">
            <w:pPr>
              <w:spacing w:before="0" w:after="0"/>
              <w:rPr>
                <w:rFonts w:ascii="Arial" w:hAnsi="Arial" w:cs="Arial"/>
                <w:sz w:val="20"/>
                <w:szCs w:val="20"/>
                <w:lang w:val="en-GB"/>
              </w:rPr>
            </w:pPr>
            <w:r w:rsidRPr="00977899">
              <w:rPr>
                <w:rFonts w:ascii="Arial" w:hAnsi="Arial" w:cs="Arial"/>
                <w:i/>
                <w:iCs/>
                <w:sz w:val="20"/>
                <w:szCs w:val="20"/>
                <w:lang w:val="en-GB"/>
              </w:rPr>
              <w:t>No</w:t>
            </w:r>
          </w:p>
        </w:tc>
      </w:tr>
      <w:tr w:rsidR="002F1BB3" w:rsidRPr="00C63E6E" w14:paraId="082DA57D" w14:textId="77777777" w:rsidTr="003313E7">
        <w:trPr>
          <w:trHeight w:val="1252"/>
        </w:trPr>
        <w:tc>
          <w:tcPr>
            <w:tcW w:w="1115" w:type="pct"/>
            <w:vMerge/>
          </w:tcPr>
          <w:p w14:paraId="15E9A853"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3FEB2602" w14:textId="77777777" w:rsidR="002F1BB3" w:rsidRPr="00C63E6E" w:rsidRDefault="002F1BB3" w:rsidP="002F1BB3">
            <w:pPr>
              <w:spacing w:before="0" w:after="0"/>
              <w:ind w:left="737"/>
              <w:jc w:val="left"/>
              <w:rPr>
                <w:noProof/>
                <w:sz w:val="22"/>
                <w:szCs w:val="22"/>
                <w:lang w:val="en-GB"/>
              </w:rPr>
            </w:pPr>
          </w:p>
        </w:tc>
        <w:tc>
          <w:tcPr>
            <w:tcW w:w="3784" w:type="pct"/>
            <w:gridSpan w:val="6"/>
          </w:tcPr>
          <w:p w14:paraId="3B1DFADC" w14:textId="77777777" w:rsidR="002F1BB3" w:rsidRPr="00977899" w:rsidRDefault="002F1BB3" w:rsidP="002F1BB3">
            <w:pPr>
              <w:spacing w:before="0" w:after="0"/>
              <w:ind w:left="737"/>
              <w:jc w:val="left"/>
              <w:rPr>
                <w:rFonts w:ascii="Arial" w:hAnsi="Arial" w:cs="Arial"/>
                <w:sz w:val="20"/>
                <w:szCs w:val="20"/>
                <w:lang w:val="en-GB"/>
              </w:rPr>
            </w:pPr>
            <w:r w:rsidRPr="00977899">
              <w:rPr>
                <w:rFonts w:cs="Arial"/>
                <w:b/>
                <w:i/>
                <w:noProof/>
                <w:sz w:val="20"/>
                <w:szCs w:val="20"/>
                <w:lang w:val="en-GB"/>
              </w:rPr>
              <mc:AlternateContent>
                <mc:Choice Requires="wps">
                  <w:drawing>
                    <wp:anchor distT="0" distB="0" distL="114300" distR="114300" simplePos="0" relativeHeight="251712512" behindDoc="0" locked="0" layoutInCell="1" allowOverlap="1" wp14:anchorId="046E42ED" wp14:editId="150A3B64">
                      <wp:simplePos x="0" y="0"/>
                      <wp:positionH relativeFrom="column">
                        <wp:posOffset>-864</wp:posOffset>
                      </wp:positionH>
                      <wp:positionV relativeFrom="page">
                        <wp:posOffset>10287</wp:posOffset>
                      </wp:positionV>
                      <wp:extent cx="130175" cy="130175"/>
                      <wp:effectExtent l="0" t="0" r="3175" b="3175"/>
                      <wp:wrapSquare wrapText="bothSides"/>
                      <wp:docPr id="16" name="Oval 1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F279F5" id="Oval 16" o:spid="_x0000_s1026" style="position:absolute;margin-left:-.05pt;margin-top:.8pt;width:10.25pt;height:10.25pt;z-index:2517125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" fillcolor="#d0cece" stroked="f" strokeweight="1pt">
                      <v:stroke joinstyle="miter"/>
                      <w10:wrap type="square" anchory="page"/>
                    </v:oval>
                  </w:pict>
                </mc:Fallback>
              </mc:AlternateContent>
            </w:r>
            <w:r w:rsidRPr="00977899">
              <w:rPr>
                <w:rFonts w:ascii="Arial" w:hAnsi="Arial" w:cs="Arial"/>
                <w:b/>
                <w:i/>
                <w:iCs/>
                <w:sz w:val="20"/>
                <w:szCs w:val="20"/>
                <w:lang w:val="en-GB"/>
              </w:rPr>
              <w:t>How is the reference benchmark continuously aligned with each of the environmental or social characteristics promoted by the financial product</w:t>
            </w:r>
            <w:r w:rsidRPr="00977899">
              <w:rPr>
                <w:rFonts w:ascii="Arial" w:hAnsi="Arial" w:cs="Arial"/>
                <w:bCs/>
                <w:i/>
                <w:iCs/>
                <w:sz w:val="20"/>
                <w:szCs w:val="20"/>
                <w:lang w:val="en-GB"/>
              </w:rPr>
              <w:t>?</w:t>
            </w:r>
          </w:p>
        </w:tc>
      </w:tr>
      <w:tr w:rsidR="002F1BB3" w:rsidRPr="00C63E6E" w14:paraId="4699C761" w14:textId="77777777" w:rsidTr="003313E7">
        <w:trPr>
          <w:trHeight w:val="732"/>
        </w:trPr>
        <w:tc>
          <w:tcPr>
            <w:tcW w:w="1115" w:type="pct"/>
            <w:shd w:val="clear" w:color="auto" w:fill="D9D9D9" w:themeFill="background1" w:themeFillShade="D9"/>
          </w:tcPr>
          <w:p w14:paraId="5A325E89"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59619B77" w14:textId="77777777" w:rsidR="002F1BB3" w:rsidRPr="00C63E6E" w:rsidRDefault="002F1BB3" w:rsidP="002F1BB3">
            <w:pPr>
              <w:spacing w:before="0" w:after="0"/>
              <w:jc w:val="left"/>
              <w:rPr>
                <w:rFonts w:ascii="Arial" w:hAnsi="Arial" w:cs="Arial"/>
                <w:sz w:val="20"/>
                <w:szCs w:val="20"/>
                <w:lang w:val="en-GB"/>
              </w:rPr>
            </w:pPr>
          </w:p>
        </w:tc>
        <w:tc>
          <w:tcPr>
            <w:tcW w:w="3784" w:type="pct"/>
            <w:gridSpan w:val="6"/>
          </w:tcPr>
          <w:p w14:paraId="1095FB13" w14:textId="77777777" w:rsidR="002F1BB3" w:rsidRPr="00977899" w:rsidRDefault="002F1BB3" w:rsidP="002F1BB3">
            <w:pPr>
              <w:spacing w:before="0" w:after="0"/>
              <w:ind w:left="340"/>
              <w:jc w:val="left"/>
              <w:rPr>
                <w:rFonts w:ascii="Arial" w:hAnsi="Arial" w:cs="Arial"/>
                <w:i/>
                <w:iCs/>
                <w:sz w:val="20"/>
                <w:szCs w:val="20"/>
                <w:lang w:val="en-GB"/>
              </w:rPr>
            </w:pPr>
            <w:r w:rsidRPr="00977899">
              <w:rPr>
                <w:rFonts w:ascii="Arial" w:hAnsi="Arial" w:cs="Arial"/>
                <w:i/>
                <w:iCs/>
                <w:sz w:val="20"/>
                <w:szCs w:val="20"/>
                <w:lang w:val="en-GB"/>
              </w:rPr>
              <w:t>Not applicable</w:t>
            </w:r>
          </w:p>
          <w:p w14:paraId="64CDCF62" w14:textId="77777777" w:rsidR="002F1BB3" w:rsidRPr="00977899" w:rsidRDefault="002F1BB3" w:rsidP="002F1BB3">
            <w:pPr>
              <w:spacing w:before="0" w:after="0"/>
              <w:rPr>
                <w:rFonts w:ascii="Arial" w:hAnsi="Arial" w:cs="Arial"/>
                <w:sz w:val="20"/>
                <w:szCs w:val="20"/>
                <w:lang w:val="en-GB"/>
              </w:rPr>
            </w:pPr>
          </w:p>
        </w:tc>
      </w:tr>
      <w:tr w:rsidR="002F1BB3" w:rsidRPr="00C63E6E" w14:paraId="450371FA" w14:textId="77777777" w:rsidTr="003313E7">
        <w:tc>
          <w:tcPr>
            <w:tcW w:w="1115" w:type="pct"/>
          </w:tcPr>
          <w:p w14:paraId="1482B9D8"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762052A1" w14:textId="77777777" w:rsidR="002F1BB3" w:rsidRPr="00C63E6E" w:rsidRDefault="002F1BB3" w:rsidP="002F1BB3">
            <w:pPr>
              <w:spacing w:before="0" w:after="0"/>
              <w:ind w:left="737"/>
              <w:jc w:val="left"/>
              <w:rPr>
                <w:rFonts w:ascii="Calibri" w:hAnsi="Calibri"/>
                <w:bCs/>
                <w:noProof/>
                <w:sz w:val="24"/>
                <w:szCs w:val="24"/>
                <w:lang w:val="en-GB"/>
              </w:rPr>
            </w:pPr>
          </w:p>
        </w:tc>
        <w:tc>
          <w:tcPr>
            <w:tcW w:w="3784" w:type="pct"/>
            <w:gridSpan w:val="6"/>
          </w:tcPr>
          <w:p w14:paraId="510EEF69" w14:textId="77777777" w:rsidR="002F1BB3" w:rsidRPr="00977899" w:rsidRDefault="002F1BB3" w:rsidP="002F1BB3">
            <w:pPr>
              <w:spacing w:before="0" w:after="0"/>
              <w:ind w:left="737"/>
              <w:jc w:val="left"/>
              <w:rPr>
                <w:rFonts w:ascii="Arial" w:hAnsi="Arial" w:cs="Arial"/>
                <w:b/>
                <w:sz w:val="20"/>
                <w:szCs w:val="20"/>
                <w:lang w:val="en-GB"/>
              </w:rPr>
            </w:pPr>
            <w:r w:rsidRPr="00977899">
              <w:rPr>
                <w:rFonts w:cs="Arial"/>
                <w:b/>
                <w:i/>
                <w:noProof/>
                <w:sz w:val="20"/>
                <w:szCs w:val="20"/>
                <w:lang w:val="en-GB"/>
              </w:rPr>
              <mc:AlternateContent>
                <mc:Choice Requires="wps">
                  <w:drawing>
                    <wp:anchor distT="0" distB="0" distL="114300" distR="114300" simplePos="0" relativeHeight="251713536" behindDoc="0" locked="0" layoutInCell="1" allowOverlap="1" wp14:anchorId="44953522" wp14:editId="2B242FF8">
                      <wp:simplePos x="0" y="0"/>
                      <wp:positionH relativeFrom="column">
                        <wp:posOffset>-864</wp:posOffset>
                      </wp:positionH>
                      <wp:positionV relativeFrom="page">
                        <wp:posOffset>20066</wp:posOffset>
                      </wp:positionV>
                      <wp:extent cx="130175" cy="130175"/>
                      <wp:effectExtent l="0" t="0" r="3175" b="3175"/>
                      <wp:wrapSquare wrapText="bothSides"/>
                      <wp:docPr id="17" name="Oval 1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2DEEC" id="Oval 17" o:spid="_x0000_s1026" style="position:absolute;margin-left:-.05pt;margin-top:1.6pt;width:10.25pt;height:10.25pt;z-index:2517135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" fillcolor="#d0cece" stroked="f" strokeweight="1pt">
                      <v:stroke joinstyle="miter"/>
                      <w10:wrap type="square" anchory="page"/>
                    </v:oval>
                  </w:pict>
                </mc:Fallback>
              </mc:AlternateContent>
            </w:r>
            <w:r w:rsidRPr="00977899">
              <w:rPr>
                <w:rFonts w:ascii="Arial" w:hAnsi="Arial" w:cs="Arial"/>
                <w:b/>
                <w:i/>
                <w:iCs/>
                <w:sz w:val="20"/>
                <w:szCs w:val="20"/>
                <w:lang w:val="en-GB"/>
              </w:rPr>
              <w:t>How is the alignment of the investment strategy with the methodology of the index ensured on a continuous basis?</w:t>
            </w:r>
          </w:p>
        </w:tc>
      </w:tr>
      <w:tr w:rsidR="002F1BB3" w:rsidRPr="00C63E6E" w14:paraId="09D49314" w14:textId="77777777" w:rsidTr="003313E7">
        <w:trPr>
          <w:trHeight w:val="634"/>
        </w:trPr>
        <w:tc>
          <w:tcPr>
            <w:tcW w:w="1115" w:type="pct"/>
          </w:tcPr>
          <w:p w14:paraId="30384DB3"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7B09A99C" w14:textId="77777777" w:rsidR="002F1BB3" w:rsidRPr="00C63E6E" w:rsidRDefault="002F1BB3" w:rsidP="002F1BB3">
            <w:pPr>
              <w:spacing w:before="0" w:after="0"/>
              <w:jc w:val="left"/>
              <w:rPr>
                <w:rFonts w:ascii="Arial" w:hAnsi="Arial" w:cs="Arial"/>
                <w:sz w:val="20"/>
                <w:szCs w:val="20"/>
                <w:lang w:val="en-GB"/>
              </w:rPr>
            </w:pPr>
          </w:p>
        </w:tc>
        <w:tc>
          <w:tcPr>
            <w:tcW w:w="3784" w:type="pct"/>
            <w:gridSpan w:val="6"/>
          </w:tcPr>
          <w:p w14:paraId="3CBCC0DB" w14:textId="77777777" w:rsidR="002F1BB3" w:rsidRPr="00977899" w:rsidRDefault="002F1BB3" w:rsidP="002F1BB3">
            <w:pPr>
              <w:spacing w:before="0" w:after="0"/>
              <w:ind w:left="340"/>
              <w:jc w:val="left"/>
              <w:rPr>
                <w:rFonts w:ascii="Arial" w:hAnsi="Arial" w:cs="Arial"/>
                <w:i/>
                <w:iCs/>
                <w:sz w:val="20"/>
                <w:szCs w:val="20"/>
                <w:lang w:val="en-GB"/>
              </w:rPr>
            </w:pPr>
            <w:r w:rsidRPr="00977899">
              <w:rPr>
                <w:rFonts w:ascii="Arial" w:hAnsi="Arial" w:cs="Arial"/>
                <w:i/>
                <w:iCs/>
                <w:sz w:val="20"/>
                <w:szCs w:val="20"/>
                <w:lang w:val="en-GB"/>
              </w:rPr>
              <w:t>Not applicable</w:t>
            </w:r>
          </w:p>
          <w:p w14:paraId="303F5CB7" w14:textId="77777777" w:rsidR="002F1BB3" w:rsidRPr="00977899" w:rsidRDefault="002F1BB3" w:rsidP="002F1BB3">
            <w:pPr>
              <w:spacing w:before="0" w:after="0"/>
              <w:jc w:val="left"/>
              <w:rPr>
                <w:rFonts w:ascii="Arial" w:hAnsi="Arial" w:cs="Arial"/>
                <w:sz w:val="20"/>
                <w:szCs w:val="20"/>
                <w:lang w:val="en-GB"/>
              </w:rPr>
            </w:pPr>
          </w:p>
        </w:tc>
      </w:tr>
      <w:tr w:rsidR="002F1BB3" w:rsidRPr="00C63E6E" w14:paraId="11FA10C6" w14:textId="77777777" w:rsidTr="003313E7">
        <w:tc>
          <w:tcPr>
            <w:tcW w:w="1115" w:type="pct"/>
          </w:tcPr>
          <w:p w14:paraId="3B1B1B64" w14:textId="77777777" w:rsidR="002F1BB3" w:rsidRPr="00C63E6E" w:rsidRDefault="002F1BB3" w:rsidP="002F1BB3">
            <w:pPr>
              <w:spacing w:before="0" w:after="0"/>
              <w:jc w:val="left"/>
              <w:rPr>
                <w:rFonts w:ascii="Arial" w:hAnsi="Arial" w:cs="Arial"/>
                <w:sz w:val="20"/>
                <w:szCs w:val="20"/>
                <w:lang w:val="en-GB"/>
              </w:rPr>
            </w:pPr>
            <w:r w:rsidRPr="00C63E6E">
              <w:rPr>
                <w:rFonts w:ascii="Calibri" w:hAnsi="Calibri"/>
                <w:noProof/>
                <w:sz w:val="22"/>
                <w:szCs w:val="24"/>
                <w:lang w:val="en-GB"/>
              </w:rPr>
              <w:drawing>
                <wp:anchor distT="0" distB="0" distL="114300" distR="114300" simplePos="0" relativeHeight="251708416" behindDoc="0" locked="0" layoutInCell="1" allowOverlap="1" wp14:anchorId="26511609" wp14:editId="0FC7220D">
                  <wp:simplePos x="0" y="0"/>
                  <wp:positionH relativeFrom="leftMargin">
                    <wp:posOffset>25</wp:posOffset>
                  </wp:positionH>
                  <wp:positionV relativeFrom="page">
                    <wp:posOffset>152</wp:posOffset>
                  </wp:positionV>
                  <wp:extent cx="1403985" cy="494030"/>
                  <wp:effectExtent l="0" t="0" r="5715" b="1270"/>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1403985" cy="494030"/>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19F69CDA" w14:textId="77777777" w:rsidR="002F1BB3" w:rsidRPr="00C63E6E" w:rsidRDefault="002F1BB3" w:rsidP="002F1BB3">
            <w:pPr>
              <w:spacing w:before="0" w:after="0"/>
              <w:jc w:val="left"/>
              <w:rPr>
                <w:rFonts w:ascii="Arial" w:hAnsi="Arial" w:cs="Arial"/>
                <w:bCs/>
                <w:spacing w:val="1"/>
                <w:sz w:val="20"/>
                <w:szCs w:val="20"/>
                <w:lang w:val="en-GB"/>
              </w:rPr>
            </w:pPr>
          </w:p>
        </w:tc>
        <w:tc>
          <w:tcPr>
            <w:tcW w:w="3784" w:type="pct"/>
            <w:gridSpan w:val="6"/>
          </w:tcPr>
          <w:p w14:paraId="24EC22A6" w14:textId="77777777" w:rsidR="002F1BB3" w:rsidRPr="00977899" w:rsidRDefault="002F1BB3" w:rsidP="002F1BB3">
            <w:pPr>
              <w:spacing w:before="0" w:after="0"/>
              <w:jc w:val="left"/>
              <w:rPr>
                <w:rFonts w:ascii="Arial" w:hAnsi="Arial" w:cs="Arial"/>
                <w:b/>
                <w:sz w:val="20"/>
                <w:szCs w:val="20"/>
                <w:lang w:val="en-GB"/>
              </w:rPr>
            </w:pPr>
            <w:r w:rsidRPr="00977899">
              <w:rPr>
                <w:rFonts w:cs="Arial"/>
                <w:b/>
                <w:i/>
                <w:noProof/>
                <w:sz w:val="20"/>
                <w:szCs w:val="20"/>
                <w:lang w:val="en-GB"/>
              </w:rPr>
              <mc:AlternateContent>
                <mc:Choice Requires="wps">
                  <w:drawing>
                    <wp:anchor distT="0" distB="0" distL="114300" distR="114300" simplePos="0" relativeHeight="251714560" behindDoc="0" locked="0" layoutInCell="1" allowOverlap="1" wp14:anchorId="65720AD6" wp14:editId="6316A3D5">
                      <wp:simplePos x="0" y="0"/>
                      <wp:positionH relativeFrom="column">
                        <wp:posOffset>-864</wp:posOffset>
                      </wp:positionH>
                      <wp:positionV relativeFrom="page">
                        <wp:posOffset>76</wp:posOffset>
                      </wp:positionV>
                      <wp:extent cx="130175" cy="130175"/>
                      <wp:effectExtent l="0" t="0" r="3175" b="3175"/>
                      <wp:wrapSquare wrapText="bothSides"/>
                      <wp:docPr id="18" name="Oval 1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48A4A6" id="Oval 18" o:spid="_x0000_s1026" style="position:absolute;margin-left:-.05pt;margin-top:0;width:10.25pt;height:10.25pt;z-index:2517145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" fillcolor="#d0cece" stroked="f" strokeweight="1pt">
                      <v:stroke joinstyle="miter"/>
                      <w10:wrap type="square" anchory="page"/>
                    </v:oval>
                  </w:pict>
                </mc:Fallback>
              </mc:AlternateContent>
            </w:r>
            <w:r w:rsidRPr="00977899">
              <w:rPr>
                <w:rFonts w:ascii="Arial" w:hAnsi="Arial" w:cs="Arial"/>
                <w:b/>
                <w:i/>
                <w:iCs/>
                <w:sz w:val="20"/>
                <w:szCs w:val="20"/>
                <w:lang w:val="en-GB"/>
              </w:rPr>
              <w:t>How does the designated index differ from a relevant broad market index?</w:t>
            </w:r>
          </w:p>
        </w:tc>
      </w:tr>
      <w:tr w:rsidR="002F1BB3" w:rsidRPr="00C63E6E" w14:paraId="5C76B2CC" w14:textId="77777777" w:rsidTr="003313E7">
        <w:trPr>
          <w:trHeight w:val="578"/>
        </w:trPr>
        <w:tc>
          <w:tcPr>
            <w:tcW w:w="1115" w:type="pct"/>
            <w:vMerge w:val="restart"/>
            <w:shd w:val="clear" w:color="auto" w:fill="D9D9D9" w:themeFill="background1" w:themeFillShade="D9"/>
          </w:tcPr>
          <w:p w14:paraId="416246EF" w14:textId="77777777" w:rsidR="002F1BB3" w:rsidRPr="00C63E6E" w:rsidRDefault="002F1BB3" w:rsidP="002F1BB3">
            <w:pPr>
              <w:spacing w:before="0" w:after="0"/>
              <w:jc w:val="left"/>
              <w:rPr>
                <w:rFonts w:ascii="Arial" w:hAnsi="Arial" w:cs="Arial"/>
                <w:sz w:val="18"/>
                <w:szCs w:val="18"/>
                <w:lang w:val="en-GB"/>
              </w:rPr>
            </w:pPr>
            <w:r w:rsidRPr="00C63E6E">
              <w:rPr>
                <w:rFonts w:ascii="Arial" w:hAnsi="Arial" w:cs="Arial"/>
                <w:bCs/>
                <w:sz w:val="18"/>
                <w:szCs w:val="18"/>
                <w:lang w:val="en-GB"/>
              </w:rPr>
              <w:t>Reference benchmarks</w:t>
            </w:r>
            <w:r w:rsidRPr="00C63E6E">
              <w:rPr>
                <w:rFonts w:ascii="Arial" w:hAnsi="Arial" w:cs="Arial"/>
                <w:sz w:val="18"/>
                <w:szCs w:val="18"/>
                <w:lang w:val="en-GB"/>
              </w:rPr>
              <w:t xml:space="preserve"> are indexes to measure whether the financial</w:t>
            </w:r>
          </w:p>
          <w:p w14:paraId="724811D8" w14:textId="296BA18D" w:rsidR="002F1BB3" w:rsidRPr="00C63E6E" w:rsidRDefault="002F1BB3" w:rsidP="002F1BB3">
            <w:pPr>
              <w:spacing w:before="0" w:after="0"/>
              <w:jc w:val="left"/>
              <w:rPr>
                <w:rFonts w:ascii="Arial" w:hAnsi="Arial" w:cs="Arial"/>
                <w:sz w:val="18"/>
                <w:szCs w:val="18"/>
                <w:lang w:val="en-GB"/>
              </w:rPr>
            </w:pPr>
            <w:r w:rsidRPr="00C63E6E">
              <w:rPr>
                <w:noProof/>
                <w:sz w:val="22"/>
                <w:szCs w:val="22"/>
                <w:lang w:val="en-GB"/>
              </w:rPr>
              <w:drawing>
                <wp:anchor distT="0" distB="0" distL="114300" distR="114300" simplePos="0" relativeHeight="251706368" behindDoc="0" locked="0" layoutInCell="1" allowOverlap="1" wp14:anchorId="659273E1" wp14:editId="55FCA984">
                  <wp:simplePos x="0" y="0"/>
                  <wp:positionH relativeFrom="page">
                    <wp:posOffset>0</wp:posOffset>
                  </wp:positionH>
                  <wp:positionV relativeFrom="page">
                    <wp:posOffset>1233805</wp:posOffset>
                  </wp:positionV>
                  <wp:extent cx="1403985" cy="493395"/>
                  <wp:effectExtent l="0" t="0" r="5715" b="190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96DAC541-7B7A-43D3-8B79-37D633B846F1}">
                                <asvg:svgBlip xmlns:asvg="http://schemas.microsoft.com/office/drawing/2016/SVG/main" r:embed="rId46"/>
                              </a:ext>
                            </a:extLst>
                          </a:blip>
                          <a:stretch>
                            <a:fillRect/>
                          </a:stretch>
                        </pic:blipFill>
                        <pic:spPr>
                          <a:xfrm>
                            <a:off x="0" y="0"/>
                            <a:ext cx="1403985" cy="493395"/>
                          </a:xfrm>
                          <a:prstGeom prst="rect">
                            <a:avLst/>
                          </a:prstGeom>
                        </pic:spPr>
                      </pic:pic>
                    </a:graphicData>
                  </a:graphic>
                  <wp14:sizeRelH relativeFrom="margin">
                    <wp14:pctWidth>0</wp14:pctWidth>
                  </wp14:sizeRelH>
                  <wp14:sizeRelV relativeFrom="margin">
                    <wp14:pctHeight>0</wp14:pctHeight>
                  </wp14:sizeRelV>
                </wp:anchor>
              </w:drawing>
            </w:r>
            <w:r w:rsidRPr="00C63E6E">
              <w:rPr>
                <w:rFonts w:ascii="Arial" w:hAnsi="Arial" w:cs="Arial"/>
                <w:sz w:val="18"/>
                <w:szCs w:val="18"/>
                <w:lang w:val="en-GB"/>
              </w:rPr>
              <w:t>product attains the environmental or social characteristics that they promote.</w:t>
            </w:r>
          </w:p>
        </w:tc>
        <w:tc>
          <w:tcPr>
            <w:tcW w:w="102" w:type="pct"/>
            <w:shd w:val="clear" w:color="auto" w:fill="FFFFFF" w:themeFill="background1"/>
          </w:tcPr>
          <w:p w14:paraId="51E16F33" w14:textId="77777777" w:rsidR="002F1BB3" w:rsidRPr="00C63E6E" w:rsidRDefault="002F1BB3" w:rsidP="002F1BB3">
            <w:pPr>
              <w:spacing w:before="0" w:after="0"/>
              <w:jc w:val="left"/>
              <w:rPr>
                <w:rFonts w:ascii="Arial" w:hAnsi="Arial" w:cs="Arial"/>
                <w:color w:val="0070C0"/>
                <w:sz w:val="20"/>
                <w:szCs w:val="20"/>
                <w:lang w:val="en-GB"/>
              </w:rPr>
            </w:pPr>
          </w:p>
        </w:tc>
        <w:tc>
          <w:tcPr>
            <w:tcW w:w="3784" w:type="pct"/>
            <w:gridSpan w:val="6"/>
          </w:tcPr>
          <w:p w14:paraId="5073C860" w14:textId="77777777" w:rsidR="002F1BB3" w:rsidRPr="00977899" w:rsidRDefault="002F1BB3" w:rsidP="002F1BB3">
            <w:pPr>
              <w:spacing w:before="0" w:after="0"/>
              <w:ind w:left="340"/>
              <w:jc w:val="left"/>
              <w:rPr>
                <w:rFonts w:ascii="Arial" w:hAnsi="Arial" w:cs="Arial"/>
                <w:i/>
                <w:iCs/>
                <w:sz w:val="20"/>
                <w:szCs w:val="20"/>
                <w:lang w:val="en-GB"/>
              </w:rPr>
            </w:pPr>
            <w:r w:rsidRPr="00977899">
              <w:rPr>
                <w:rFonts w:ascii="Arial" w:hAnsi="Arial" w:cs="Arial"/>
                <w:i/>
                <w:iCs/>
                <w:sz w:val="20"/>
                <w:szCs w:val="20"/>
                <w:lang w:val="en-GB"/>
              </w:rPr>
              <w:t>Not applicable</w:t>
            </w:r>
          </w:p>
          <w:p w14:paraId="04DAE458" w14:textId="77777777" w:rsidR="002F1BB3" w:rsidRPr="00977899" w:rsidRDefault="002F1BB3" w:rsidP="002F1BB3">
            <w:pPr>
              <w:spacing w:before="0" w:after="0"/>
              <w:jc w:val="left"/>
              <w:rPr>
                <w:rFonts w:ascii="Arial" w:hAnsi="Arial" w:cs="Arial"/>
                <w:color w:val="0070C0"/>
                <w:sz w:val="20"/>
                <w:szCs w:val="20"/>
                <w:lang w:val="en-GB"/>
              </w:rPr>
            </w:pPr>
          </w:p>
        </w:tc>
      </w:tr>
      <w:tr w:rsidR="002F1BB3" w:rsidRPr="00C63E6E" w14:paraId="1D5AC80B" w14:textId="77777777" w:rsidTr="003313E7">
        <w:tc>
          <w:tcPr>
            <w:tcW w:w="1115" w:type="pct"/>
            <w:vMerge/>
          </w:tcPr>
          <w:p w14:paraId="50B62A1A"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777A1A28" w14:textId="77777777" w:rsidR="002F1BB3" w:rsidRPr="00C63E6E" w:rsidRDefault="002F1BB3" w:rsidP="002F1BB3">
            <w:pPr>
              <w:spacing w:before="0" w:after="0"/>
              <w:ind w:left="340"/>
              <w:jc w:val="left"/>
              <w:rPr>
                <w:rFonts w:ascii="Calibri" w:hAnsi="Calibri"/>
                <w:bCs/>
                <w:i/>
                <w:noProof/>
                <w:sz w:val="22"/>
                <w:szCs w:val="22"/>
                <w:lang w:val="en-GB"/>
              </w:rPr>
            </w:pPr>
          </w:p>
        </w:tc>
        <w:tc>
          <w:tcPr>
            <w:tcW w:w="3784" w:type="pct"/>
            <w:gridSpan w:val="6"/>
          </w:tcPr>
          <w:p w14:paraId="224A7442" w14:textId="77777777" w:rsidR="002F1BB3" w:rsidRPr="00977899" w:rsidRDefault="002F1BB3" w:rsidP="002F1BB3">
            <w:pPr>
              <w:spacing w:before="0" w:after="0"/>
              <w:ind w:left="340"/>
              <w:jc w:val="left"/>
              <w:rPr>
                <w:rFonts w:ascii="Arial" w:hAnsi="Arial" w:cs="Arial"/>
                <w:b/>
                <w:sz w:val="20"/>
                <w:szCs w:val="20"/>
                <w:lang w:val="en-GB"/>
              </w:rPr>
            </w:pPr>
            <w:r w:rsidRPr="00977899">
              <w:rPr>
                <w:rFonts w:cs="Arial"/>
                <w:b/>
                <w:i/>
                <w:noProof/>
                <w:sz w:val="20"/>
                <w:szCs w:val="20"/>
                <w:lang w:val="en-GB"/>
              </w:rPr>
              <mc:AlternateContent>
                <mc:Choice Requires="wps">
                  <w:drawing>
                    <wp:anchor distT="0" distB="0" distL="114300" distR="114300" simplePos="0" relativeHeight="251715584" behindDoc="0" locked="0" layoutInCell="1" allowOverlap="1" wp14:anchorId="76981863" wp14:editId="43EC9164">
                      <wp:simplePos x="0" y="0"/>
                      <wp:positionH relativeFrom="column">
                        <wp:posOffset>-864</wp:posOffset>
                      </wp:positionH>
                      <wp:positionV relativeFrom="page">
                        <wp:posOffset>15494</wp:posOffset>
                      </wp:positionV>
                      <wp:extent cx="130175" cy="130175"/>
                      <wp:effectExtent l="0" t="0" r="3175" b="3175"/>
                      <wp:wrapSquare wrapText="bothSides"/>
                      <wp:docPr id="14" name="Oval 1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B163D" id="Oval 14" o:spid="_x0000_s1026" style="position:absolute;margin-left:-.05pt;margin-top:1.2pt;width:10.25pt;height:10.25pt;z-index:2517155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" fillcolor="#d0cece" stroked="f" strokeweight="1pt">
                      <v:stroke joinstyle="miter"/>
                      <w10:wrap type="square" anchory="page"/>
                    </v:oval>
                  </w:pict>
                </mc:Fallback>
              </mc:AlternateContent>
            </w:r>
            <w:r w:rsidRPr="00977899">
              <w:rPr>
                <w:rFonts w:ascii="Arial" w:hAnsi="Arial" w:cs="Arial"/>
                <w:b/>
                <w:i/>
                <w:iCs/>
                <w:sz w:val="20"/>
                <w:szCs w:val="20"/>
                <w:lang w:val="en-GB"/>
              </w:rPr>
              <w:t>Where can the methodology used for the calculation of the designated index be found?</w:t>
            </w:r>
          </w:p>
        </w:tc>
      </w:tr>
      <w:tr w:rsidR="002F1BB3" w:rsidRPr="00C63E6E" w14:paraId="0BF897AE" w14:textId="77777777" w:rsidTr="003313E7">
        <w:trPr>
          <w:trHeight w:val="665"/>
        </w:trPr>
        <w:tc>
          <w:tcPr>
            <w:tcW w:w="1115" w:type="pct"/>
            <w:vMerge/>
          </w:tcPr>
          <w:p w14:paraId="3EB90D16"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5C37DC95" w14:textId="77777777" w:rsidR="002F1BB3" w:rsidRPr="00C63E6E" w:rsidRDefault="002F1BB3" w:rsidP="002F1BB3">
            <w:pPr>
              <w:spacing w:before="0" w:after="0"/>
              <w:jc w:val="left"/>
              <w:rPr>
                <w:rFonts w:ascii="Arial" w:hAnsi="Arial" w:cs="Arial"/>
                <w:color w:val="0070C0"/>
                <w:sz w:val="20"/>
                <w:szCs w:val="20"/>
                <w:highlight w:val="yellow"/>
                <w:lang w:val="en-GB"/>
              </w:rPr>
            </w:pPr>
          </w:p>
        </w:tc>
        <w:tc>
          <w:tcPr>
            <w:tcW w:w="3784" w:type="pct"/>
            <w:gridSpan w:val="6"/>
          </w:tcPr>
          <w:p w14:paraId="661626EE" w14:textId="77777777" w:rsidR="002F1BB3" w:rsidRPr="00977899" w:rsidRDefault="002F1BB3" w:rsidP="002F1BB3">
            <w:pPr>
              <w:spacing w:before="0" w:after="0"/>
              <w:jc w:val="left"/>
              <w:rPr>
                <w:rFonts w:ascii="Arial" w:hAnsi="Arial" w:cs="Arial"/>
                <w:i/>
                <w:iCs/>
                <w:sz w:val="20"/>
                <w:szCs w:val="20"/>
                <w:lang w:val="en-GB"/>
              </w:rPr>
            </w:pPr>
            <w:r w:rsidRPr="00977899">
              <w:rPr>
                <w:rFonts w:ascii="Arial" w:hAnsi="Arial" w:cs="Arial"/>
                <w:i/>
                <w:iCs/>
                <w:sz w:val="20"/>
                <w:szCs w:val="20"/>
                <w:lang w:val="en-GB"/>
              </w:rPr>
              <w:t>Not applicable</w:t>
            </w:r>
          </w:p>
          <w:p w14:paraId="7AE05A64" w14:textId="77777777" w:rsidR="002F1BB3" w:rsidRPr="00977899" w:rsidRDefault="002F1BB3" w:rsidP="002F1BB3">
            <w:pPr>
              <w:spacing w:before="0" w:after="0"/>
              <w:jc w:val="left"/>
              <w:rPr>
                <w:rFonts w:ascii="Arial" w:hAnsi="Arial" w:cs="Arial"/>
                <w:color w:val="0070C0"/>
                <w:sz w:val="20"/>
                <w:szCs w:val="20"/>
                <w:highlight w:val="yellow"/>
                <w:lang w:val="en-GB"/>
              </w:rPr>
            </w:pPr>
          </w:p>
        </w:tc>
      </w:tr>
      <w:tr w:rsidR="002F1BB3" w:rsidRPr="00C63E6E" w14:paraId="5EA6413B" w14:textId="77777777" w:rsidTr="003313E7">
        <w:tc>
          <w:tcPr>
            <w:tcW w:w="1115" w:type="pct"/>
            <w:vMerge/>
          </w:tcPr>
          <w:p w14:paraId="5ADFB0AC"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528994BE" w14:textId="77777777" w:rsidR="002F1BB3" w:rsidRPr="00C63E6E" w:rsidRDefault="002F1BB3" w:rsidP="002F1BB3">
            <w:pPr>
              <w:spacing w:before="0" w:after="0"/>
              <w:ind w:left="340"/>
              <w:jc w:val="left"/>
              <w:rPr>
                <w:rFonts w:ascii="Calibri" w:hAnsi="Calibri"/>
                <w:bCs/>
                <w:i/>
                <w:noProof/>
                <w:sz w:val="22"/>
                <w:szCs w:val="22"/>
                <w:lang w:val="en-GB"/>
              </w:rPr>
            </w:pPr>
          </w:p>
        </w:tc>
        <w:tc>
          <w:tcPr>
            <w:tcW w:w="3784" w:type="pct"/>
            <w:gridSpan w:val="6"/>
          </w:tcPr>
          <w:p w14:paraId="031C2A33" w14:textId="77777777" w:rsidR="002F1BB3" w:rsidRPr="00977899" w:rsidRDefault="002F1BB3" w:rsidP="002F1BB3">
            <w:pPr>
              <w:spacing w:before="0" w:after="0"/>
              <w:ind w:right="2122"/>
              <w:rPr>
                <w:rFonts w:ascii="Arial" w:hAnsi="Arial" w:cs="Arial"/>
                <w:b/>
                <w:bCs/>
                <w:sz w:val="20"/>
                <w:szCs w:val="20"/>
                <w:lang w:val="en-GB"/>
              </w:rPr>
            </w:pPr>
            <w:r w:rsidRPr="00977899">
              <w:rPr>
                <w:rFonts w:ascii="Arial" w:hAnsi="Arial" w:cs="Arial"/>
                <w:b/>
                <w:bCs/>
                <w:spacing w:val="1"/>
                <w:sz w:val="20"/>
                <w:szCs w:val="20"/>
                <w:lang w:val="en-GB"/>
              </w:rPr>
              <w:t>Wh</w:t>
            </w:r>
            <w:r w:rsidRPr="00977899">
              <w:rPr>
                <w:rFonts w:ascii="Arial" w:hAnsi="Arial" w:cs="Arial"/>
                <w:b/>
                <w:bCs/>
                <w:spacing w:val="-1"/>
                <w:sz w:val="20"/>
                <w:szCs w:val="20"/>
                <w:lang w:val="en-GB"/>
              </w:rPr>
              <w:t>e</w:t>
            </w:r>
            <w:r w:rsidRPr="00977899">
              <w:rPr>
                <w:rFonts w:ascii="Arial" w:hAnsi="Arial" w:cs="Arial"/>
                <w:b/>
                <w:bCs/>
                <w:spacing w:val="1"/>
                <w:sz w:val="20"/>
                <w:szCs w:val="20"/>
                <w:lang w:val="en-GB"/>
              </w:rPr>
              <w:t>r</w:t>
            </w:r>
            <w:r w:rsidRPr="00977899">
              <w:rPr>
                <w:rFonts w:ascii="Arial" w:hAnsi="Arial" w:cs="Arial"/>
                <w:b/>
                <w:bCs/>
                <w:sz w:val="20"/>
                <w:szCs w:val="20"/>
                <w:lang w:val="en-GB"/>
              </w:rPr>
              <w:t>e c</w:t>
            </w:r>
            <w:r w:rsidRPr="00977899">
              <w:rPr>
                <w:rFonts w:ascii="Arial" w:hAnsi="Arial" w:cs="Arial"/>
                <w:b/>
                <w:bCs/>
                <w:spacing w:val="-1"/>
                <w:sz w:val="20"/>
                <w:szCs w:val="20"/>
                <w:lang w:val="en-GB"/>
              </w:rPr>
              <w:t>a</w:t>
            </w:r>
            <w:r w:rsidRPr="00977899">
              <w:rPr>
                <w:rFonts w:ascii="Arial" w:hAnsi="Arial" w:cs="Arial"/>
                <w:b/>
                <w:bCs/>
                <w:sz w:val="20"/>
                <w:szCs w:val="20"/>
                <w:lang w:val="en-GB"/>
              </w:rPr>
              <w:t>n</w:t>
            </w:r>
            <w:r w:rsidRPr="00977899">
              <w:rPr>
                <w:rFonts w:ascii="Arial" w:hAnsi="Arial" w:cs="Arial"/>
                <w:b/>
                <w:bCs/>
                <w:spacing w:val="-1"/>
                <w:sz w:val="20"/>
                <w:szCs w:val="20"/>
                <w:lang w:val="en-GB"/>
              </w:rPr>
              <w:t xml:space="preserve"> </w:t>
            </w:r>
            <w:r w:rsidRPr="00977899">
              <w:rPr>
                <w:rFonts w:ascii="Arial" w:hAnsi="Arial" w:cs="Arial"/>
                <w:b/>
                <w:bCs/>
                <w:sz w:val="20"/>
                <w:szCs w:val="20"/>
                <w:lang w:val="en-GB"/>
              </w:rPr>
              <w:t>I</w:t>
            </w:r>
            <w:r w:rsidRPr="00977899">
              <w:rPr>
                <w:rFonts w:ascii="Arial" w:hAnsi="Arial" w:cs="Arial"/>
                <w:b/>
                <w:bCs/>
                <w:spacing w:val="2"/>
                <w:sz w:val="20"/>
                <w:szCs w:val="20"/>
                <w:lang w:val="en-GB"/>
              </w:rPr>
              <w:t xml:space="preserve"> </w:t>
            </w:r>
            <w:r w:rsidRPr="00977899">
              <w:rPr>
                <w:rFonts w:ascii="Arial" w:hAnsi="Arial" w:cs="Arial"/>
                <w:b/>
                <w:bCs/>
                <w:spacing w:val="-2"/>
                <w:sz w:val="20"/>
                <w:szCs w:val="20"/>
                <w:lang w:val="en-GB"/>
              </w:rPr>
              <w:t>f</w:t>
            </w:r>
            <w:r w:rsidRPr="00977899">
              <w:rPr>
                <w:rFonts w:ascii="Arial" w:hAnsi="Arial" w:cs="Arial"/>
                <w:b/>
                <w:bCs/>
                <w:spacing w:val="1"/>
                <w:sz w:val="20"/>
                <w:szCs w:val="20"/>
                <w:lang w:val="en-GB"/>
              </w:rPr>
              <w:t>i</w:t>
            </w:r>
            <w:r w:rsidRPr="00977899">
              <w:rPr>
                <w:rFonts w:ascii="Arial" w:hAnsi="Arial" w:cs="Arial"/>
                <w:b/>
                <w:bCs/>
                <w:spacing w:val="-2"/>
                <w:sz w:val="20"/>
                <w:szCs w:val="20"/>
                <w:lang w:val="en-GB"/>
              </w:rPr>
              <w:t>n</w:t>
            </w:r>
            <w:r w:rsidRPr="00977899">
              <w:rPr>
                <w:rFonts w:ascii="Arial" w:hAnsi="Arial" w:cs="Arial"/>
                <w:b/>
                <w:bCs/>
                <w:sz w:val="20"/>
                <w:szCs w:val="20"/>
                <w:lang w:val="en-GB"/>
              </w:rPr>
              <w:t>d</w:t>
            </w:r>
            <w:r w:rsidRPr="00977899">
              <w:rPr>
                <w:rFonts w:ascii="Arial" w:hAnsi="Arial" w:cs="Arial"/>
                <w:b/>
                <w:bCs/>
                <w:spacing w:val="2"/>
                <w:sz w:val="20"/>
                <w:szCs w:val="20"/>
                <w:lang w:val="en-GB"/>
              </w:rPr>
              <w:t xml:space="preserve"> </w:t>
            </w:r>
            <w:r w:rsidRPr="00977899">
              <w:rPr>
                <w:rFonts w:ascii="Arial" w:hAnsi="Arial" w:cs="Arial"/>
                <w:b/>
                <w:bCs/>
                <w:spacing w:val="-1"/>
                <w:sz w:val="20"/>
                <w:szCs w:val="20"/>
                <w:lang w:val="en-GB"/>
              </w:rPr>
              <w:t>m</w:t>
            </w:r>
            <w:r w:rsidRPr="00977899">
              <w:rPr>
                <w:rFonts w:ascii="Arial" w:hAnsi="Arial" w:cs="Arial"/>
                <w:b/>
                <w:bCs/>
                <w:spacing w:val="1"/>
                <w:sz w:val="20"/>
                <w:szCs w:val="20"/>
                <w:lang w:val="en-GB"/>
              </w:rPr>
              <w:t>or</w:t>
            </w:r>
            <w:r w:rsidRPr="00977899">
              <w:rPr>
                <w:rFonts w:ascii="Arial" w:hAnsi="Arial" w:cs="Arial"/>
                <w:b/>
                <w:bCs/>
                <w:sz w:val="20"/>
                <w:szCs w:val="20"/>
                <w:lang w:val="en-GB"/>
              </w:rPr>
              <w:t>e</w:t>
            </w:r>
            <w:r w:rsidRPr="00977899">
              <w:rPr>
                <w:rFonts w:ascii="Arial" w:hAnsi="Arial" w:cs="Arial"/>
                <w:b/>
                <w:bCs/>
                <w:spacing w:val="-2"/>
                <w:sz w:val="20"/>
                <w:szCs w:val="20"/>
                <w:lang w:val="en-GB"/>
              </w:rPr>
              <w:t xml:space="preserve"> p</w:t>
            </w:r>
            <w:r w:rsidRPr="00977899">
              <w:rPr>
                <w:rFonts w:ascii="Arial" w:hAnsi="Arial" w:cs="Arial"/>
                <w:b/>
                <w:bCs/>
                <w:spacing w:val="1"/>
                <w:sz w:val="20"/>
                <w:szCs w:val="20"/>
                <w:lang w:val="en-GB"/>
              </w:rPr>
              <w:t>rod</w:t>
            </w:r>
            <w:r w:rsidRPr="00977899">
              <w:rPr>
                <w:rFonts w:ascii="Arial" w:hAnsi="Arial" w:cs="Arial"/>
                <w:b/>
                <w:bCs/>
                <w:spacing w:val="-1"/>
                <w:sz w:val="20"/>
                <w:szCs w:val="20"/>
                <w:lang w:val="en-GB"/>
              </w:rPr>
              <w:t>u</w:t>
            </w:r>
            <w:r w:rsidRPr="00977899">
              <w:rPr>
                <w:rFonts w:ascii="Arial" w:hAnsi="Arial" w:cs="Arial"/>
                <w:b/>
                <w:bCs/>
                <w:sz w:val="20"/>
                <w:szCs w:val="20"/>
                <w:lang w:val="en-GB"/>
              </w:rPr>
              <w:t>ct</w:t>
            </w:r>
            <w:r w:rsidRPr="00977899">
              <w:rPr>
                <w:rFonts w:ascii="Arial" w:hAnsi="Arial" w:cs="Arial"/>
                <w:b/>
                <w:bCs/>
                <w:spacing w:val="2"/>
                <w:sz w:val="20"/>
                <w:szCs w:val="20"/>
                <w:lang w:val="en-GB"/>
              </w:rPr>
              <w:t xml:space="preserve"> </w:t>
            </w:r>
            <w:r w:rsidRPr="00977899">
              <w:rPr>
                <w:rFonts w:ascii="Arial" w:hAnsi="Arial" w:cs="Arial"/>
                <w:b/>
                <w:bCs/>
                <w:spacing w:val="-2"/>
                <w:sz w:val="20"/>
                <w:szCs w:val="20"/>
                <w:lang w:val="en-GB"/>
              </w:rPr>
              <w:t>s</w:t>
            </w:r>
            <w:r w:rsidRPr="00977899">
              <w:rPr>
                <w:rFonts w:ascii="Arial" w:hAnsi="Arial" w:cs="Arial"/>
                <w:b/>
                <w:bCs/>
                <w:spacing w:val="1"/>
                <w:sz w:val="20"/>
                <w:szCs w:val="20"/>
                <w:lang w:val="en-GB"/>
              </w:rPr>
              <w:t>p</w:t>
            </w:r>
            <w:r w:rsidRPr="00977899">
              <w:rPr>
                <w:rFonts w:ascii="Arial" w:hAnsi="Arial" w:cs="Arial"/>
                <w:b/>
                <w:bCs/>
                <w:spacing w:val="-1"/>
                <w:sz w:val="20"/>
                <w:szCs w:val="20"/>
                <w:lang w:val="en-GB"/>
              </w:rPr>
              <w:t>e</w:t>
            </w:r>
            <w:r w:rsidRPr="00977899">
              <w:rPr>
                <w:rFonts w:ascii="Arial" w:hAnsi="Arial" w:cs="Arial"/>
                <w:b/>
                <w:bCs/>
                <w:sz w:val="20"/>
                <w:szCs w:val="20"/>
                <w:lang w:val="en-GB"/>
              </w:rPr>
              <w:t>c</w:t>
            </w:r>
            <w:r w:rsidRPr="00977899">
              <w:rPr>
                <w:rFonts w:ascii="Arial" w:hAnsi="Arial" w:cs="Arial"/>
                <w:b/>
                <w:bCs/>
                <w:spacing w:val="1"/>
                <w:sz w:val="20"/>
                <w:szCs w:val="20"/>
                <w:lang w:val="en-GB"/>
              </w:rPr>
              <w:t>i</w:t>
            </w:r>
            <w:r w:rsidRPr="00977899">
              <w:rPr>
                <w:rFonts w:ascii="Arial" w:hAnsi="Arial" w:cs="Arial"/>
                <w:b/>
                <w:bCs/>
                <w:spacing w:val="-2"/>
                <w:sz w:val="20"/>
                <w:szCs w:val="20"/>
                <w:lang w:val="en-GB"/>
              </w:rPr>
              <w:t>f</w:t>
            </w:r>
            <w:r w:rsidRPr="00977899">
              <w:rPr>
                <w:rFonts w:ascii="Arial" w:hAnsi="Arial" w:cs="Arial"/>
                <w:b/>
                <w:bCs/>
                <w:spacing w:val="1"/>
                <w:sz w:val="20"/>
                <w:szCs w:val="20"/>
                <w:lang w:val="en-GB"/>
              </w:rPr>
              <w:t>i</w:t>
            </w:r>
            <w:r w:rsidRPr="00977899">
              <w:rPr>
                <w:rFonts w:ascii="Arial" w:hAnsi="Arial" w:cs="Arial"/>
                <w:b/>
                <w:bCs/>
                <w:sz w:val="20"/>
                <w:szCs w:val="20"/>
                <w:lang w:val="en-GB"/>
              </w:rPr>
              <w:t>c</w:t>
            </w:r>
            <w:r w:rsidRPr="00977899">
              <w:rPr>
                <w:rFonts w:ascii="Arial" w:hAnsi="Arial" w:cs="Arial"/>
                <w:b/>
                <w:bCs/>
                <w:spacing w:val="-1"/>
                <w:sz w:val="20"/>
                <w:szCs w:val="20"/>
                <w:lang w:val="en-GB"/>
              </w:rPr>
              <w:t xml:space="preserve"> </w:t>
            </w:r>
            <w:r w:rsidRPr="00977899">
              <w:rPr>
                <w:rFonts w:ascii="Arial" w:hAnsi="Arial" w:cs="Arial"/>
                <w:b/>
                <w:bCs/>
                <w:spacing w:val="1"/>
                <w:sz w:val="20"/>
                <w:szCs w:val="20"/>
                <w:lang w:val="en-GB"/>
              </w:rPr>
              <w:t>in</w:t>
            </w:r>
            <w:r w:rsidRPr="00977899">
              <w:rPr>
                <w:rFonts w:ascii="Arial" w:hAnsi="Arial" w:cs="Arial"/>
                <w:b/>
                <w:bCs/>
                <w:spacing w:val="-1"/>
                <w:sz w:val="20"/>
                <w:szCs w:val="20"/>
                <w:lang w:val="en-GB"/>
              </w:rPr>
              <w:t>f</w:t>
            </w:r>
            <w:r w:rsidRPr="00977899">
              <w:rPr>
                <w:rFonts w:ascii="Arial" w:hAnsi="Arial" w:cs="Arial"/>
                <w:b/>
                <w:bCs/>
                <w:spacing w:val="1"/>
                <w:sz w:val="20"/>
                <w:szCs w:val="20"/>
                <w:lang w:val="en-GB"/>
              </w:rPr>
              <w:t>or</w:t>
            </w:r>
            <w:r w:rsidRPr="00977899">
              <w:rPr>
                <w:rFonts w:ascii="Arial" w:hAnsi="Arial" w:cs="Arial"/>
                <w:b/>
                <w:bCs/>
                <w:spacing w:val="-1"/>
                <w:sz w:val="20"/>
                <w:szCs w:val="20"/>
                <w:lang w:val="en-GB"/>
              </w:rPr>
              <w:t>ma</w:t>
            </w:r>
            <w:r w:rsidRPr="00977899">
              <w:rPr>
                <w:rFonts w:ascii="Arial" w:hAnsi="Arial" w:cs="Arial"/>
                <w:b/>
                <w:bCs/>
                <w:spacing w:val="1"/>
                <w:sz w:val="20"/>
                <w:szCs w:val="20"/>
                <w:lang w:val="en-GB"/>
              </w:rPr>
              <w:t>t</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o</w:t>
            </w:r>
            <w:r w:rsidRPr="00977899">
              <w:rPr>
                <w:rFonts w:ascii="Arial" w:hAnsi="Arial" w:cs="Arial"/>
                <w:b/>
                <w:bCs/>
                <w:sz w:val="20"/>
                <w:szCs w:val="20"/>
                <w:lang w:val="en-GB"/>
              </w:rPr>
              <w:t>n</w:t>
            </w:r>
            <w:r w:rsidRPr="00977899">
              <w:rPr>
                <w:rFonts w:ascii="Arial" w:hAnsi="Arial" w:cs="Arial"/>
                <w:b/>
                <w:bCs/>
                <w:spacing w:val="2"/>
                <w:sz w:val="20"/>
                <w:szCs w:val="20"/>
                <w:lang w:val="en-GB"/>
              </w:rPr>
              <w:t xml:space="preserve"> </w:t>
            </w:r>
            <w:r w:rsidRPr="00977899">
              <w:rPr>
                <w:rFonts w:ascii="Arial" w:hAnsi="Arial" w:cs="Arial"/>
                <w:b/>
                <w:bCs/>
                <w:spacing w:val="-2"/>
                <w:sz w:val="20"/>
                <w:szCs w:val="20"/>
                <w:lang w:val="en-GB"/>
              </w:rPr>
              <w:t>o</w:t>
            </w:r>
            <w:r w:rsidRPr="00977899">
              <w:rPr>
                <w:rFonts w:ascii="Arial" w:hAnsi="Arial" w:cs="Arial"/>
                <w:b/>
                <w:bCs/>
                <w:spacing w:val="1"/>
                <w:sz w:val="20"/>
                <w:szCs w:val="20"/>
                <w:lang w:val="en-GB"/>
              </w:rPr>
              <w:t>nl</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n</w:t>
            </w:r>
            <w:r w:rsidRPr="00977899">
              <w:rPr>
                <w:rFonts w:ascii="Arial" w:hAnsi="Arial" w:cs="Arial"/>
                <w:b/>
                <w:bCs/>
                <w:spacing w:val="-1"/>
                <w:sz w:val="20"/>
                <w:szCs w:val="20"/>
                <w:lang w:val="en-GB"/>
              </w:rPr>
              <w:t>e</w:t>
            </w:r>
            <w:r w:rsidRPr="00977899">
              <w:rPr>
                <w:rFonts w:ascii="Arial" w:hAnsi="Arial" w:cs="Arial"/>
                <w:b/>
                <w:bCs/>
                <w:sz w:val="20"/>
                <w:szCs w:val="20"/>
                <w:lang w:val="en-GB"/>
              </w:rPr>
              <w:t>?</w:t>
            </w:r>
          </w:p>
          <w:p w14:paraId="6A8B8C97" w14:textId="77777777" w:rsidR="002F1BB3" w:rsidRPr="00977899" w:rsidRDefault="002F1BB3" w:rsidP="002F1BB3">
            <w:pPr>
              <w:spacing w:before="0" w:after="0"/>
              <w:ind w:right="2122"/>
              <w:rPr>
                <w:rFonts w:ascii="Arial" w:hAnsi="Arial" w:cs="Arial"/>
                <w:b/>
                <w:bCs/>
                <w:sz w:val="20"/>
                <w:szCs w:val="20"/>
                <w:lang w:val="en-GB"/>
              </w:rPr>
            </w:pPr>
            <w:r w:rsidRPr="00977899">
              <w:rPr>
                <w:rFonts w:ascii="Arial" w:hAnsi="Arial" w:cs="Arial"/>
                <w:b/>
                <w:bCs/>
                <w:spacing w:val="-1"/>
                <w:sz w:val="20"/>
                <w:szCs w:val="20"/>
                <w:lang w:val="en-GB"/>
              </w:rPr>
              <w:t>Mo</w:t>
            </w:r>
            <w:r w:rsidRPr="00977899">
              <w:rPr>
                <w:rFonts w:ascii="Arial" w:hAnsi="Arial" w:cs="Arial"/>
                <w:b/>
                <w:bCs/>
                <w:spacing w:val="1"/>
                <w:sz w:val="20"/>
                <w:szCs w:val="20"/>
                <w:lang w:val="en-GB"/>
              </w:rPr>
              <w:t>r</w:t>
            </w:r>
            <w:r w:rsidRPr="00977899">
              <w:rPr>
                <w:rFonts w:ascii="Arial" w:hAnsi="Arial" w:cs="Arial"/>
                <w:b/>
                <w:bCs/>
                <w:sz w:val="20"/>
                <w:szCs w:val="20"/>
                <w:lang w:val="en-GB"/>
              </w:rPr>
              <w:t>e</w:t>
            </w:r>
            <w:r w:rsidRPr="00977899">
              <w:rPr>
                <w:rFonts w:ascii="Arial" w:hAnsi="Arial" w:cs="Arial"/>
                <w:b/>
                <w:bCs/>
                <w:spacing w:val="4"/>
                <w:sz w:val="20"/>
                <w:szCs w:val="20"/>
                <w:lang w:val="en-GB"/>
              </w:rPr>
              <w:t xml:space="preserve"> </w:t>
            </w:r>
            <w:r w:rsidRPr="00977899">
              <w:rPr>
                <w:rFonts w:ascii="Arial" w:hAnsi="Arial" w:cs="Arial"/>
                <w:b/>
                <w:bCs/>
                <w:spacing w:val="-1"/>
                <w:sz w:val="20"/>
                <w:szCs w:val="20"/>
                <w:lang w:val="en-GB"/>
              </w:rPr>
              <w:t>p</w:t>
            </w:r>
            <w:r w:rsidRPr="00977899">
              <w:rPr>
                <w:rFonts w:ascii="Arial" w:hAnsi="Arial" w:cs="Arial"/>
                <w:b/>
                <w:bCs/>
                <w:spacing w:val="1"/>
                <w:sz w:val="20"/>
                <w:szCs w:val="20"/>
                <w:lang w:val="en-GB"/>
              </w:rPr>
              <w:t>r</w:t>
            </w:r>
            <w:r w:rsidRPr="00977899">
              <w:rPr>
                <w:rFonts w:ascii="Arial" w:hAnsi="Arial" w:cs="Arial"/>
                <w:b/>
                <w:bCs/>
                <w:spacing w:val="-1"/>
                <w:sz w:val="20"/>
                <w:szCs w:val="20"/>
                <w:lang w:val="en-GB"/>
              </w:rPr>
              <w:t>odu</w:t>
            </w:r>
            <w:r w:rsidRPr="00977899">
              <w:rPr>
                <w:rFonts w:ascii="Arial" w:hAnsi="Arial" w:cs="Arial"/>
                <w:b/>
                <w:bCs/>
                <w:spacing w:val="1"/>
                <w:sz w:val="20"/>
                <w:szCs w:val="20"/>
                <w:lang w:val="en-GB"/>
              </w:rPr>
              <w:t>c</w:t>
            </w:r>
            <w:r w:rsidRPr="00977899">
              <w:rPr>
                <w:rFonts w:ascii="Arial" w:hAnsi="Arial" w:cs="Arial"/>
                <w:b/>
                <w:bCs/>
                <w:sz w:val="20"/>
                <w:szCs w:val="20"/>
                <w:lang w:val="en-GB"/>
              </w:rPr>
              <w:t>t-</w:t>
            </w:r>
            <w:r w:rsidRPr="00977899">
              <w:rPr>
                <w:rFonts w:ascii="Arial" w:hAnsi="Arial" w:cs="Arial"/>
                <w:b/>
                <w:bCs/>
                <w:spacing w:val="1"/>
                <w:sz w:val="20"/>
                <w:szCs w:val="20"/>
                <w:lang w:val="en-GB"/>
              </w:rPr>
              <w:t>s</w:t>
            </w:r>
            <w:r w:rsidRPr="00977899">
              <w:rPr>
                <w:rFonts w:ascii="Arial" w:hAnsi="Arial" w:cs="Arial"/>
                <w:b/>
                <w:bCs/>
                <w:spacing w:val="-1"/>
                <w:sz w:val="20"/>
                <w:szCs w:val="20"/>
                <w:lang w:val="en-GB"/>
              </w:rPr>
              <w:t>p</w:t>
            </w:r>
            <w:r w:rsidRPr="00977899">
              <w:rPr>
                <w:rFonts w:ascii="Arial" w:hAnsi="Arial" w:cs="Arial"/>
                <w:b/>
                <w:bCs/>
                <w:spacing w:val="-3"/>
                <w:sz w:val="20"/>
                <w:szCs w:val="20"/>
                <w:lang w:val="en-GB"/>
              </w:rPr>
              <w:t>e</w:t>
            </w:r>
            <w:r w:rsidRPr="00977899">
              <w:rPr>
                <w:rFonts w:ascii="Arial" w:hAnsi="Arial" w:cs="Arial"/>
                <w:b/>
                <w:bCs/>
                <w:spacing w:val="1"/>
                <w:sz w:val="20"/>
                <w:szCs w:val="20"/>
                <w:lang w:val="en-GB"/>
              </w:rPr>
              <w:t>ci</w:t>
            </w:r>
            <w:r w:rsidRPr="00977899">
              <w:rPr>
                <w:rFonts w:ascii="Arial" w:hAnsi="Arial" w:cs="Arial"/>
                <w:b/>
                <w:bCs/>
                <w:spacing w:val="-3"/>
                <w:sz w:val="20"/>
                <w:szCs w:val="20"/>
                <w:lang w:val="en-GB"/>
              </w:rPr>
              <w:t>f</w:t>
            </w:r>
            <w:r w:rsidRPr="00977899">
              <w:rPr>
                <w:rFonts w:ascii="Arial" w:hAnsi="Arial" w:cs="Arial"/>
                <w:b/>
                <w:bCs/>
                <w:spacing w:val="1"/>
                <w:sz w:val="20"/>
                <w:szCs w:val="20"/>
                <w:lang w:val="en-GB"/>
              </w:rPr>
              <w:t>i</w:t>
            </w:r>
            <w:r w:rsidRPr="00977899">
              <w:rPr>
                <w:rFonts w:ascii="Arial" w:hAnsi="Arial" w:cs="Arial"/>
                <w:b/>
                <w:bCs/>
                <w:sz w:val="20"/>
                <w:szCs w:val="20"/>
                <w:lang w:val="en-GB"/>
              </w:rPr>
              <w:t>c</w:t>
            </w:r>
            <w:r w:rsidRPr="00977899">
              <w:rPr>
                <w:rFonts w:ascii="Arial" w:hAnsi="Arial" w:cs="Arial"/>
                <w:b/>
                <w:bCs/>
                <w:spacing w:val="4"/>
                <w:sz w:val="20"/>
                <w:szCs w:val="20"/>
                <w:lang w:val="en-GB"/>
              </w:rPr>
              <w:t xml:space="preserve"> </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n</w:t>
            </w:r>
            <w:r w:rsidRPr="00977899">
              <w:rPr>
                <w:rFonts w:ascii="Arial" w:hAnsi="Arial" w:cs="Arial"/>
                <w:b/>
                <w:bCs/>
                <w:sz w:val="20"/>
                <w:szCs w:val="20"/>
                <w:lang w:val="en-GB"/>
              </w:rPr>
              <w:t>f</w:t>
            </w:r>
            <w:r w:rsidRPr="00977899">
              <w:rPr>
                <w:rFonts w:ascii="Arial" w:hAnsi="Arial" w:cs="Arial"/>
                <w:b/>
                <w:bCs/>
                <w:spacing w:val="-3"/>
                <w:sz w:val="20"/>
                <w:szCs w:val="20"/>
                <w:lang w:val="en-GB"/>
              </w:rPr>
              <w:t>o</w:t>
            </w:r>
            <w:r w:rsidRPr="00977899">
              <w:rPr>
                <w:rFonts w:ascii="Arial" w:hAnsi="Arial" w:cs="Arial"/>
                <w:b/>
                <w:bCs/>
                <w:spacing w:val="1"/>
                <w:sz w:val="20"/>
                <w:szCs w:val="20"/>
                <w:lang w:val="en-GB"/>
              </w:rPr>
              <w:t>r</w:t>
            </w:r>
            <w:r w:rsidRPr="00977899">
              <w:rPr>
                <w:rFonts w:ascii="Arial" w:hAnsi="Arial" w:cs="Arial"/>
                <w:b/>
                <w:bCs/>
                <w:sz w:val="20"/>
                <w:szCs w:val="20"/>
                <w:lang w:val="en-GB"/>
              </w:rPr>
              <w:t>m</w:t>
            </w:r>
            <w:r w:rsidRPr="00977899">
              <w:rPr>
                <w:rFonts w:ascii="Arial" w:hAnsi="Arial" w:cs="Arial"/>
                <w:b/>
                <w:bCs/>
                <w:spacing w:val="-1"/>
                <w:sz w:val="20"/>
                <w:szCs w:val="20"/>
                <w:lang w:val="en-GB"/>
              </w:rPr>
              <w:t>a</w:t>
            </w:r>
            <w:r w:rsidRPr="00977899">
              <w:rPr>
                <w:rFonts w:ascii="Arial" w:hAnsi="Arial" w:cs="Arial"/>
                <w:b/>
                <w:bCs/>
                <w:sz w:val="20"/>
                <w:szCs w:val="20"/>
                <w:lang w:val="en-GB"/>
              </w:rPr>
              <w:t>t</w:t>
            </w:r>
            <w:r w:rsidRPr="00977899">
              <w:rPr>
                <w:rFonts w:ascii="Arial" w:hAnsi="Arial" w:cs="Arial"/>
                <w:b/>
                <w:bCs/>
                <w:spacing w:val="1"/>
                <w:sz w:val="20"/>
                <w:szCs w:val="20"/>
                <w:lang w:val="en-GB"/>
              </w:rPr>
              <w:t>i</w:t>
            </w:r>
            <w:r w:rsidRPr="00977899">
              <w:rPr>
                <w:rFonts w:ascii="Arial" w:hAnsi="Arial" w:cs="Arial"/>
                <w:b/>
                <w:bCs/>
                <w:spacing w:val="-1"/>
                <w:sz w:val="20"/>
                <w:szCs w:val="20"/>
                <w:lang w:val="en-GB"/>
              </w:rPr>
              <w:t>o</w:t>
            </w:r>
            <w:r w:rsidRPr="00977899">
              <w:rPr>
                <w:rFonts w:ascii="Arial" w:hAnsi="Arial" w:cs="Arial"/>
                <w:b/>
                <w:bCs/>
                <w:sz w:val="20"/>
                <w:szCs w:val="20"/>
                <w:lang w:val="en-GB"/>
              </w:rPr>
              <w:t>n</w:t>
            </w:r>
            <w:r w:rsidRPr="00977899">
              <w:rPr>
                <w:rFonts w:ascii="Arial" w:hAnsi="Arial" w:cs="Arial"/>
                <w:b/>
                <w:bCs/>
                <w:spacing w:val="1"/>
                <w:sz w:val="20"/>
                <w:szCs w:val="20"/>
                <w:lang w:val="en-GB"/>
              </w:rPr>
              <w:t xml:space="preserve"> c</w:t>
            </w:r>
            <w:r w:rsidRPr="00977899">
              <w:rPr>
                <w:rFonts w:ascii="Arial" w:hAnsi="Arial" w:cs="Arial"/>
                <w:b/>
                <w:bCs/>
                <w:spacing w:val="-1"/>
                <w:sz w:val="20"/>
                <w:szCs w:val="20"/>
                <w:lang w:val="en-GB"/>
              </w:rPr>
              <w:t>a</w:t>
            </w:r>
            <w:r w:rsidRPr="00977899">
              <w:rPr>
                <w:rFonts w:ascii="Arial" w:hAnsi="Arial" w:cs="Arial"/>
                <w:b/>
                <w:bCs/>
                <w:sz w:val="20"/>
                <w:szCs w:val="20"/>
                <w:lang w:val="en-GB"/>
              </w:rPr>
              <w:t>n</w:t>
            </w:r>
            <w:r w:rsidRPr="00977899">
              <w:rPr>
                <w:rFonts w:ascii="Arial" w:hAnsi="Arial" w:cs="Arial"/>
                <w:b/>
                <w:bCs/>
                <w:spacing w:val="4"/>
                <w:sz w:val="20"/>
                <w:szCs w:val="20"/>
                <w:lang w:val="en-GB"/>
              </w:rPr>
              <w:t xml:space="preserve"> </w:t>
            </w:r>
            <w:r w:rsidRPr="00977899">
              <w:rPr>
                <w:rFonts w:ascii="Arial" w:hAnsi="Arial" w:cs="Arial"/>
                <w:b/>
                <w:bCs/>
                <w:spacing w:val="-1"/>
                <w:sz w:val="20"/>
                <w:szCs w:val="20"/>
                <w:lang w:val="en-GB"/>
              </w:rPr>
              <w:t>b</w:t>
            </w:r>
            <w:r w:rsidRPr="00977899">
              <w:rPr>
                <w:rFonts w:ascii="Arial" w:hAnsi="Arial" w:cs="Arial"/>
                <w:b/>
                <w:bCs/>
                <w:sz w:val="20"/>
                <w:szCs w:val="20"/>
                <w:lang w:val="en-GB"/>
              </w:rPr>
              <w:t>e</w:t>
            </w:r>
            <w:r w:rsidRPr="00977899">
              <w:rPr>
                <w:rFonts w:ascii="Arial" w:hAnsi="Arial" w:cs="Arial"/>
                <w:b/>
                <w:bCs/>
                <w:spacing w:val="2"/>
                <w:sz w:val="20"/>
                <w:szCs w:val="20"/>
                <w:lang w:val="en-GB"/>
              </w:rPr>
              <w:t xml:space="preserve"> </w:t>
            </w:r>
            <w:r w:rsidRPr="00977899">
              <w:rPr>
                <w:rFonts w:ascii="Arial" w:hAnsi="Arial" w:cs="Arial"/>
                <w:b/>
                <w:bCs/>
                <w:sz w:val="20"/>
                <w:szCs w:val="20"/>
                <w:lang w:val="en-GB"/>
              </w:rPr>
              <w:t>f</w:t>
            </w:r>
            <w:r w:rsidRPr="00977899">
              <w:rPr>
                <w:rFonts w:ascii="Arial" w:hAnsi="Arial" w:cs="Arial"/>
                <w:b/>
                <w:bCs/>
                <w:spacing w:val="-1"/>
                <w:sz w:val="20"/>
                <w:szCs w:val="20"/>
                <w:lang w:val="en-GB"/>
              </w:rPr>
              <w:t>oun</w:t>
            </w:r>
            <w:r w:rsidRPr="00977899">
              <w:rPr>
                <w:rFonts w:ascii="Arial" w:hAnsi="Arial" w:cs="Arial"/>
                <w:b/>
                <w:bCs/>
                <w:sz w:val="20"/>
                <w:szCs w:val="20"/>
                <w:lang w:val="en-GB"/>
              </w:rPr>
              <w:t>d</w:t>
            </w:r>
            <w:r w:rsidRPr="00977899">
              <w:rPr>
                <w:rFonts w:ascii="Arial" w:hAnsi="Arial" w:cs="Arial"/>
                <w:b/>
                <w:bCs/>
                <w:spacing w:val="4"/>
                <w:sz w:val="20"/>
                <w:szCs w:val="20"/>
                <w:lang w:val="en-GB"/>
              </w:rPr>
              <w:t xml:space="preserve"> </w:t>
            </w:r>
            <w:r w:rsidRPr="00977899">
              <w:rPr>
                <w:rFonts w:ascii="Arial" w:hAnsi="Arial" w:cs="Arial"/>
                <w:b/>
                <w:bCs/>
                <w:spacing w:val="-1"/>
                <w:sz w:val="20"/>
                <w:szCs w:val="20"/>
                <w:lang w:val="en-GB"/>
              </w:rPr>
              <w:t>o</w:t>
            </w:r>
            <w:r w:rsidRPr="00977899">
              <w:rPr>
                <w:rFonts w:ascii="Arial" w:hAnsi="Arial" w:cs="Arial"/>
                <w:b/>
                <w:bCs/>
                <w:sz w:val="20"/>
                <w:szCs w:val="20"/>
                <w:lang w:val="en-GB"/>
              </w:rPr>
              <w:t>n</w:t>
            </w:r>
            <w:r w:rsidRPr="00977899">
              <w:rPr>
                <w:rFonts w:ascii="Arial" w:hAnsi="Arial" w:cs="Arial"/>
                <w:b/>
                <w:bCs/>
                <w:spacing w:val="4"/>
                <w:sz w:val="20"/>
                <w:szCs w:val="20"/>
                <w:lang w:val="en-GB"/>
              </w:rPr>
              <w:t xml:space="preserve"> </w:t>
            </w:r>
            <w:r w:rsidRPr="00977899">
              <w:rPr>
                <w:rFonts w:ascii="Arial" w:hAnsi="Arial" w:cs="Arial"/>
                <w:b/>
                <w:bCs/>
                <w:spacing w:val="-2"/>
                <w:sz w:val="20"/>
                <w:szCs w:val="20"/>
                <w:lang w:val="en-GB"/>
              </w:rPr>
              <w:t>t</w:t>
            </w:r>
            <w:r w:rsidRPr="00977899">
              <w:rPr>
                <w:rFonts w:ascii="Arial" w:hAnsi="Arial" w:cs="Arial"/>
                <w:b/>
                <w:bCs/>
                <w:spacing w:val="-1"/>
                <w:sz w:val="20"/>
                <w:szCs w:val="20"/>
                <w:lang w:val="en-GB"/>
              </w:rPr>
              <w:t>h</w:t>
            </w:r>
            <w:r w:rsidRPr="00977899">
              <w:rPr>
                <w:rFonts w:ascii="Arial" w:hAnsi="Arial" w:cs="Arial"/>
                <w:b/>
                <w:bCs/>
                <w:sz w:val="20"/>
                <w:szCs w:val="20"/>
                <w:lang w:val="en-GB"/>
              </w:rPr>
              <w:t>e</w:t>
            </w:r>
            <w:r w:rsidRPr="00977899">
              <w:rPr>
                <w:rFonts w:ascii="Arial" w:hAnsi="Arial" w:cs="Arial"/>
                <w:b/>
                <w:bCs/>
                <w:spacing w:val="4"/>
                <w:sz w:val="20"/>
                <w:szCs w:val="20"/>
                <w:lang w:val="en-GB"/>
              </w:rPr>
              <w:t xml:space="preserve"> </w:t>
            </w:r>
            <w:r w:rsidRPr="00977899">
              <w:rPr>
                <w:rFonts w:ascii="Arial" w:hAnsi="Arial" w:cs="Arial"/>
                <w:b/>
                <w:bCs/>
                <w:spacing w:val="1"/>
                <w:sz w:val="20"/>
                <w:szCs w:val="20"/>
                <w:lang w:val="en-GB"/>
              </w:rPr>
              <w:t>w</w:t>
            </w:r>
            <w:r w:rsidRPr="00977899">
              <w:rPr>
                <w:rFonts w:ascii="Arial" w:hAnsi="Arial" w:cs="Arial"/>
                <w:b/>
                <w:bCs/>
                <w:spacing w:val="-1"/>
                <w:sz w:val="20"/>
                <w:szCs w:val="20"/>
                <w:lang w:val="en-GB"/>
              </w:rPr>
              <w:t>eb</w:t>
            </w:r>
            <w:r w:rsidRPr="00977899">
              <w:rPr>
                <w:rFonts w:ascii="Arial" w:hAnsi="Arial" w:cs="Arial"/>
                <w:b/>
                <w:bCs/>
                <w:spacing w:val="-2"/>
                <w:sz w:val="20"/>
                <w:szCs w:val="20"/>
                <w:lang w:val="en-GB"/>
              </w:rPr>
              <w:t>s</w:t>
            </w:r>
            <w:r w:rsidRPr="00977899">
              <w:rPr>
                <w:rFonts w:ascii="Arial" w:hAnsi="Arial" w:cs="Arial"/>
                <w:b/>
                <w:bCs/>
                <w:spacing w:val="1"/>
                <w:sz w:val="20"/>
                <w:szCs w:val="20"/>
                <w:lang w:val="en-GB"/>
              </w:rPr>
              <w:t>i</w:t>
            </w:r>
            <w:r w:rsidRPr="00977899">
              <w:rPr>
                <w:rFonts w:ascii="Arial" w:hAnsi="Arial" w:cs="Arial"/>
                <w:b/>
                <w:bCs/>
                <w:sz w:val="20"/>
                <w:szCs w:val="20"/>
                <w:lang w:val="en-GB"/>
              </w:rPr>
              <w:t>t</w:t>
            </w:r>
            <w:r w:rsidRPr="00977899">
              <w:rPr>
                <w:rFonts w:ascii="Arial" w:hAnsi="Arial" w:cs="Arial"/>
                <w:b/>
                <w:bCs/>
                <w:spacing w:val="-1"/>
                <w:sz w:val="20"/>
                <w:szCs w:val="20"/>
                <w:lang w:val="en-GB"/>
              </w:rPr>
              <w:t>e</w:t>
            </w:r>
            <w:r w:rsidRPr="00977899">
              <w:rPr>
                <w:rFonts w:ascii="Arial" w:hAnsi="Arial" w:cs="Arial"/>
                <w:b/>
                <w:bCs/>
                <w:sz w:val="20"/>
                <w:szCs w:val="20"/>
                <w:lang w:val="en-GB"/>
              </w:rPr>
              <w:t>:</w:t>
            </w:r>
            <w:r w:rsidRPr="00977899">
              <w:rPr>
                <w:rFonts w:ascii="Arial" w:hAnsi="Arial" w:cs="Arial"/>
                <w:b/>
                <w:bCs/>
                <w:spacing w:val="2"/>
                <w:sz w:val="20"/>
                <w:szCs w:val="20"/>
                <w:lang w:val="en-GB"/>
              </w:rPr>
              <w:t xml:space="preserve"> </w:t>
            </w:r>
          </w:p>
          <w:p w14:paraId="069D6131" w14:textId="77777777" w:rsidR="002F1BB3" w:rsidRPr="00977899" w:rsidRDefault="002F1BB3" w:rsidP="002F1BB3">
            <w:pPr>
              <w:spacing w:before="0" w:after="0"/>
              <w:ind w:left="340"/>
              <w:jc w:val="left"/>
              <w:rPr>
                <w:rFonts w:ascii="Arial" w:hAnsi="Arial" w:cs="Arial"/>
                <w:bCs/>
                <w:i/>
                <w:iCs/>
                <w:sz w:val="20"/>
                <w:szCs w:val="20"/>
                <w:lang w:val="en-GB"/>
              </w:rPr>
            </w:pPr>
          </w:p>
        </w:tc>
      </w:tr>
      <w:tr w:rsidR="002F1BB3" w:rsidRPr="00C63E6E" w14:paraId="327ACCFA" w14:textId="77777777" w:rsidTr="003313E7">
        <w:trPr>
          <w:trHeight w:val="605"/>
        </w:trPr>
        <w:tc>
          <w:tcPr>
            <w:tcW w:w="1115" w:type="pct"/>
            <w:vMerge/>
          </w:tcPr>
          <w:p w14:paraId="2B21699F" w14:textId="77777777" w:rsidR="002F1BB3" w:rsidRPr="00C63E6E" w:rsidRDefault="002F1BB3" w:rsidP="002F1BB3">
            <w:pPr>
              <w:spacing w:before="0" w:after="0"/>
              <w:jc w:val="left"/>
              <w:rPr>
                <w:rFonts w:ascii="Arial" w:hAnsi="Arial" w:cs="Arial"/>
                <w:sz w:val="20"/>
                <w:szCs w:val="20"/>
                <w:lang w:val="en-GB"/>
              </w:rPr>
            </w:pPr>
          </w:p>
        </w:tc>
        <w:tc>
          <w:tcPr>
            <w:tcW w:w="102" w:type="pct"/>
            <w:shd w:val="clear" w:color="auto" w:fill="FFFFFF" w:themeFill="background1"/>
          </w:tcPr>
          <w:p w14:paraId="3BDDD5E6" w14:textId="77777777" w:rsidR="002F1BB3" w:rsidRPr="00C63E6E" w:rsidRDefault="002F1BB3" w:rsidP="002F1BB3">
            <w:pPr>
              <w:spacing w:before="0" w:after="0"/>
              <w:jc w:val="left"/>
              <w:rPr>
                <w:rFonts w:ascii="Arial" w:hAnsi="Arial" w:cs="Arial"/>
                <w:color w:val="0070C0"/>
                <w:sz w:val="20"/>
                <w:szCs w:val="20"/>
                <w:lang w:val="en-GB"/>
              </w:rPr>
            </w:pPr>
          </w:p>
        </w:tc>
        <w:tc>
          <w:tcPr>
            <w:tcW w:w="3784" w:type="pct"/>
            <w:gridSpan w:val="6"/>
          </w:tcPr>
          <w:p w14:paraId="4863A9ED" w14:textId="5AC56EFC" w:rsidR="002F1BB3" w:rsidRPr="00977899" w:rsidRDefault="00E310E9" w:rsidP="002F1BB3">
            <w:pPr>
              <w:spacing w:before="0" w:after="0"/>
              <w:jc w:val="left"/>
              <w:rPr>
                <w:rFonts w:ascii="Arial" w:hAnsi="Arial" w:cs="Arial"/>
                <w:color w:val="0070C0"/>
                <w:sz w:val="20"/>
                <w:szCs w:val="20"/>
                <w:lang w:val="en-GB"/>
              </w:rPr>
            </w:pPr>
            <w:hyperlink r:id="rId47" w:history="1">
              <w:r w:rsidR="002F1BB3" w:rsidRPr="00977899">
                <w:rPr>
                  <w:rFonts w:ascii="Arial" w:hAnsi="Arial" w:cs="Arial"/>
                  <w:color w:val="0000FF"/>
                  <w:sz w:val="20"/>
                  <w:szCs w:val="20"/>
                  <w:u w:val="single"/>
                  <w:lang w:val="en-GB"/>
                </w:rPr>
                <w:t>Davy Funds Plc | IQ-EQ (iqeq.com)</w:t>
              </w:r>
            </w:hyperlink>
          </w:p>
        </w:tc>
      </w:tr>
    </w:tbl>
    <w:p w14:paraId="211045AD" w14:textId="084DC0EA" w:rsidR="00043E1C" w:rsidRDefault="00043E1C" w:rsidP="002D3432">
      <w:pPr>
        <w:pStyle w:val="BodyText"/>
        <w:rPr>
          <w:rFonts w:eastAsia="PMingLiU" w:cs="Arial"/>
          <w:sz w:val="16"/>
        </w:rPr>
      </w:pPr>
    </w:p>
    <w:p w14:paraId="3C85CEEB" w14:textId="745FDB38" w:rsidR="002F1BB3" w:rsidRDefault="002F1BB3" w:rsidP="002D3432">
      <w:pPr>
        <w:pStyle w:val="BodyText"/>
        <w:rPr>
          <w:rFonts w:eastAsia="PMingLiU" w:cs="Arial"/>
          <w:sz w:val="16"/>
        </w:rPr>
      </w:pPr>
    </w:p>
    <w:p w14:paraId="342027F3" w14:textId="50A964ED" w:rsidR="00D676D3" w:rsidRDefault="00D676D3" w:rsidP="002D3432">
      <w:pPr>
        <w:pStyle w:val="BodyText"/>
        <w:rPr>
          <w:rFonts w:eastAsia="PMingLiU" w:cs="Arial"/>
          <w:sz w:val="16"/>
        </w:rPr>
      </w:pPr>
    </w:p>
    <w:p w14:paraId="0D91B529" w14:textId="29DFB04D" w:rsidR="00D676D3" w:rsidRDefault="00D676D3" w:rsidP="002D3432">
      <w:pPr>
        <w:pStyle w:val="BodyText"/>
        <w:rPr>
          <w:rFonts w:eastAsia="PMingLiU" w:cs="Arial"/>
          <w:sz w:val="16"/>
        </w:rPr>
      </w:pPr>
    </w:p>
    <w:p w14:paraId="057B3B9D" w14:textId="63AAAE01" w:rsidR="00D676D3" w:rsidRDefault="00D676D3" w:rsidP="002D3432">
      <w:pPr>
        <w:pStyle w:val="BodyText"/>
        <w:rPr>
          <w:rFonts w:eastAsia="PMingLiU" w:cs="Arial"/>
          <w:sz w:val="16"/>
        </w:rPr>
      </w:pPr>
    </w:p>
    <w:p w14:paraId="14281282" w14:textId="2DB64419" w:rsidR="00831A83" w:rsidRDefault="00831A83" w:rsidP="002D3432">
      <w:pPr>
        <w:pStyle w:val="BodyText"/>
        <w:rPr>
          <w:rFonts w:eastAsia="PMingLiU" w:cs="Arial"/>
          <w:sz w:val="16"/>
        </w:rPr>
      </w:pPr>
    </w:p>
    <w:p w14:paraId="62AECF97" w14:textId="77777777" w:rsidR="00BD4329" w:rsidRDefault="00BD4329" w:rsidP="002D3432">
      <w:pPr>
        <w:pStyle w:val="BodyText"/>
        <w:rPr>
          <w:rFonts w:eastAsia="PMingLiU" w:cs="Arial"/>
          <w:sz w:val="16"/>
        </w:rPr>
      </w:pPr>
    </w:p>
    <w:p w14:paraId="3B815A8E" w14:textId="77777777" w:rsidR="00BD4329" w:rsidRDefault="00BD4329" w:rsidP="002D3432">
      <w:pPr>
        <w:pStyle w:val="BodyText"/>
        <w:rPr>
          <w:rFonts w:eastAsia="PMingLiU" w:cs="Arial"/>
          <w:sz w:val="16"/>
        </w:rPr>
      </w:pPr>
    </w:p>
    <w:p w14:paraId="628AEF60" w14:textId="77777777" w:rsidR="00BD4329" w:rsidRDefault="00BD4329" w:rsidP="002D3432">
      <w:pPr>
        <w:pStyle w:val="BodyText"/>
        <w:rPr>
          <w:rFonts w:eastAsia="PMingLiU" w:cs="Arial"/>
          <w:sz w:val="16"/>
        </w:rPr>
      </w:pPr>
    </w:p>
    <w:p w14:paraId="44521090" w14:textId="77777777" w:rsidR="00BD4329" w:rsidRDefault="00BD4329" w:rsidP="002D3432">
      <w:pPr>
        <w:pStyle w:val="BodyText"/>
        <w:rPr>
          <w:rFonts w:eastAsia="PMingLiU" w:cs="Arial"/>
          <w:sz w:val="16"/>
        </w:rPr>
      </w:pPr>
    </w:p>
    <w:p w14:paraId="3CAE7546" w14:textId="77777777" w:rsidR="00BD4329" w:rsidRDefault="00BD4329" w:rsidP="002D3432">
      <w:pPr>
        <w:pStyle w:val="BodyText"/>
        <w:rPr>
          <w:rFonts w:eastAsia="PMingLiU" w:cs="Arial"/>
          <w:sz w:val="16"/>
        </w:rPr>
      </w:pPr>
    </w:p>
    <w:p w14:paraId="1E895F71" w14:textId="188D5412" w:rsidR="00105A99" w:rsidRPr="005943B8" w:rsidRDefault="00BD4329" w:rsidP="002D3432">
      <w:pPr>
        <w:pStyle w:val="BodyText"/>
        <w:rPr>
          <w:rFonts w:eastAsia="PMingLiU" w:cs="Arial"/>
          <w:sz w:val="16"/>
        </w:rPr>
      </w:pPr>
      <w:r>
        <w:rPr>
          <w:rFonts w:eastAsia="PMingLiU" w:cs="Arial"/>
          <w:sz w:val="16"/>
        </w:rPr>
        <w:fldChar w:fldCharType="begin"/>
      </w:r>
      <w:r>
        <w:rPr>
          <w:rFonts w:eastAsia="PMingLiU" w:cs="Arial"/>
          <w:sz w:val="16"/>
        </w:rPr>
        <w:instrText xml:space="preserve"> DOCPROPERTY "DMSFooter"  \* MERGEFORMAT </w:instrText>
      </w:r>
      <w:r>
        <w:rPr>
          <w:rFonts w:eastAsia="PMingLiU" w:cs="Arial"/>
          <w:sz w:val="16"/>
        </w:rPr>
        <w:fldChar w:fldCharType="separate"/>
      </w:r>
      <w:r w:rsidR="000D49E0">
        <w:rPr>
          <w:rFonts w:eastAsia="PMingLiU" w:cs="Arial"/>
          <w:sz w:val="16"/>
        </w:rPr>
        <w:t>WF-72918576-v3</w:t>
      </w:r>
      <w:r>
        <w:rPr>
          <w:rFonts w:eastAsia="PMingLiU" w:cs="Arial"/>
          <w:sz w:val="16"/>
        </w:rPr>
        <w:fldChar w:fldCharType="end"/>
      </w:r>
    </w:p>
    <w:sectPr w:rsidR="00105A99" w:rsidRPr="005943B8" w:rsidSect="00D34717">
      <w:headerReference w:type="even" r:id="rId48"/>
      <w:headerReference w:type="default" r:id="rId49"/>
      <w:footerReference w:type="even" r:id="rId50"/>
      <w:footerReference w:type="default" r:id="rId51"/>
      <w:headerReference w:type="first" r:id="rId52"/>
      <w:footerReference w:type="first" r:id="rId53"/>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3F142" w14:textId="77777777" w:rsidR="00463A0C" w:rsidRDefault="00463A0C" w:rsidP="00F61DFD">
      <w:pPr>
        <w:spacing w:after="0"/>
      </w:pPr>
      <w:r>
        <w:separator/>
      </w:r>
    </w:p>
  </w:endnote>
  <w:endnote w:type="continuationSeparator" w:id="0">
    <w:p w14:paraId="02ED1F69" w14:textId="77777777" w:rsidR="00463A0C" w:rsidRDefault="00463A0C"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1AA44" w14:textId="73639E95" w:rsidR="007830A4" w:rsidRDefault="00105A99">
    <w:pPr>
      <w:pStyle w:val="Footer"/>
    </w:pPr>
    <w:fldSimple w:instr="DOCPROPERTY DocXDocID DMS=InterwovenIManage Format=&lt;&lt;ATHR&gt;&gt;/&lt;&lt;CLT&gt;&gt;-&lt;&lt;MTR&gt;&gt;/&lt;&lt;NUM&gt;&gt;v&lt;&lt;VER&gt;&gt; \* MERGEFORMAT">
      <w:r w:rsidR="00E310E9">
        <w:t>CVV/685914-000003/21676356v6</w:t>
      </w:r>
    </w:fldSimple>
  </w:p>
  <w:p w14:paraId="4CACAD6D" w14:textId="3A6F95A2" w:rsidR="00433073" w:rsidRDefault="00E310E9" w:rsidP="00433073">
    <w:pPr>
      <w:pStyle w:val="Footer"/>
      <w:jc w:val="right"/>
    </w:pPr>
    <w:r>
      <w:fldChar w:fldCharType="begin"/>
    </w:r>
    <w:r>
      <w:instrText xml:space="preserve"> DOCPROPERTY "DMSFooter"  \* MERGEFORMAT </w:instrText>
    </w:r>
    <w:r>
      <w:fldChar w:fldCharType="separate"/>
    </w:r>
    <w:r>
      <w:t>WF-72918576-v3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0DF2A" w14:textId="302AFF4C" w:rsidR="00F42055" w:rsidRDefault="00F42055">
    <w:pPr>
      <w:pStyle w:val="Footer"/>
    </w:pPr>
  </w:p>
  <w:p w14:paraId="70FF49D6" w14:textId="02850B69" w:rsidR="00433073" w:rsidRDefault="00E310E9" w:rsidP="00433073">
    <w:pPr>
      <w:pStyle w:val="Footer"/>
      <w:jc w:val="right"/>
    </w:pPr>
    <w:r>
      <w:fldChar w:fldCharType="begin"/>
    </w:r>
    <w:r>
      <w:instrText xml:space="preserve"> DOCPROPERTY "DMSFooter"  \* MERGEFORMAT </w:instrText>
    </w:r>
    <w:r>
      <w:fldChar w:fldCharType="separate"/>
    </w:r>
    <w:r>
      <w:t>WF-72918576-v3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6C049" w14:textId="77777777" w:rsidR="00687853" w:rsidRDefault="00687853" w:rsidP="00AD073B">
    <w:pPr>
      <w:pStyle w:val="Footer"/>
      <w:jc w:val="right"/>
      <w:rPr>
        <w:noProof/>
      </w:rPr>
    </w:pPr>
    <w:r>
      <w:rPr>
        <w:noProof/>
      </w:rPr>
      <w:fldChar w:fldCharType="begin"/>
    </w:r>
    <w:r>
      <w:rPr>
        <w:noProof/>
      </w:rPr>
      <w:instrText xml:space="preserve"> PAGE   \* MERGEFORMAT </w:instrText>
    </w:r>
    <w:r>
      <w:rPr>
        <w:noProof/>
      </w:rPr>
      <w:fldChar w:fldCharType="separate"/>
    </w:r>
    <w:r w:rsidR="00D34717">
      <w:rPr>
        <w:noProof/>
      </w:rPr>
      <w:t>1</w:t>
    </w:r>
    <w:r>
      <w:rPr>
        <w:noProof/>
      </w:rPr>
      <w:fldChar w:fldCharType="end"/>
    </w:r>
  </w:p>
  <w:p w14:paraId="6FCB991E" w14:textId="4A70F639" w:rsidR="00687853" w:rsidRDefault="00687853">
    <w:pPr>
      <w:pStyle w:val="Footer"/>
    </w:pPr>
  </w:p>
  <w:p w14:paraId="01A1BD73" w14:textId="44783025" w:rsidR="00433073" w:rsidRDefault="00E310E9" w:rsidP="00433073">
    <w:pPr>
      <w:pStyle w:val="Footer"/>
      <w:jc w:val="right"/>
    </w:pPr>
    <w:r>
      <w:fldChar w:fldCharType="begin"/>
    </w:r>
    <w:r>
      <w:instrText xml:space="preserve"> DOCPROPERTY "DMSFooter"  \* MERGEFORMAT </w:instrText>
    </w:r>
    <w:r>
      <w:fldChar w:fldCharType="separate"/>
    </w:r>
    <w:r>
      <w:t>WF-72918576-v3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788F1" w14:textId="77777777" w:rsidR="00463A0C" w:rsidRDefault="00463A0C" w:rsidP="00F61DFD">
      <w:pPr>
        <w:spacing w:after="0"/>
      </w:pPr>
      <w:r>
        <w:separator/>
      </w:r>
    </w:p>
  </w:footnote>
  <w:footnote w:type="continuationSeparator" w:id="0">
    <w:p w14:paraId="6B9D7E85" w14:textId="77777777" w:rsidR="00463A0C" w:rsidRDefault="00463A0C" w:rsidP="00F61DFD">
      <w:pPr>
        <w:spacing w:after="0"/>
      </w:pPr>
      <w:r>
        <w:continuationSeparator/>
      </w:r>
    </w:p>
  </w:footnote>
  <w:footnote w:id="1">
    <w:p w14:paraId="4DE0287A" w14:textId="77777777" w:rsidR="002F1BB3" w:rsidRPr="00572AC3" w:rsidRDefault="002F1BB3" w:rsidP="002F1BB3">
      <w:pPr>
        <w:pStyle w:val="FootnoteText"/>
        <w:rPr>
          <w:rFonts w:cs="Arial"/>
          <w:szCs w:val="16"/>
          <w:lang w:val="en-US"/>
        </w:rPr>
      </w:pPr>
      <w:r>
        <w:rPr>
          <w:rStyle w:val="FootnoteReference"/>
        </w:rPr>
        <w:footnoteRef/>
      </w:r>
      <w:r>
        <w:t xml:space="preserve"> </w:t>
      </w:r>
      <w:r w:rsidRPr="00572AC3">
        <w:rPr>
          <w:rFonts w:cs="Arial"/>
          <w:szCs w:val="16"/>
        </w:rPr>
        <w:t>Fossil gas and/or nuclear related activities will only comply with the EU Taxonomy where they contribute to limiting climate change (“climate change mitigation”) and do not significantly harm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4C05" w14:textId="77777777" w:rsidR="000D49E0" w:rsidRDefault="000D4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72D15" w14:textId="77777777" w:rsidR="000D49E0" w:rsidRDefault="000D4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4B85D" w14:textId="77777777" w:rsidR="000D49E0" w:rsidRDefault="000D4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2" w15:restartNumberingAfterBreak="0">
    <w:nsid w:val="10652CAF"/>
    <w:multiLevelType w:val="hybridMultilevel"/>
    <w:tmpl w:val="E3E43E44"/>
    <w:lvl w:ilvl="0" w:tplc="68669E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A8778F"/>
    <w:multiLevelType w:val="hybridMultilevel"/>
    <w:tmpl w:val="155A7B0E"/>
    <w:lvl w:ilvl="0" w:tplc="B9EE65CA">
      <w:start w:val="1"/>
      <w:numFmt w:val="lowerLetter"/>
      <w:lvlText w:val="(%1)"/>
      <w:lvlJc w:val="left"/>
      <w:pPr>
        <w:tabs>
          <w:tab w:val="num" w:pos="840"/>
        </w:tabs>
        <w:ind w:left="84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78310B"/>
    <w:multiLevelType w:val="hybridMultilevel"/>
    <w:tmpl w:val="6CC896D0"/>
    <w:lvl w:ilvl="0" w:tplc="FFFFFFFF">
      <w:start w:val="1"/>
      <w:numFmt w:val="lowerRoman"/>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663FE9"/>
    <w:multiLevelType w:val="hybridMultilevel"/>
    <w:tmpl w:val="D95420DA"/>
    <w:lvl w:ilvl="0" w:tplc="D5C216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1"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2" w15:restartNumberingAfterBreak="0">
    <w:nsid w:val="4EE33206"/>
    <w:multiLevelType w:val="multilevel"/>
    <w:tmpl w:val="759097CC"/>
    <w:name w:val="Heading"/>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8430B9"/>
    <w:multiLevelType w:val="multilevel"/>
    <w:tmpl w:val="FA2E432E"/>
    <w:name w:val="Agreement"/>
    <w:lvl w:ilvl="0">
      <w:start w:val="1"/>
      <w:numFmt w:val="decimal"/>
      <w:pStyle w:val="Agreement1"/>
      <w:lvlText w:val="%1"/>
      <w:lvlJc w:val="left"/>
      <w:pPr>
        <w:ind w:left="2989"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2989"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3709"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4429"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5149"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2269"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2269"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2269"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2269"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4" w15:restartNumberingAfterBreak="0">
    <w:nsid w:val="640F58D0"/>
    <w:multiLevelType w:val="hybridMultilevel"/>
    <w:tmpl w:val="D1CE6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D5354F"/>
    <w:multiLevelType w:val="hybridMultilevel"/>
    <w:tmpl w:val="8ED4EDC8"/>
    <w:lvl w:ilvl="0" w:tplc="3D1CCB28">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6"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17"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0410256">
    <w:abstractNumId w:val="5"/>
  </w:num>
  <w:num w:numId="2" w16cid:durableId="2070296740">
    <w:abstractNumId w:val="8"/>
  </w:num>
  <w:num w:numId="3" w16cid:durableId="370303530">
    <w:abstractNumId w:val="17"/>
  </w:num>
  <w:num w:numId="4" w16cid:durableId="2060467791">
    <w:abstractNumId w:val="0"/>
  </w:num>
  <w:num w:numId="5" w16cid:durableId="1142383181">
    <w:abstractNumId w:val="3"/>
  </w:num>
  <w:num w:numId="6" w16cid:durableId="2023895928">
    <w:abstractNumId w:val="9"/>
  </w:num>
  <w:num w:numId="7" w16cid:durableId="1242059993">
    <w:abstractNumId w:val="13"/>
  </w:num>
  <w:num w:numId="8" w16cid:durableId="257295155">
    <w:abstractNumId w:val="1"/>
  </w:num>
  <w:num w:numId="9" w16cid:durableId="749697225">
    <w:abstractNumId w:val="10"/>
  </w:num>
  <w:num w:numId="10" w16cid:durableId="1485387938">
    <w:abstractNumId w:val="16"/>
  </w:num>
  <w:num w:numId="11" w16cid:durableId="1675066242">
    <w:abstractNumId w:val="11"/>
  </w:num>
  <w:num w:numId="12" w16cid:durableId="528224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0127027">
    <w:abstractNumId w:val="6"/>
  </w:num>
  <w:num w:numId="14" w16cid:durableId="1078594574">
    <w:abstractNumId w:val="14"/>
  </w:num>
  <w:num w:numId="15" w16cid:durableId="1319190009">
    <w:abstractNumId w:val="15"/>
  </w:num>
  <w:num w:numId="16" w16cid:durableId="1118909097">
    <w:abstractNumId w:val="7"/>
  </w:num>
  <w:num w:numId="17" w16cid:durableId="212449751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0591"/>
    <w:rsid w:val="00000934"/>
    <w:rsid w:val="0000210F"/>
    <w:rsid w:val="00003239"/>
    <w:rsid w:val="000033E0"/>
    <w:rsid w:val="00004CB3"/>
    <w:rsid w:val="000058CA"/>
    <w:rsid w:val="00006FAC"/>
    <w:rsid w:val="0000775C"/>
    <w:rsid w:val="0001100E"/>
    <w:rsid w:val="00011169"/>
    <w:rsid w:val="000125F2"/>
    <w:rsid w:val="00012AE3"/>
    <w:rsid w:val="00012EDC"/>
    <w:rsid w:val="00013F0F"/>
    <w:rsid w:val="000141E8"/>
    <w:rsid w:val="000166CA"/>
    <w:rsid w:val="0001673A"/>
    <w:rsid w:val="000168BC"/>
    <w:rsid w:val="000225BD"/>
    <w:rsid w:val="000240C5"/>
    <w:rsid w:val="0002511B"/>
    <w:rsid w:val="000273E7"/>
    <w:rsid w:val="000307A7"/>
    <w:rsid w:val="000321CA"/>
    <w:rsid w:val="00032EDA"/>
    <w:rsid w:val="0003482F"/>
    <w:rsid w:val="00035228"/>
    <w:rsid w:val="000356E8"/>
    <w:rsid w:val="00035C2A"/>
    <w:rsid w:val="00035D62"/>
    <w:rsid w:val="00035E6E"/>
    <w:rsid w:val="00036863"/>
    <w:rsid w:val="000406F9"/>
    <w:rsid w:val="00040773"/>
    <w:rsid w:val="00040D57"/>
    <w:rsid w:val="000415B2"/>
    <w:rsid w:val="00043397"/>
    <w:rsid w:val="00043E1C"/>
    <w:rsid w:val="0004742D"/>
    <w:rsid w:val="00051F6E"/>
    <w:rsid w:val="0005270A"/>
    <w:rsid w:val="00052F6F"/>
    <w:rsid w:val="000536F2"/>
    <w:rsid w:val="00054116"/>
    <w:rsid w:val="00054401"/>
    <w:rsid w:val="00054D46"/>
    <w:rsid w:val="00057236"/>
    <w:rsid w:val="00060412"/>
    <w:rsid w:val="00065164"/>
    <w:rsid w:val="00067E52"/>
    <w:rsid w:val="00070657"/>
    <w:rsid w:val="0007192F"/>
    <w:rsid w:val="000728FC"/>
    <w:rsid w:val="00076730"/>
    <w:rsid w:val="00077B9C"/>
    <w:rsid w:val="00080A2A"/>
    <w:rsid w:val="00081EA5"/>
    <w:rsid w:val="00082439"/>
    <w:rsid w:val="00082F50"/>
    <w:rsid w:val="000830EB"/>
    <w:rsid w:val="000833E8"/>
    <w:rsid w:val="00084759"/>
    <w:rsid w:val="000858E3"/>
    <w:rsid w:val="00087298"/>
    <w:rsid w:val="000922FB"/>
    <w:rsid w:val="0009265C"/>
    <w:rsid w:val="00093443"/>
    <w:rsid w:val="00095D5C"/>
    <w:rsid w:val="00097BDE"/>
    <w:rsid w:val="000A04DA"/>
    <w:rsid w:val="000A29BB"/>
    <w:rsid w:val="000A6D4E"/>
    <w:rsid w:val="000A7104"/>
    <w:rsid w:val="000A722F"/>
    <w:rsid w:val="000B0852"/>
    <w:rsid w:val="000B1658"/>
    <w:rsid w:val="000B3F1B"/>
    <w:rsid w:val="000B6707"/>
    <w:rsid w:val="000B7C24"/>
    <w:rsid w:val="000C1D54"/>
    <w:rsid w:val="000C2C6F"/>
    <w:rsid w:val="000C3042"/>
    <w:rsid w:val="000C3B80"/>
    <w:rsid w:val="000C73A7"/>
    <w:rsid w:val="000C7858"/>
    <w:rsid w:val="000C7BA7"/>
    <w:rsid w:val="000C7E08"/>
    <w:rsid w:val="000C7EC4"/>
    <w:rsid w:val="000D3736"/>
    <w:rsid w:val="000D4097"/>
    <w:rsid w:val="000D49E0"/>
    <w:rsid w:val="000D4C58"/>
    <w:rsid w:val="000D5A51"/>
    <w:rsid w:val="000D6389"/>
    <w:rsid w:val="000D69A7"/>
    <w:rsid w:val="000E1173"/>
    <w:rsid w:val="000E11D5"/>
    <w:rsid w:val="000E5A24"/>
    <w:rsid w:val="000E5DF4"/>
    <w:rsid w:val="000E6897"/>
    <w:rsid w:val="000E7C61"/>
    <w:rsid w:val="000F1788"/>
    <w:rsid w:val="000F186D"/>
    <w:rsid w:val="000F2607"/>
    <w:rsid w:val="000F3027"/>
    <w:rsid w:val="000F3FDD"/>
    <w:rsid w:val="000F588A"/>
    <w:rsid w:val="000F60B6"/>
    <w:rsid w:val="000F61BE"/>
    <w:rsid w:val="000F64D3"/>
    <w:rsid w:val="000F65CE"/>
    <w:rsid w:val="000F7689"/>
    <w:rsid w:val="0010055C"/>
    <w:rsid w:val="001058D5"/>
    <w:rsid w:val="00105A99"/>
    <w:rsid w:val="0011190E"/>
    <w:rsid w:val="001139DD"/>
    <w:rsid w:val="00114666"/>
    <w:rsid w:val="001174EA"/>
    <w:rsid w:val="001209CB"/>
    <w:rsid w:val="00121A96"/>
    <w:rsid w:val="00123112"/>
    <w:rsid w:val="0012400A"/>
    <w:rsid w:val="0012523F"/>
    <w:rsid w:val="00127591"/>
    <w:rsid w:val="001312A0"/>
    <w:rsid w:val="0013255C"/>
    <w:rsid w:val="00140A6E"/>
    <w:rsid w:val="00140C92"/>
    <w:rsid w:val="001417AD"/>
    <w:rsid w:val="00142BF2"/>
    <w:rsid w:val="00144C36"/>
    <w:rsid w:val="00145496"/>
    <w:rsid w:val="00145BB0"/>
    <w:rsid w:val="00146390"/>
    <w:rsid w:val="001474A7"/>
    <w:rsid w:val="001540BD"/>
    <w:rsid w:val="00155A93"/>
    <w:rsid w:val="0016119E"/>
    <w:rsid w:val="0016285B"/>
    <w:rsid w:val="0016410F"/>
    <w:rsid w:val="001647D6"/>
    <w:rsid w:val="00164915"/>
    <w:rsid w:val="00164D6C"/>
    <w:rsid w:val="0016504B"/>
    <w:rsid w:val="00165AEE"/>
    <w:rsid w:val="00167990"/>
    <w:rsid w:val="0017102C"/>
    <w:rsid w:val="00171D66"/>
    <w:rsid w:val="001721F3"/>
    <w:rsid w:val="00173681"/>
    <w:rsid w:val="001762B9"/>
    <w:rsid w:val="0017692E"/>
    <w:rsid w:val="00177A30"/>
    <w:rsid w:val="001821A7"/>
    <w:rsid w:val="0018280B"/>
    <w:rsid w:val="0018284B"/>
    <w:rsid w:val="001849A3"/>
    <w:rsid w:val="00185C9D"/>
    <w:rsid w:val="00191991"/>
    <w:rsid w:val="001928A8"/>
    <w:rsid w:val="0019348F"/>
    <w:rsid w:val="0019577A"/>
    <w:rsid w:val="001968F3"/>
    <w:rsid w:val="0019765B"/>
    <w:rsid w:val="001A24E2"/>
    <w:rsid w:val="001A4879"/>
    <w:rsid w:val="001A6003"/>
    <w:rsid w:val="001A7C47"/>
    <w:rsid w:val="001B03FF"/>
    <w:rsid w:val="001B11F2"/>
    <w:rsid w:val="001B16B9"/>
    <w:rsid w:val="001B378B"/>
    <w:rsid w:val="001B3CF8"/>
    <w:rsid w:val="001B4A03"/>
    <w:rsid w:val="001B4DC4"/>
    <w:rsid w:val="001B5B23"/>
    <w:rsid w:val="001B5F9E"/>
    <w:rsid w:val="001B6FF5"/>
    <w:rsid w:val="001B7582"/>
    <w:rsid w:val="001C251F"/>
    <w:rsid w:val="001C5A5A"/>
    <w:rsid w:val="001C5E7B"/>
    <w:rsid w:val="001D3771"/>
    <w:rsid w:val="001D53D9"/>
    <w:rsid w:val="001D5FBF"/>
    <w:rsid w:val="001D6015"/>
    <w:rsid w:val="001E1DDA"/>
    <w:rsid w:val="001E3AD8"/>
    <w:rsid w:val="001E3B75"/>
    <w:rsid w:val="001E6250"/>
    <w:rsid w:val="001F2FC7"/>
    <w:rsid w:val="001F4574"/>
    <w:rsid w:val="001F4A79"/>
    <w:rsid w:val="001F638E"/>
    <w:rsid w:val="001F744C"/>
    <w:rsid w:val="0020109E"/>
    <w:rsid w:val="00201675"/>
    <w:rsid w:val="002019B9"/>
    <w:rsid w:val="00201BAF"/>
    <w:rsid w:val="00201F3D"/>
    <w:rsid w:val="00202325"/>
    <w:rsid w:val="00203524"/>
    <w:rsid w:val="00205E33"/>
    <w:rsid w:val="00210F28"/>
    <w:rsid w:val="002121FB"/>
    <w:rsid w:val="00214C4E"/>
    <w:rsid w:val="00214F1F"/>
    <w:rsid w:val="00215F30"/>
    <w:rsid w:val="00222161"/>
    <w:rsid w:val="00223CDC"/>
    <w:rsid w:val="002240F9"/>
    <w:rsid w:val="002241AD"/>
    <w:rsid w:val="00225640"/>
    <w:rsid w:val="00226138"/>
    <w:rsid w:val="00227B65"/>
    <w:rsid w:val="00230B75"/>
    <w:rsid w:val="00231345"/>
    <w:rsid w:val="0023134B"/>
    <w:rsid w:val="0023155B"/>
    <w:rsid w:val="00233D55"/>
    <w:rsid w:val="00234A21"/>
    <w:rsid w:val="00236349"/>
    <w:rsid w:val="00236C26"/>
    <w:rsid w:val="00237DDB"/>
    <w:rsid w:val="00241599"/>
    <w:rsid w:val="0024334C"/>
    <w:rsid w:val="0024446F"/>
    <w:rsid w:val="00244D76"/>
    <w:rsid w:val="002456F6"/>
    <w:rsid w:val="00245EA6"/>
    <w:rsid w:val="002467A9"/>
    <w:rsid w:val="00246DE5"/>
    <w:rsid w:val="0025149D"/>
    <w:rsid w:val="00255C59"/>
    <w:rsid w:val="002611B9"/>
    <w:rsid w:val="00261B97"/>
    <w:rsid w:val="00263D30"/>
    <w:rsid w:val="0026424B"/>
    <w:rsid w:val="00264464"/>
    <w:rsid w:val="00266600"/>
    <w:rsid w:val="002679B2"/>
    <w:rsid w:val="0027141C"/>
    <w:rsid w:val="002715ED"/>
    <w:rsid w:val="002719A7"/>
    <w:rsid w:val="00271CA1"/>
    <w:rsid w:val="002727B3"/>
    <w:rsid w:val="00272CE7"/>
    <w:rsid w:val="00273A54"/>
    <w:rsid w:val="002742CB"/>
    <w:rsid w:val="0027537E"/>
    <w:rsid w:val="00275A02"/>
    <w:rsid w:val="002766BE"/>
    <w:rsid w:val="0028022C"/>
    <w:rsid w:val="00280A98"/>
    <w:rsid w:val="00281AEC"/>
    <w:rsid w:val="00284858"/>
    <w:rsid w:val="00285D2B"/>
    <w:rsid w:val="00286738"/>
    <w:rsid w:val="00287EF5"/>
    <w:rsid w:val="0029078F"/>
    <w:rsid w:val="002909D1"/>
    <w:rsid w:val="00290F82"/>
    <w:rsid w:val="002918E2"/>
    <w:rsid w:val="00291B76"/>
    <w:rsid w:val="00292103"/>
    <w:rsid w:val="00292C2E"/>
    <w:rsid w:val="00292C6D"/>
    <w:rsid w:val="002936F3"/>
    <w:rsid w:val="00296466"/>
    <w:rsid w:val="002965D0"/>
    <w:rsid w:val="002A034F"/>
    <w:rsid w:val="002A1861"/>
    <w:rsid w:val="002A2CED"/>
    <w:rsid w:val="002A3B1A"/>
    <w:rsid w:val="002A4BE8"/>
    <w:rsid w:val="002A5048"/>
    <w:rsid w:val="002A51A4"/>
    <w:rsid w:val="002A60BF"/>
    <w:rsid w:val="002A62C9"/>
    <w:rsid w:val="002A6704"/>
    <w:rsid w:val="002A7A26"/>
    <w:rsid w:val="002B0976"/>
    <w:rsid w:val="002B0E0A"/>
    <w:rsid w:val="002B14E2"/>
    <w:rsid w:val="002B18D7"/>
    <w:rsid w:val="002B2092"/>
    <w:rsid w:val="002B31AF"/>
    <w:rsid w:val="002B35CC"/>
    <w:rsid w:val="002B400A"/>
    <w:rsid w:val="002C08CE"/>
    <w:rsid w:val="002C17C5"/>
    <w:rsid w:val="002C3659"/>
    <w:rsid w:val="002C3687"/>
    <w:rsid w:val="002C4E0F"/>
    <w:rsid w:val="002C5058"/>
    <w:rsid w:val="002C5BF9"/>
    <w:rsid w:val="002C6C7E"/>
    <w:rsid w:val="002D0E3F"/>
    <w:rsid w:val="002D0FEC"/>
    <w:rsid w:val="002D3432"/>
    <w:rsid w:val="002D482D"/>
    <w:rsid w:val="002D6992"/>
    <w:rsid w:val="002D6C85"/>
    <w:rsid w:val="002E04C8"/>
    <w:rsid w:val="002E19FB"/>
    <w:rsid w:val="002E2EF8"/>
    <w:rsid w:val="002E47F4"/>
    <w:rsid w:val="002E50AC"/>
    <w:rsid w:val="002F0D60"/>
    <w:rsid w:val="002F1BB3"/>
    <w:rsid w:val="002F31C4"/>
    <w:rsid w:val="002F4E65"/>
    <w:rsid w:val="002F5875"/>
    <w:rsid w:val="002F587C"/>
    <w:rsid w:val="002F6011"/>
    <w:rsid w:val="002F6D28"/>
    <w:rsid w:val="002F7640"/>
    <w:rsid w:val="002F7C61"/>
    <w:rsid w:val="00300B19"/>
    <w:rsid w:val="00300CFA"/>
    <w:rsid w:val="00301769"/>
    <w:rsid w:val="00301F97"/>
    <w:rsid w:val="00303A32"/>
    <w:rsid w:val="00304F6F"/>
    <w:rsid w:val="003050FB"/>
    <w:rsid w:val="00305443"/>
    <w:rsid w:val="00306433"/>
    <w:rsid w:val="00311EB2"/>
    <w:rsid w:val="00312C62"/>
    <w:rsid w:val="00314525"/>
    <w:rsid w:val="00314D0A"/>
    <w:rsid w:val="00315706"/>
    <w:rsid w:val="00317AA8"/>
    <w:rsid w:val="00320BFD"/>
    <w:rsid w:val="00321124"/>
    <w:rsid w:val="003230C9"/>
    <w:rsid w:val="003232B1"/>
    <w:rsid w:val="00323956"/>
    <w:rsid w:val="00324D37"/>
    <w:rsid w:val="00327189"/>
    <w:rsid w:val="003271FD"/>
    <w:rsid w:val="003273A7"/>
    <w:rsid w:val="00327EB2"/>
    <w:rsid w:val="0033012E"/>
    <w:rsid w:val="0033124A"/>
    <w:rsid w:val="00331F98"/>
    <w:rsid w:val="00332426"/>
    <w:rsid w:val="003344F8"/>
    <w:rsid w:val="00334524"/>
    <w:rsid w:val="00334886"/>
    <w:rsid w:val="00342F7A"/>
    <w:rsid w:val="00343A8D"/>
    <w:rsid w:val="00347236"/>
    <w:rsid w:val="003472F5"/>
    <w:rsid w:val="003474BF"/>
    <w:rsid w:val="00347FEA"/>
    <w:rsid w:val="00352DD7"/>
    <w:rsid w:val="00353A22"/>
    <w:rsid w:val="00354AC0"/>
    <w:rsid w:val="00355B6E"/>
    <w:rsid w:val="00356AA9"/>
    <w:rsid w:val="00362416"/>
    <w:rsid w:val="0036474C"/>
    <w:rsid w:val="00364A62"/>
    <w:rsid w:val="00366244"/>
    <w:rsid w:val="00366881"/>
    <w:rsid w:val="00366EF7"/>
    <w:rsid w:val="003674A7"/>
    <w:rsid w:val="0037121C"/>
    <w:rsid w:val="00371426"/>
    <w:rsid w:val="00372455"/>
    <w:rsid w:val="00374BFB"/>
    <w:rsid w:val="00376588"/>
    <w:rsid w:val="00377E1F"/>
    <w:rsid w:val="00382E5D"/>
    <w:rsid w:val="00383D0C"/>
    <w:rsid w:val="00386A83"/>
    <w:rsid w:val="00387018"/>
    <w:rsid w:val="003874DA"/>
    <w:rsid w:val="00391B60"/>
    <w:rsid w:val="00392B08"/>
    <w:rsid w:val="00393ADF"/>
    <w:rsid w:val="00395570"/>
    <w:rsid w:val="00395754"/>
    <w:rsid w:val="003957AF"/>
    <w:rsid w:val="003973A8"/>
    <w:rsid w:val="003A0A53"/>
    <w:rsid w:val="003A0CD3"/>
    <w:rsid w:val="003A36DC"/>
    <w:rsid w:val="003A4FE6"/>
    <w:rsid w:val="003A5419"/>
    <w:rsid w:val="003A6B52"/>
    <w:rsid w:val="003A7020"/>
    <w:rsid w:val="003A7B2C"/>
    <w:rsid w:val="003A7BFB"/>
    <w:rsid w:val="003B49BE"/>
    <w:rsid w:val="003B518E"/>
    <w:rsid w:val="003B6239"/>
    <w:rsid w:val="003B666A"/>
    <w:rsid w:val="003C1931"/>
    <w:rsid w:val="003C1D48"/>
    <w:rsid w:val="003C22FF"/>
    <w:rsid w:val="003C28F0"/>
    <w:rsid w:val="003C30B0"/>
    <w:rsid w:val="003C3A56"/>
    <w:rsid w:val="003C4597"/>
    <w:rsid w:val="003C4C1C"/>
    <w:rsid w:val="003C5BB6"/>
    <w:rsid w:val="003C7756"/>
    <w:rsid w:val="003C7797"/>
    <w:rsid w:val="003D2252"/>
    <w:rsid w:val="003D22F3"/>
    <w:rsid w:val="003D2FE5"/>
    <w:rsid w:val="003D5335"/>
    <w:rsid w:val="003D5C30"/>
    <w:rsid w:val="003D7218"/>
    <w:rsid w:val="003E06E0"/>
    <w:rsid w:val="003E4BE7"/>
    <w:rsid w:val="003E67A4"/>
    <w:rsid w:val="003E688D"/>
    <w:rsid w:val="003F0C90"/>
    <w:rsid w:val="003F22E3"/>
    <w:rsid w:val="003F3498"/>
    <w:rsid w:val="003F4152"/>
    <w:rsid w:val="003F5C7D"/>
    <w:rsid w:val="003F7231"/>
    <w:rsid w:val="003F7280"/>
    <w:rsid w:val="003F795E"/>
    <w:rsid w:val="003F7BC8"/>
    <w:rsid w:val="003F7E0D"/>
    <w:rsid w:val="00400B68"/>
    <w:rsid w:val="00401E13"/>
    <w:rsid w:val="004035E5"/>
    <w:rsid w:val="00403FC4"/>
    <w:rsid w:val="004056D7"/>
    <w:rsid w:val="00406600"/>
    <w:rsid w:val="004103C0"/>
    <w:rsid w:val="004121D5"/>
    <w:rsid w:val="0041447A"/>
    <w:rsid w:val="0041575E"/>
    <w:rsid w:val="00415782"/>
    <w:rsid w:val="00417EAA"/>
    <w:rsid w:val="00421244"/>
    <w:rsid w:val="0042186E"/>
    <w:rsid w:val="004221CB"/>
    <w:rsid w:val="004231CE"/>
    <w:rsid w:val="0042407F"/>
    <w:rsid w:val="00430962"/>
    <w:rsid w:val="00431BDC"/>
    <w:rsid w:val="00432BC2"/>
    <w:rsid w:val="00432CF2"/>
    <w:rsid w:val="00433073"/>
    <w:rsid w:val="00433172"/>
    <w:rsid w:val="00433AD0"/>
    <w:rsid w:val="00434BB9"/>
    <w:rsid w:val="004356A3"/>
    <w:rsid w:val="004413B2"/>
    <w:rsid w:val="004432FD"/>
    <w:rsid w:val="00444158"/>
    <w:rsid w:val="00445D5D"/>
    <w:rsid w:val="00447FD3"/>
    <w:rsid w:val="00450053"/>
    <w:rsid w:val="004511C0"/>
    <w:rsid w:val="004538D5"/>
    <w:rsid w:val="00453983"/>
    <w:rsid w:val="004541F5"/>
    <w:rsid w:val="00455425"/>
    <w:rsid w:val="00455FB4"/>
    <w:rsid w:val="00462399"/>
    <w:rsid w:val="00463417"/>
    <w:rsid w:val="00463A0C"/>
    <w:rsid w:val="004662CA"/>
    <w:rsid w:val="004677C0"/>
    <w:rsid w:val="0046787F"/>
    <w:rsid w:val="004704CE"/>
    <w:rsid w:val="004750C9"/>
    <w:rsid w:val="00475480"/>
    <w:rsid w:val="00476034"/>
    <w:rsid w:val="00476065"/>
    <w:rsid w:val="0047774F"/>
    <w:rsid w:val="0048022D"/>
    <w:rsid w:val="00481525"/>
    <w:rsid w:val="004834BB"/>
    <w:rsid w:val="00483C39"/>
    <w:rsid w:val="004842DC"/>
    <w:rsid w:val="00485E31"/>
    <w:rsid w:val="004871D5"/>
    <w:rsid w:val="00491B37"/>
    <w:rsid w:val="00492BC0"/>
    <w:rsid w:val="00496A6B"/>
    <w:rsid w:val="004A1045"/>
    <w:rsid w:val="004A20F6"/>
    <w:rsid w:val="004A25C8"/>
    <w:rsid w:val="004A50AA"/>
    <w:rsid w:val="004A69FF"/>
    <w:rsid w:val="004A703C"/>
    <w:rsid w:val="004A7ED1"/>
    <w:rsid w:val="004B077D"/>
    <w:rsid w:val="004B12E3"/>
    <w:rsid w:val="004B1BAD"/>
    <w:rsid w:val="004B47E1"/>
    <w:rsid w:val="004B4BBC"/>
    <w:rsid w:val="004B7154"/>
    <w:rsid w:val="004C09ED"/>
    <w:rsid w:val="004C176B"/>
    <w:rsid w:val="004C1D5B"/>
    <w:rsid w:val="004C1E43"/>
    <w:rsid w:val="004C2AA7"/>
    <w:rsid w:val="004C3A2C"/>
    <w:rsid w:val="004C3D75"/>
    <w:rsid w:val="004C4F2D"/>
    <w:rsid w:val="004C58CE"/>
    <w:rsid w:val="004D165A"/>
    <w:rsid w:val="004D1AB6"/>
    <w:rsid w:val="004D1E2F"/>
    <w:rsid w:val="004D2051"/>
    <w:rsid w:val="004D5260"/>
    <w:rsid w:val="004D6380"/>
    <w:rsid w:val="004E1BFC"/>
    <w:rsid w:val="004E6ECB"/>
    <w:rsid w:val="004E72D7"/>
    <w:rsid w:val="004E7A53"/>
    <w:rsid w:val="004E7C0E"/>
    <w:rsid w:val="004F15A3"/>
    <w:rsid w:val="004F1882"/>
    <w:rsid w:val="004F1D25"/>
    <w:rsid w:val="004F3035"/>
    <w:rsid w:val="004F34D0"/>
    <w:rsid w:val="004F4568"/>
    <w:rsid w:val="004F48F3"/>
    <w:rsid w:val="004F5BA6"/>
    <w:rsid w:val="004F677D"/>
    <w:rsid w:val="004F71FC"/>
    <w:rsid w:val="0050379C"/>
    <w:rsid w:val="00504325"/>
    <w:rsid w:val="0050566B"/>
    <w:rsid w:val="0050640D"/>
    <w:rsid w:val="0050781A"/>
    <w:rsid w:val="005118F9"/>
    <w:rsid w:val="00511D36"/>
    <w:rsid w:val="0051219C"/>
    <w:rsid w:val="00513EED"/>
    <w:rsid w:val="00515D6C"/>
    <w:rsid w:val="00515D95"/>
    <w:rsid w:val="00517EE2"/>
    <w:rsid w:val="00520680"/>
    <w:rsid w:val="00520D99"/>
    <w:rsid w:val="00521F83"/>
    <w:rsid w:val="00524351"/>
    <w:rsid w:val="00524D69"/>
    <w:rsid w:val="00524FA4"/>
    <w:rsid w:val="005251D9"/>
    <w:rsid w:val="005259CF"/>
    <w:rsid w:val="00525AF2"/>
    <w:rsid w:val="0052689B"/>
    <w:rsid w:val="00526EF5"/>
    <w:rsid w:val="00530A6F"/>
    <w:rsid w:val="00532036"/>
    <w:rsid w:val="005327F9"/>
    <w:rsid w:val="005330B2"/>
    <w:rsid w:val="00534EAF"/>
    <w:rsid w:val="005406C1"/>
    <w:rsid w:val="0054219C"/>
    <w:rsid w:val="005422E7"/>
    <w:rsid w:val="005427CE"/>
    <w:rsid w:val="00542CD9"/>
    <w:rsid w:val="00546D13"/>
    <w:rsid w:val="00550FA9"/>
    <w:rsid w:val="00557AF2"/>
    <w:rsid w:val="00557CFD"/>
    <w:rsid w:val="00561DEF"/>
    <w:rsid w:val="005643E1"/>
    <w:rsid w:val="00564666"/>
    <w:rsid w:val="0056526F"/>
    <w:rsid w:val="00565D94"/>
    <w:rsid w:val="00565E56"/>
    <w:rsid w:val="00567972"/>
    <w:rsid w:val="00567E0C"/>
    <w:rsid w:val="0057049B"/>
    <w:rsid w:val="00572206"/>
    <w:rsid w:val="00572D40"/>
    <w:rsid w:val="00574AFF"/>
    <w:rsid w:val="0057674D"/>
    <w:rsid w:val="00580501"/>
    <w:rsid w:val="00580629"/>
    <w:rsid w:val="0058216F"/>
    <w:rsid w:val="005823C5"/>
    <w:rsid w:val="00582DEF"/>
    <w:rsid w:val="00583475"/>
    <w:rsid w:val="00583961"/>
    <w:rsid w:val="00584DF8"/>
    <w:rsid w:val="00585FE4"/>
    <w:rsid w:val="00586FE1"/>
    <w:rsid w:val="005943B8"/>
    <w:rsid w:val="00596A85"/>
    <w:rsid w:val="005971FC"/>
    <w:rsid w:val="005A0935"/>
    <w:rsid w:val="005A77F4"/>
    <w:rsid w:val="005B0270"/>
    <w:rsid w:val="005B07BB"/>
    <w:rsid w:val="005B0C1D"/>
    <w:rsid w:val="005B17A4"/>
    <w:rsid w:val="005B1DB5"/>
    <w:rsid w:val="005B5EC0"/>
    <w:rsid w:val="005B6033"/>
    <w:rsid w:val="005B6677"/>
    <w:rsid w:val="005B7AAC"/>
    <w:rsid w:val="005C0DBD"/>
    <w:rsid w:val="005C45B3"/>
    <w:rsid w:val="005C51C8"/>
    <w:rsid w:val="005C78C9"/>
    <w:rsid w:val="005D054D"/>
    <w:rsid w:val="005D53E0"/>
    <w:rsid w:val="005D562E"/>
    <w:rsid w:val="005D575A"/>
    <w:rsid w:val="005D5957"/>
    <w:rsid w:val="005D620B"/>
    <w:rsid w:val="005D7BFC"/>
    <w:rsid w:val="005E4002"/>
    <w:rsid w:val="005E5F4A"/>
    <w:rsid w:val="005E7684"/>
    <w:rsid w:val="005E7940"/>
    <w:rsid w:val="005F0CF7"/>
    <w:rsid w:val="005F1C58"/>
    <w:rsid w:val="005F2374"/>
    <w:rsid w:val="005F48C6"/>
    <w:rsid w:val="006020B1"/>
    <w:rsid w:val="00602538"/>
    <w:rsid w:val="00604860"/>
    <w:rsid w:val="006060F6"/>
    <w:rsid w:val="00606587"/>
    <w:rsid w:val="00607349"/>
    <w:rsid w:val="00610B84"/>
    <w:rsid w:val="006113F7"/>
    <w:rsid w:val="006130E1"/>
    <w:rsid w:val="00613D40"/>
    <w:rsid w:val="00614B2F"/>
    <w:rsid w:val="00615C58"/>
    <w:rsid w:val="006161BE"/>
    <w:rsid w:val="00616462"/>
    <w:rsid w:val="00617635"/>
    <w:rsid w:val="00622F29"/>
    <w:rsid w:val="006241A6"/>
    <w:rsid w:val="006249F6"/>
    <w:rsid w:val="00630510"/>
    <w:rsid w:val="006307F4"/>
    <w:rsid w:val="00631518"/>
    <w:rsid w:val="006318EF"/>
    <w:rsid w:val="006322B1"/>
    <w:rsid w:val="00633CE8"/>
    <w:rsid w:val="00634472"/>
    <w:rsid w:val="0063565E"/>
    <w:rsid w:val="00635EDF"/>
    <w:rsid w:val="00636BBD"/>
    <w:rsid w:val="00637DED"/>
    <w:rsid w:val="00640567"/>
    <w:rsid w:val="00640CE3"/>
    <w:rsid w:val="00642DDF"/>
    <w:rsid w:val="00642DFC"/>
    <w:rsid w:val="00643EA3"/>
    <w:rsid w:val="00645574"/>
    <w:rsid w:val="00646E24"/>
    <w:rsid w:val="00650BB9"/>
    <w:rsid w:val="006511C1"/>
    <w:rsid w:val="00651452"/>
    <w:rsid w:val="00653322"/>
    <w:rsid w:val="00653A9E"/>
    <w:rsid w:val="00655DCD"/>
    <w:rsid w:val="00660B9C"/>
    <w:rsid w:val="00660F64"/>
    <w:rsid w:val="0066767D"/>
    <w:rsid w:val="006707B1"/>
    <w:rsid w:val="006711F9"/>
    <w:rsid w:val="006718A7"/>
    <w:rsid w:val="00672F4D"/>
    <w:rsid w:val="006746F3"/>
    <w:rsid w:val="00674F19"/>
    <w:rsid w:val="00676FF4"/>
    <w:rsid w:val="0067789C"/>
    <w:rsid w:val="00682200"/>
    <w:rsid w:val="00684762"/>
    <w:rsid w:val="00684976"/>
    <w:rsid w:val="00685FDD"/>
    <w:rsid w:val="0068624F"/>
    <w:rsid w:val="00687853"/>
    <w:rsid w:val="0069081A"/>
    <w:rsid w:val="00691589"/>
    <w:rsid w:val="0069247C"/>
    <w:rsid w:val="00692489"/>
    <w:rsid w:val="0069353F"/>
    <w:rsid w:val="006960DC"/>
    <w:rsid w:val="00696C0B"/>
    <w:rsid w:val="00697A07"/>
    <w:rsid w:val="00697CD1"/>
    <w:rsid w:val="006A3BA8"/>
    <w:rsid w:val="006A4513"/>
    <w:rsid w:val="006A4865"/>
    <w:rsid w:val="006A5660"/>
    <w:rsid w:val="006A5981"/>
    <w:rsid w:val="006B1463"/>
    <w:rsid w:val="006B2F29"/>
    <w:rsid w:val="006B6DE5"/>
    <w:rsid w:val="006C1A6C"/>
    <w:rsid w:val="006C391A"/>
    <w:rsid w:val="006C4DFD"/>
    <w:rsid w:val="006C553E"/>
    <w:rsid w:val="006C704C"/>
    <w:rsid w:val="006C7F17"/>
    <w:rsid w:val="006D034C"/>
    <w:rsid w:val="006D162D"/>
    <w:rsid w:val="006D45E5"/>
    <w:rsid w:val="006D5E8E"/>
    <w:rsid w:val="006D725E"/>
    <w:rsid w:val="006E0606"/>
    <w:rsid w:val="006E411A"/>
    <w:rsid w:val="006E4127"/>
    <w:rsid w:val="006E5AFD"/>
    <w:rsid w:val="006E5B70"/>
    <w:rsid w:val="006E64F0"/>
    <w:rsid w:val="006E79B5"/>
    <w:rsid w:val="006E7C7D"/>
    <w:rsid w:val="006F06A0"/>
    <w:rsid w:val="006F26B1"/>
    <w:rsid w:val="006F5CD2"/>
    <w:rsid w:val="006F609F"/>
    <w:rsid w:val="006F6833"/>
    <w:rsid w:val="00702553"/>
    <w:rsid w:val="0070383C"/>
    <w:rsid w:val="007040A0"/>
    <w:rsid w:val="00704F46"/>
    <w:rsid w:val="00705F2F"/>
    <w:rsid w:val="007066A1"/>
    <w:rsid w:val="00708922"/>
    <w:rsid w:val="00712092"/>
    <w:rsid w:val="00713BF2"/>
    <w:rsid w:val="00714521"/>
    <w:rsid w:val="00715590"/>
    <w:rsid w:val="00715D0D"/>
    <w:rsid w:val="00716E09"/>
    <w:rsid w:val="007171DF"/>
    <w:rsid w:val="00717DA0"/>
    <w:rsid w:val="0072016D"/>
    <w:rsid w:val="00720807"/>
    <w:rsid w:val="007270C9"/>
    <w:rsid w:val="00727527"/>
    <w:rsid w:val="00727C51"/>
    <w:rsid w:val="00730068"/>
    <w:rsid w:val="00730C04"/>
    <w:rsid w:val="007313F3"/>
    <w:rsid w:val="0073317C"/>
    <w:rsid w:val="00733326"/>
    <w:rsid w:val="007339D1"/>
    <w:rsid w:val="00733D30"/>
    <w:rsid w:val="00734C8C"/>
    <w:rsid w:val="007357D1"/>
    <w:rsid w:val="00735847"/>
    <w:rsid w:val="00737268"/>
    <w:rsid w:val="007375F7"/>
    <w:rsid w:val="00740568"/>
    <w:rsid w:val="007420A4"/>
    <w:rsid w:val="00742AD9"/>
    <w:rsid w:val="007436E5"/>
    <w:rsid w:val="00743F75"/>
    <w:rsid w:val="007440A8"/>
    <w:rsid w:val="0074433B"/>
    <w:rsid w:val="007475AF"/>
    <w:rsid w:val="0075219F"/>
    <w:rsid w:val="007528DA"/>
    <w:rsid w:val="00754215"/>
    <w:rsid w:val="007546A8"/>
    <w:rsid w:val="00757FD5"/>
    <w:rsid w:val="00760D9A"/>
    <w:rsid w:val="00761509"/>
    <w:rsid w:val="00762400"/>
    <w:rsid w:val="00764AA4"/>
    <w:rsid w:val="007668CA"/>
    <w:rsid w:val="00766CE1"/>
    <w:rsid w:val="00766D91"/>
    <w:rsid w:val="00767B15"/>
    <w:rsid w:val="00770253"/>
    <w:rsid w:val="00772020"/>
    <w:rsid w:val="0077307F"/>
    <w:rsid w:val="0077499E"/>
    <w:rsid w:val="00774FBE"/>
    <w:rsid w:val="00775EF9"/>
    <w:rsid w:val="007811DB"/>
    <w:rsid w:val="00781B23"/>
    <w:rsid w:val="00781E41"/>
    <w:rsid w:val="007828AF"/>
    <w:rsid w:val="00782EC9"/>
    <w:rsid w:val="007830A4"/>
    <w:rsid w:val="007840BB"/>
    <w:rsid w:val="00784182"/>
    <w:rsid w:val="00784482"/>
    <w:rsid w:val="007850BA"/>
    <w:rsid w:val="00785DD6"/>
    <w:rsid w:val="007863A1"/>
    <w:rsid w:val="00787251"/>
    <w:rsid w:val="00790A8F"/>
    <w:rsid w:val="007929A5"/>
    <w:rsid w:val="00792B53"/>
    <w:rsid w:val="00794039"/>
    <w:rsid w:val="007953C4"/>
    <w:rsid w:val="007962F6"/>
    <w:rsid w:val="007974AF"/>
    <w:rsid w:val="007A6019"/>
    <w:rsid w:val="007A6328"/>
    <w:rsid w:val="007A69FA"/>
    <w:rsid w:val="007A7546"/>
    <w:rsid w:val="007A7A7E"/>
    <w:rsid w:val="007B12E2"/>
    <w:rsid w:val="007B3B57"/>
    <w:rsid w:val="007B5500"/>
    <w:rsid w:val="007B59AB"/>
    <w:rsid w:val="007B5B5C"/>
    <w:rsid w:val="007C01F7"/>
    <w:rsid w:val="007C0514"/>
    <w:rsid w:val="007C1569"/>
    <w:rsid w:val="007C247A"/>
    <w:rsid w:val="007C366F"/>
    <w:rsid w:val="007C3F0A"/>
    <w:rsid w:val="007C6982"/>
    <w:rsid w:val="007D0C0C"/>
    <w:rsid w:val="007D2D42"/>
    <w:rsid w:val="007D2D9C"/>
    <w:rsid w:val="007D2E84"/>
    <w:rsid w:val="007D3F4A"/>
    <w:rsid w:val="007D5F91"/>
    <w:rsid w:val="007E123B"/>
    <w:rsid w:val="007E4386"/>
    <w:rsid w:val="007E48C1"/>
    <w:rsid w:val="007E4E79"/>
    <w:rsid w:val="007E6BC8"/>
    <w:rsid w:val="007E7F8E"/>
    <w:rsid w:val="007F0969"/>
    <w:rsid w:val="007F1A47"/>
    <w:rsid w:val="007F2162"/>
    <w:rsid w:val="007F352F"/>
    <w:rsid w:val="007F4DAC"/>
    <w:rsid w:val="007F52EA"/>
    <w:rsid w:val="007F58F9"/>
    <w:rsid w:val="007F5980"/>
    <w:rsid w:val="007F59ED"/>
    <w:rsid w:val="007F6498"/>
    <w:rsid w:val="007F6AD9"/>
    <w:rsid w:val="007F7BC2"/>
    <w:rsid w:val="007F7C33"/>
    <w:rsid w:val="007F7F73"/>
    <w:rsid w:val="00800E89"/>
    <w:rsid w:val="0080315B"/>
    <w:rsid w:val="00803784"/>
    <w:rsid w:val="00803A0B"/>
    <w:rsid w:val="00803D05"/>
    <w:rsid w:val="0080552B"/>
    <w:rsid w:val="00807860"/>
    <w:rsid w:val="00807F87"/>
    <w:rsid w:val="008103BF"/>
    <w:rsid w:val="00812A60"/>
    <w:rsid w:val="00812C65"/>
    <w:rsid w:val="00812F00"/>
    <w:rsid w:val="008166E2"/>
    <w:rsid w:val="00821605"/>
    <w:rsid w:val="008261F1"/>
    <w:rsid w:val="00830198"/>
    <w:rsid w:val="0083047E"/>
    <w:rsid w:val="00831A83"/>
    <w:rsid w:val="00831D00"/>
    <w:rsid w:val="00831EF6"/>
    <w:rsid w:val="00832291"/>
    <w:rsid w:val="008325D6"/>
    <w:rsid w:val="00832907"/>
    <w:rsid w:val="00833120"/>
    <w:rsid w:val="00833728"/>
    <w:rsid w:val="00834877"/>
    <w:rsid w:val="00834EEA"/>
    <w:rsid w:val="00837626"/>
    <w:rsid w:val="00840199"/>
    <w:rsid w:val="008405EA"/>
    <w:rsid w:val="00842888"/>
    <w:rsid w:val="008434B3"/>
    <w:rsid w:val="00843AE2"/>
    <w:rsid w:val="00844D99"/>
    <w:rsid w:val="00844E50"/>
    <w:rsid w:val="00847F14"/>
    <w:rsid w:val="00852F0B"/>
    <w:rsid w:val="00852FBE"/>
    <w:rsid w:val="008544C3"/>
    <w:rsid w:val="00854DBD"/>
    <w:rsid w:val="00854E7D"/>
    <w:rsid w:val="00856594"/>
    <w:rsid w:val="00860AC1"/>
    <w:rsid w:val="00861F57"/>
    <w:rsid w:val="00862EED"/>
    <w:rsid w:val="008637B0"/>
    <w:rsid w:val="0086416B"/>
    <w:rsid w:val="00866E98"/>
    <w:rsid w:val="008708B7"/>
    <w:rsid w:val="008710B8"/>
    <w:rsid w:val="00871152"/>
    <w:rsid w:val="008713C3"/>
    <w:rsid w:val="00871B20"/>
    <w:rsid w:val="0087680C"/>
    <w:rsid w:val="0088246C"/>
    <w:rsid w:val="0088606B"/>
    <w:rsid w:val="008876EC"/>
    <w:rsid w:val="0089183E"/>
    <w:rsid w:val="008918F6"/>
    <w:rsid w:val="008928A6"/>
    <w:rsid w:val="00892984"/>
    <w:rsid w:val="0089339C"/>
    <w:rsid w:val="00894BDC"/>
    <w:rsid w:val="00895A0D"/>
    <w:rsid w:val="008977F0"/>
    <w:rsid w:val="008A21A0"/>
    <w:rsid w:val="008A425D"/>
    <w:rsid w:val="008A486A"/>
    <w:rsid w:val="008A4A73"/>
    <w:rsid w:val="008A57C4"/>
    <w:rsid w:val="008A5899"/>
    <w:rsid w:val="008A6B53"/>
    <w:rsid w:val="008B028F"/>
    <w:rsid w:val="008B4BB8"/>
    <w:rsid w:val="008B5F6A"/>
    <w:rsid w:val="008B7915"/>
    <w:rsid w:val="008B7CE1"/>
    <w:rsid w:val="008C0968"/>
    <w:rsid w:val="008C15CC"/>
    <w:rsid w:val="008C1659"/>
    <w:rsid w:val="008C24B0"/>
    <w:rsid w:val="008C38B5"/>
    <w:rsid w:val="008C3E04"/>
    <w:rsid w:val="008C5EC0"/>
    <w:rsid w:val="008C6521"/>
    <w:rsid w:val="008C6F7C"/>
    <w:rsid w:val="008D10F1"/>
    <w:rsid w:val="008D30B4"/>
    <w:rsid w:val="008D4622"/>
    <w:rsid w:val="008D6F18"/>
    <w:rsid w:val="008D702F"/>
    <w:rsid w:val="008E1060"/>
    <w:rsid w:val="008E24E8"/>
    <w:rsid w:val="008E2E0F"/>
    <w:rsid w:val="008E374E"/>
    <w:rsid w:val="008E5FB7"/>
    <w:rsid w:val="008E6C08"/>
    <w:rsid w:val="008F043C"/>
    <w:rsid w:val="008F09B1"/>
    <w:rsid w:val="008F1EE3"/>
    <w:rsid w:val="008F3DF4"/>
    <w:rsid w:val="008F5BE4"/>
    <w:rsid w:val="009018A6"/>
    <w:rsid w:val="00901EE8"/>
    <w:rsid w:val="0090359E"/>
    <w:rsid w:val="009043FC"/>
    <w:rsid w:val="00907439"/>
    <w:rsid w:val="00910720"/>
    <w:rsid w:val="00911C46"/>
    <w:rsid w:val="00911D5F"/>
    <w:rsid w:val="00917718"/>
    <w:rsid w:val="009178F4"/>
    <w:rsid w:val="00917B59"/>
    <w:rsid w:val="00917F9B"/>
    <w:rsid w:val="00921BCD"/>
    <w:rsid w:val="009250B3"/>
    <w:rsid w:val="00925867"/>
    <w:rsid w:val="00925B49"/>
    <w:rsid w:val="00930215"/>
    <w:rsid w:val="00931E66"/>
    <w:rsid w:val="00931F34"/>
    <w:rsid w:val="00933AC5"/>
    <w:rsid w:val="00934876"/>
    <w:rsid w:val="009374AC"/>
    <w:rsid w:val="00937EF7"/>
    <w:rsid w:val="00940CB4"/>
    <w:rsid w:val="00941AB6"/>
    <w:rsid w:val="009423B2"/>
    <w:rsid w:val="0094273B"/>
    <w:rsid w:val="00942AE5"/>
    <w:rsid w:val="00943125"/>
    <w:rsid w:val="00945A39"/>
    <w:rsid w:val="00946F41"/>
    <w:rsid w:val="00947D9B"/>
    <w:rsid w:val="0095016B"/>
    <w:rsid w:val="00952B46"/>
    <w:rsid w:val="00953CA5"/>
    <w:rsid w:val="00954659"/>
    <w:rsid w:val="00954B30"/>
    <w:rsid w:val="009559EB"/>
    <w:rsid w:val="009604FB"/>
    <w:rsid w:val="00960BD7"/>
    <w:rsid w:val="009614FA"/>
    <w:rsid w:val="00963B8D"/>
    <w:rsid w:val="009656E9"/>
    <w:rsid w:val="00965950"/>
    <w:rsid w:val="0096614E"/>
    <w:rsid w:val="009662C1"/>
    <w:rsid w:val="009671B9"/>
    <w:rsid w:val="00967CFE"/>
    <w:rsid w:val="009723C7"/>
    <w:rsid w:val="00972ABA"/>
    <w:rsid w:val="0097372A"/>
    <w:rsid w:val="00973A87"/>
    <w:rsid w:val="0097732F"/>
    <w:rsid w:val="00977899"/>
    <w:rsid w:val="00982232"/>
    <w:rsid w:val="0098225C"/>
    <w:rsid w:val="00982779"/>
    <w:rsid w:val="0099104F"/>
    <w:rsid w:val="009916B5"/>
    <w:rsid w:val="0099458D"/>
    <w:rsid w:val="00995245"/>
    <w:rsid w:val="009958D7"/>
    <w:rsid w:val="00995A56"/>
    <w:rsid w:val="00995A87"/>
    <w:rsid w:val="00995ACC"/>
    <w:rsid w:val="009963B8"/>
    <w:rsid w:val="009A1B2A"/>
    <w:rsid w:val="009A27A5"/>
    <w:rsid w:val="009A2FE1"/>
    <w:rsid w:val="009A48C8"/>
    <w:rsid w:val="009A5F40"/>
    <w:rsid w:val="009B0FA1"/>
    <w:rsid w:val="009B1010"/>
    <w:rsid w:val="009B2C44"/>
    <w:rsid w:val="009B3C4F"/>
    <w:rsid w:val="009B737E"/>
    <w:rsid w:val="009C19E6"/>
    <w:rsid w:val="009C2090"/>
    <w:rsid w:val="009C2776"/>
    <w:rsid w:val="009C4918"/>
    <w:rsid w:val="009C556E"/>
    <w:rsid w:val="009D1A40"/>
    <w:rsid w:val="009D7206"/>
    <w:rsid w:val="009D74CD"/>
    <w:rsid w:val="009E4691"/>
    <w:rsid w:val="009E59F9"/>
    <w:rsid w:val="009F18D2"/>
    <w:rsid w:val="009F1BFF"/>
    <w:rsid w:val="009F286E"/>
    <w:rsid w:val="009F330D"/>
    <w:rsid w:val="009F3725"/>
    <w:rsid w:val="009F3932"/>
    <w:rsid w:val="009F3AA8"/>
    <w:rsid w:val="009F49B4"/>
    <w:rsid w:val="009F7E99"/>
    <w:rsid w:val="00A00E11"/>
    <w:rsid w:val="00A02167"/>
    <w:rsid w:val="00A02909"/>
    <w:rsid w:val="00A034E1"/>
    <w:rsid w:val="00A036BB"/>
    <w:rsid w:val="00A03ADE"/>
    <w:rsid w:val="00A0489C"/>
    <w:rsid w:val="00A10179"/>
    <w:rsid w:val="00A113EE"/>
    <w:rsid w:val="00A13CE4"/>
    <w:rsid w:val="00A14D82"/>
    <w:rsid w:val="00A14FE2"/>
    <w:rsid w:val="00A15852"/>
    <w:rsid w:val="00A15B4C"/>
    <w:rsid w:val="00A229F7"/>
    <w:rsid w:val="00A23903"/>
    <w:rsid w:val="00A242C3"/>
    <w:rsid w:val="00A245A1"/>
    <w:rsid w:val="00A314C6"/>
    <w:rsid w:val="00A31C05"/>
    <w:rsid w:val="00A32565"/>
    <w:rsid w:val="00A330AA"/>
    <w:rsid w:val="00A34B2A"/>
    <w:rsid w:val="00A34DAB"/>
    <w:rsid w:val="00A350CB"/>
    <w:rsid w:val="00A35123"/>
    <w:rsid w:val="00A36085"/>
    <w:rsid w:val="00A3699C"/>
    <w:rsid w:val="00A40A69"/>
    <w:rsid w:val="00A4153A"/>
    <w:rsid w:val="00A4265B"/>
    <w:rsid w:val="00A45FC4"/>
    <w:rsid w:val="00A52A75"/>
    <w:rsid w:val="00A532B5"/>
    <w:rsid w:val="00A53C8C"/>
    <w:rsid w:val="00A54A2E"/>
    <w:rsid w:val="00A54CB5"/>
    <w:rsid w:val="00A56C90"/>
    <w:rsid w:val="00A6119D"/>
    <w:rsid w:val="00A621BB"/>
    <w:rsid w:val="00A64E0C"/>
    <w:rsid w:val="00A717DE"/>
    <w:rsid w:val="00A72BF1"/>
    <w:rsid w:val="00A7796C"/>
    <w:rsid w:val="00A85DF9"/>
    <w:rsid w:val="00A90606"/>
    <w:rsid w:val="00A9175F"/>
    <w:rsid w:val="00A91804"/>
    <w:rsid w:val="00A92781"/>
    <w:rsid w:val="00A927C1"/>
    <w:rsid w:val="00A952BE"/>
    <w:rsid w:val="00A9669D"/>
    <w:rsid w:val="00A96CFE"/>
    <w:rsid w:val="00A97741"/>
    <w:rsid w:val="00AA0751"/>
    <w:rsid w:val="00AA1983"/>
    <w:rsid w:val="00AA1DD7"/>
    <w:rsid w:val="00AA4104"/>
    <w:rsid w:val="00AA701E"/>
    <w:rsid w:val="00AB036D"/>
    <w:rsid w:val="00AB1D23"/>
    <w:rsid w:val="00AB2F8F"/>
    <w:rsid w:val="00AB399D"/>
    <w:rsid w:val="00AB4B38"/>
    <w:rsid w:val="00AB61CA"/>
    <w:rsid w:val="00AB63AC"/>
    <w:rsid w:val="00AC203E"/>
    <w:rsid w:val="00AC2491"/>
    <w:rsid w:val="00AC2810"/>
    <w:rsid w:val="00AC2E16"/>
    <w:rsid w:val="00AC54D9"/>
    <w:rsid w:val="00AC72A3"/>
    <w:rsid w:val="00AC7901"/>
    <w:rsid w:val="00AD073B"/>
    <w:rsid w:val="00AD15DA"/>
    <w:rsid w:val="00AD220B"/>
    <w:rsid w:val="00AD39B0"/>
    <w:rsid w:val="00AD4916"/>
    <w:rsid w:val="00AE15B6"/>
    <w:rsid w:val="00AE6547"/>
    <w:rsid w:val="00AF1227"/>
    <w:rsid w:val="00AF1DD3"/>
    <w:rsid w:val="00AF1FA1"/>
    <w:rsid w:val="00AF2BA5"/>
    <w:rsid w:val="00AF2EA4"/>
    <w:rsid w:val="00AF35E6"/>
    <w:rsid w:val="00AF433E"/>
    <w:rsid w:val="00AF4B07"/>
    <w:rsid w:val="00AF4F99"/>
    <w:rsid w:val="00AF6230"/>
    <w:rsid w:val="00B00E48"/>
    <w:rsid w:val="00B0227F"/>
    <w:rsid w:val="00B027AA"/>
    <w:rsid w:val="00B0286A"/>
    <w:rsid w:val="00B029D5"/>
    <w:rsid w:val="00B05794"/>
    <w:rsid w:val="00B1022D"/>
    <w:rsid w:val="00B119B3"/>
    <w:rsid w:val="00B11E4E"/>
    <w:rsid w:val="00B12589"/>
    <w:rsid w:val="00B13A7C"/>
    <w:rsid w:val="00B16D3B"/>
    <w:rsid w:val="00B2007C"/>
    <w:rsid w:val="00B20C9C"/>
    <w:rsid w:val="00B309B1"/>
    <w:rsid w:val="00B30AC7"/>
    <w:rsid w:val="00B31692"/>
    <w:rsid w:val="00B3316B"/>
    <w:rsid w:val="00B33795"/>
    <w:rsid w:val="00B35F61"/>
    <w:rsid w:val="00B36127"/>
    <w:rsid w:val="00B362B5"/>
    <w:rsid w:val="00B36BE2"/>
    <w:rsid w:val="00B3728D"/>
    <w:rsid w:val="00B3751C"/>
    <w:rsid w:val="00B37D97"/>
    <w:rsid w:val="00B40546"/>
    <w:rsid w:val="00B408C4"/>
    <w:rsid w:val="00B435AA"/>
    <w:rsid w:val="00B44D0C"/>
    <w:rsid w:val="00B44E39"/>
    <w:rsid w:val="00B47E60"/>
    <w:rsid w:val="00B51EA4"/>
    <w:rsid w:val="00B52862"/>
    <w:rsid w:val="00B53175"/>
    <w:rsid w:val="00B5491A"/>
    <w:rsid w:val="00B55009"/>
    <w:rsid w:val="00B55238"/>
    <w:rsid w:val="00B55738"/>
    <w:rsid w:val="00B56D5D"/>
    <w:rsid w:val="00B604B7"/>
    <w:rsid w:val="00B63255"/>
    <w:rsid w:val="00B63840"/>
    <w:rsid w:val="00B63978"/>
    <w:rsid w:val="00B642ED"/>
    <w:rsid w:val="00B649F1"/>
    <w:rsid w:val="00B67674"/>
    <w:rsid w:val="00B6771E"/>
    <w:rsid w:val="00B705C5"/>
    <w:rsid w:val="00B73BC8"/>
    <w:rsid w:val="00B74DBB"/>
    <w:rsid w:val="00B76429"/>
    <w:rsid w:val="00B7686A"/>
    <w:rsid w:val="00B82262"/>
    <w:rsid w:val="00B826C4"/>
    <w:rsid w:val="00B830A0"/>
    <w:rsid w:val="00B83F52"/>
    <w:rsid w:val="00B8424A"/>
    <w:rsid w:val="00B86864"/>
    <w:rsid w:val="00B86D33"/>
    <w:rsid w:val="00B87A7A"/>
    <w:rsid w:val="00B920BD"/>
    <w:rsid w:val="00B926B2"/>
    <w:rsid w:val="00B9281A"/>
    <w:rsid w:val="00B95554"/>
    <w:rsid w:val="00B963F5"/>
    <w:rsid w:val="00B97310"/>
    <w:rsid w:val="00B974DF"/>
    <w:rsid w:val="00B979B6"/>
    <w:rsid w:val="00B97BBC"/>
    <w:rsid w:val="00BA266B"/>
    <w:rsid w:val="00BA3175"/>
    <w:rsid w:val="00BA3E0A"/>
    <w:rsid w:val="00BA5889"/>
    <w:rsid w:val="00BA6173"/>
    <w:rsid w:val="00BA6299"/>
    <w:rsid w:val="00BA641B"/>
    <w:rsid w:val="00BB2754"/>
    <w:rsid w:val="00BB4582"/>
    <w:rsid w:val="00BB5C83"/>
    <w:rsid w:val="00BB67A8"/>
    <w:rsid w:val="00BC1155"/>
    <w:rsid w:val="00BC1E7F"/>
    <w:rsid w:val="00BC3B50"/>
    <w:rsid w:val="00BD006F"/>
    <w:rsid w:val="00BD303F"/>
    <w:rsid w:val="00BD4329"/>
    <w:rsid w:val="00BD6457"/>
    <w:rsid w:val="00BD6AF7"/>
    <w:rsid w:val="00BD70B1"/>
    <w:rsid w:val="00BD771C"/>
    <w:rsid w:val="00BD7C0D"/>
    <w:rsid w:val="00BE1B31"/>
    <w:rsid w:val="00BE23C8"/>
    <w:rsid w:val="00BE3C86"/>
    <w:rsid w:val="00BE60B9"/>
    <w:rsid w:val="00BE6EBE"/>
    <w:rsid w:val="00BE750A"/>
    <w:rsid w:val="00BE7EB1"/>
    <w:rsid w:val="00BF1DF0"/>
    <w:rsid w:val="00BF53B9"/>
    <w:rsid w:val="00C000AE"/>
    <w:rsid w:val="00C01E83"/>
    <w:rsid w:val="00C03812"/>
    <w:rsid w:val="00C0549D"/>
    <w:rsid w:val="00C05BD8"/>
    <w:rsid w:val="00C071E9"/>
    <w:rsid w:val="00C10AA2"/>
    <w:rsid w:val="00C12529"/>
    <w:rsid w:val="00C1278C"/>
    <w:rsid w:val="00C15A3C"/>
    <w:rsid w:val="00C164DC"/>
    <w:rsid w:val="00C20970"/>
    <w:rsid w:val="00C20AB5"/>
    <w:rsid w:val="00C20DB6"/>
    <w:rsid w:val="00C21A78"/>
    <w:rsid w:val="00C21DE5"/>
    <w:rsid w:val="00C2272F"/>
    <w:rsid w:val="00C23638"/>
    <w:rsid w:val="00C2384A"/>
    <w:rsid w:val="00C26BCF"/>
    <w:rsid w:val="00C270E1"/>
    <w:rsid w:val="00C2784F"/>
    <w:rsid w:val="00C27DA0"/>
    <w:rsid w:val="00C302D9"/>
    <w:rsid w:val="00C30A75"/>
    <w:rsid w:val="00C30F3A"/>
    <w:rsid w:val="00C31FAC"/>
    <w:rsid w:val="00C3444D"/>
    <w:rsid w:val="00C3478E"/>
    <w:rsid w:val="00C34D7B"/>
    <w:rsid w:val="00C3538E"/>
    <w:rsid w:val="00C40875"/>
    <w:rsid w:val="00C40FC8"/>
    <w:rsid w:val="00C42D8D"/>
    <w:rsid w:val="00C441ED"/>
    <w:rsid w:val="00C458D8"/>
    <w:rsid w:val="00C46526"/>
    <w:rsid w:val="00C46DD2"/>
    <w:rsid w:val="00C46EF8"/>
    <w:rsid w:val="00C474F1"/>
    <w:rsid w:val="00C51443"/>
    <w:rsid w:val="00C51867"/>
    <w:rsid w:val="00C51893"/>
    <w:rsid w:val="00C524E5"/>
    <w:rsid w:val="00C52FEA"/>
    <w:rsid w:val="00C53D83"/>
    <w:rsid w:val="00C56073"/>
    <w:rsid w:val="00C61E64"/>
    <w:rsid w:val="00C638BD"/>
    <w:rsid w:val="00C63ABE"/>
    <w:rsid w:val="00C63C77"/>
    <w:rsid w:val="00C63E6E"/>
    <w:rsid w:val="00C646A4"/>
    <w:rsid w:val="00C6508D"/>
    <w:rsid w:val="00C6517D"/>
    <w:rsid w:val="00C6680F"/>
    <w:rsid w:val="00C66F31"/>
    <w:rsid w:val="00C670B2"/>
    <w:rsid w:val="00C67EAF"/>
    <w:rsid w:val="00C70009"/>
    <w:rsid w:val="00C7066A"/>
    <w:rsid w:val="00C70778"/>
    <w:rsid w:val="00C72075"/>
    <w:rsid w:val="00C72941"/>
    <w:rsid w:val="00C753D2"/>
    <w:rsid w:val="00C773BA"/>
    <w:rsid w:val="00C77734"/>
    <w:rsid w:val="00C82ED0"/>
    <w:rsid w:val="00C83668"/>
    <w:rsid w:val="00C87B71"/>
    <w:rsid w:val="00C9179A"/>
    <w:rsid w:val="00C94404"/>
    <w:rsid w:val="00C94E36"/>
    <w:rsid w:val="00C97673"/>
    <w:rsid w:val="00CA0E76"/>
    <w:rsid w:val="00CA2EA9"/>
    <w:rsid w:val="00CA5722"/>
    <w:rsid w:val="00CA5AC4"/>
    <w:rsid w:val="00CB0943"/>
    <w:rsid w:val="00CB1077"/>
    <w:rsid w:val="00CB1831"/>
    <w:rsid w:val="00CB46A2"/>
    <w:rsid w:val="00CB5330"/>
    <w:rsid w:val="00CB64C9"/>
    <w:rsid w:val="00CC1549"/>
    <w:rsid w:val="00CC2132"/>
    <w:rsid w:val="00CC2BC7"/>
    <w:rsid w:val="00CC3F97"/>
    <w:rsid w:val="00CC6551"/>
    <w:rsid w:val="00CC700A"/>
    <w:rsid w:val="00CD290D"/>
    <w:rsid w:val="00CD2EFC"/>
    <w:rsid w:val="00CD6585"/>
    <w:rsid w:val="00CE035A"/>
    <w:rsid w:val="00CE0B08"/>
    <w:rsid w:val="00CE34B3"/>
    <w:rsid w:val="00CE423A"/>
    <w:rsid w:val="00CE5040"/>
    <w:rsid w:val="00CE5E06"/>
    <w:rsid w:val="00CE7D9A"/>
    <w:rsid w:val="00CF1B52"/>
    <w:rsid w:val="00CF2F62"/>
    <w:rsid w:val="00CF426D"/>
    <w:rsid w:val="00CF7E76"/>
    <w:rsid w:val="00CF7FC1"/>
    <w:rsid w:val="00D00457"/>
    <w:rsid w:val="00D03485"/>
    <w:rsid w:val="00D034C0"/>
    <w:rsid w:val="00D03C5E"/>
    <w:rsid w:val="00D118AB"/>
    <w:rsid w:val="00D1222D"/>
    <w:rsid w:val="00D169D6"/>
    <w:rsid w:val="00D207AA"/>
    <w:rsid w:val="00D24AA4"/>
    <w:rsid w:val="00D27818"/>
    <w:rsid w:val="00D27F5C"/>
    <w:rsid w:val="00D30E2E"/>
    <w:rsid w:val="00D32EFF"/>
    <w:rsid w:val="00D34717"/>
    <w:rsid w:val="00D35B6F"/>
    <w:rsid w:val="00D36B87"/>
    <w:rsid w:val="00D37778"/>
    <w:rsid w:val="00D411DA"/>
    <w:rsid w:val="00D41789"/>
    <w:rsid w:val="00D42982"/>
    <w:rsid w:val="00D45B78"/>
    <w:rsid w:val="00D47FB1"/>
    <w:rsid w:val="00D501AD"/>
    <w:rsid w:val="00D51305"/>
    <w:rsid w:val="00D51C2D"/>
    <w:rsid w:val="00D53BA0"/>
    <w:rsid w:val="00D53D9D"/>
    <w:rsid w:val="00D53EE9"/>
    <w:rsid w:val="00D54C9F"/>
    <w:rsid w:val="00D55579"/>
    <w:rsid w:val="00D579E4"/>
    <w:rsid w:val="00D6026E"/>
    <w:rsid w:val="00D612CC"/>
    <w:rsid w:val="00D641A1"/>
    <w:rsid w:val="00D65811"/>
    <w:rsid w:val="00D66A0E"/>
    <w:rsid w:val="00D676D3"/>
    <w:rsid w:val="00D67FDC"/>
    <w:rsid w:val="00D700B2"/>
    <w:rsid w:val="00D71BE1"/>
    <w:rsid w:val="00D7210E"/>
    <w:rsid w:val="00D7228C"/>
    <w:rsid w:val="00D7415D"/>
    <w:rsid w:val="00D74281"/>
    <w:rsid w:val="00D76B8E"/>
    <w:rsid w:val="00D80FFA"/>
    <w:rsid w:val="00D813A2"/>
    <w:rsid w:val="00D828B8"/>
    <w:rsid w:val="00D8324B"/>
    <w:rsid w:val="00D8341A"/>
    <w:rsid w:val="00D84030"/>
    <w:rsid w:val="00D84CD9"/>
    <w:rsid w:val="00D855C0"/>
    <w:rsid w:val="00D85A28"/>
    <w:rsid w:val="00D85B44"/>
    <w:rsid w:val="00D860D5"/>
    <w:rsid w:val="00D91950"/>
    <w:rsid w:val="00D91C2F"/>
    <w:rsid w:val="00D925B1"/>
    <w:rsid w:val="00D93A8A"/>
    <w:rsid w:val="00D945E7"/>
    <w:rsid w:val="00D9491A"/>
    <w:rsid w:val="00D95725"/>
    <w:rsid w:val="00DA24EC"/>
    <w:rsid w:val="00DA274D"/>
    <w:rsid w:val="00DA5186"/>
    <w:rsid w:val="00DA526B"/>
    <w:rsid w:val="00DA7CA5"/>
    <w:rsid w:val="00DB15C1"/>
    <w:rsid w:val="00DB22D7"/>
    <w:rsid w:val="00DB4016"/>
    <w:rsid w:val="00DB514D"/>
    <w:rsid w:val="00DB531F"/>
    <w:rsid w:val="00DB6AE3"/>
    <w:rsid w:val="00DC0D31"/>
    <w:rsid w:val="00DC21ED"/>
    <w:rsid w:val="00DC4904"/>
    <w:rsid w:val="00DC6A53"/>
    <w:rsid w:val="00DC6F72"/>
    <w:rsid w:val="00DD1310"/>
    <w:rsid w:val="00DD3637"/>
    <w:rsid w:val="00DD5C46"/>
    <w:rsid w:val="00DD60EB"/>
    <w:rsid w:val="00DD6935"/>
    <w:rsid w:val="00DD6CB3"/>
    <w:rsid w:val="00DD734D"/>
    <w:rsid w:val="00DE1ADA"/>
    <w:rsid w:val="00DE2609"/>
    <w:rsid w:val="00DE5733"/>
    <w:rsid w:val="00DF2D5D"/>
    <w:rsid w:val="00DF38FF"/>
    <w:rsid w:val="00DF5536"/>
    <w:rsid w:val="00DF6CA8"/>
    <w:rsid w:val="00E00EF2"/>
    <w:rsid w:val="00E0216F"/>
    <w:rsid w:val="00E021AC"/>
    <w:rsid w:val="00E0234E"/>
    <w:rsid w:val="00E04764"/>
    <w:rsid w:val="00E06C14"/>
    <w:rsid w:val="00E07512"/>
    <w:rsid w:val="00E10C55"/>
    <w:rsid w:val="00E11BBF"/>
    <w:rsid w:val="00E121E8"/>
    <w:rsid w:val="00E162C6"/>
    <w:rsid w:val="00E16FD2"/>
    <w:rsid w:val="00E1779D"/>
    <w:rsid w:val="00E17B88"/>
    <w:rsid w:val="00E204DB"/>
    <w:rsid w:val="00E20D3E"/>
    <w:rsid w:val="00E22A82"/>
    <w:rsid w:val="00E240B0"/>
    <w:rsid w:val="00E25407"/>
    <w:rsid w:val="00E258FA"/>
    <w:rsid w:val="00E27662"/>
    <w:rsid w:val="00E27F25"/>
    <w:rsid w:val="00E30220"/>
    <w:rsid w:val="00E30CCC"/>
    <w:rsid w:val="00E310E9"/>
    <w:rsid w:val="00E3171C"/>
    <w:rsid w:val="00E317EA"/>
    <w:rsid w:val="00E32887"/>
    <w:rsid w:val="00E32D81"/>
    <w:rsid w:val="00E33D0A"/>
    <w:rsid w:val="00E35A3A"/>
    <w:rsid w:val="00E375AC"/>
    <w:rsid w:val="00E41155"/>
    <w:rsid w:val="00E42297"/>
    <w:rsid w:val="00E46724"/>
    <w:rsid w:val="00E50E59"/>
    <w:rsid w:val="00E57FF5"/>
    <w:rsid w:val="00E608AA"/>
    <w:rsid w:val="00E61134"/>
    <w:rsid w:val="00E6214F"/>
    <w:rsid w:val="00E64F09"/>
    <w:rsid w:val="00E67DE8"/>
    <w:rsid w:val="00E74BE8"/>
    <w:rsid w:val="00E74F12"/>
    <w:rsid w:val="00E77BE4"/>
    <w:rsid w:val="00E803D4"/>
    <w:rsid w:val="00E81C8E"/>
    <w:rsid w:val="00E81DEC"/>
    <w:rsid w:val="00E836E3"/>
    <w:rsid w:val="00E83B76"/>
    <w:rsid w:val="00E84D89"/>
    <w:rsid w:val="00E85A74"/>
    <w:rsid w:val="00E87C11"/>
    <w:rsid w:val="00E9488D"/>
    <w:rsid w:val="00E952DF"/>
    <w:rsid w:val="00E95E6F"/>
    <w:rsid w:val="00E96E23"/>
    <w:rsid w:val="00EA05B4"/>
    <w:rsid w:val="00EA11A3"/>
    <w:rsid w:val="00EA150F"/>
    <w:rsid w:val="00EA5304"/>
    <w:rsid w:val="00EA674B"/>
    <w:rsid w:val="00EA6AF6"/>
    <w:rsid w:val="00EB013B"/>
    <w:rsid w:val="00EB24B9"/>
    <w:rsid w:val="00EB26B6"/>
    <w:rsid w:val="00EB2FF9"/>
    <w:rsid w:val="00EB4FFB"/>
    <w:rsid w:val="00EB54DB"/>
    <w:rsid w:val="00EB5A33"/>
    <w:rsid w:val="00EB6E05"/>
    <w:rsid w:val="00EB6EFB"/>
    <w:rsid w:val="00EB6F3B"/>
    <w:rsid w:val="00EB7071"/>
    <w:rsid w:val="00EC0C2A"/>
    <w:rsid w:val="00EC1D80"/>
    <w:rsid w:val="00EC28C9"/>
    <w:rsid w:val="00EC2F21"/>
    <w:rsid w:val="00EC37E1"/>
    <w:rsid w:val="00EC3BD6"/>
    <w:rsid w:val="00EC4A8A"/>
    <w:rsid w:val="00EC6035"/>
    <w:rsid w:val="00EC65DB"/>
    <w:rsid w:val="00EC7B64"/>
    <w:rsid w:val="00ED06F8"/>
    <w:rsid w:val="00ED0B1D"/>
    <w:rsid w:val="00ED1111"/>
    <w:rsid w:val="00ED2069"/>
    <w:rsid w:val="00ED7202"/>
    <w:rsid w:val="00ED7D7C"/>
    <w:rsid w:val="00EE06F4"/>
    <w:rsid w:val="00EE20E5"/>
    <w:rsid w:val="00EE6EE6"/>
    <w:rsid w:val="00EF0ABD"/>
    <w:rsid w:val="00EF24A8"/>
    <w:rsid w:val="00EF3697"/>
    <w:rsid w:val="00EF371F"/>
    <w:rsid w:val="00EF40EB"/>
    <w:rsid w:val="00EF5FEB"/>
    <w:rsid w:val="00EF6256"/>
    <w:rsid w:val="00EF6BC2"/>
    <w:rsid w:val="00EF6C9A"/>
    <w:rsid w:val="00EF7575"/>
    <w:rsid w:val="00F008E0"/>
    <w:rsid w:val="00F010C7"/>
    <w:rsid w:val="00F0117C"/>
    <w:rsid w:val="00F01EA5"/>
    <w:rsid w:val="00F01F6E"/>
    <w:rsid w:val="00F03E35"/>
    <w:rsid w:val="00F062C3"/>
    <w:rsid w:val="00F07E7B"/>
    <w:rsid w:val="00F10170"/>
    <w:rsid w:val="00F1071A"/>
    <w:rsid w:val="00F10D10"/>
    <w:rsid w:val="00F11630"/>
    <w:rsid w:val="00F11886"/>
    <w:rsid w:val="00F12072"/>
    <w:rsid w:val="00F15149"/>
    <w:rsid w:val="00F1650C"/>
    <w:rsid w:val="00F20165"/>
    <w:rsid w:val="00F201DF"/>
    <w:rsid w:val="00F207B6"/>
    <w:rsid w:val="00F21A61"/>
    <w:rsid w:val="00F22061"/>
    <w:rsid w:val="00F2278E"/>
    <w:rsid w:val="00F22803"/>
    <w:rsid w:val="00F2374F"/>
    <w:rsid w:val="00F2674A"/>
    <w:rsid w:val="00F30BF0"/>
    <w:rsid w:val="00F31138"/>
    <w:rsid w:val="00F31DEA"/>
    <w:rsid w:val="00F31F4D"/>
    <w:rsid w:val="00F33507"/>
    <w:rsid w:val="00F347F0"/>
    <w:rsid w:val="00F34EB4"/>
    <w:rsid w:val="00F35374"/>
    <w:rsid w:val="00F3597B"/>
    <w:rsid w:val="00F37434"/>
    <w:rsid w:val="00F3756E"/>
    <w:rsid w:val="00F37B49"/>
    <w:rsid w:val="00F40816"/>
    <w:rsid w:val="00F40C01"/>
    <w:rsid w:val="00F40EF6"/>
    <w:rsid w:val="00F41A1D"/>
    <w:rsid w:val="00F41E43"/>
    <w:rsid w:val="00F42055"/>
    <w:rsid w:val="00F42C4B"/>
    <w:rsid w:val="00F44D7F"/>
    <w:rsid w:val="00F45B6B"/>
    <w:rsid w:val="00F51DA4"/>
    <w:rsid w:val="00F53F65"/>
    <w:rsid w:val="00F5499B"/>
    <w:rsid w:val="00F555BD"/>
    <w:rsid w:val="00F56993"/>
    <w:rsid w:val="00F57420"/>
    <w:rsid w:val="00F6055F"/>
    <w:rsid w:val="00F60731"/>
    <w:rsid w:val="00F61959"/>
    <w:rsid w:val="00F61CC3"/>
    <w:rsid w:val="00F61DFD"/>
    <w:rsid w:val="00F64B9B"/>
    <w:rsid w:val="00F654AF"/>
    <w:rsid w:val="00F666FF"/>
    <w:rsid w:val="00F70EFF"/>
    <w:rsid w:val="00F71927"/>
    <w:rsid w:val="00F72360"/>
    <w:rsid w:val="00F72E30"/>
    <w:rsid w:val="00F736F8"/>
    <w:rsid w:val="00F7378D"/>
    <w:rsid w:val="00F7411F"/>
    <w:rsid w:val="00F7549E"/>
    <w:rsid w:val="00F80E06"/>
    <w:rsid w:val="00F823BE"/>
    <w:rsid w:val="00F83BE1"/>
    <w:rsid w:val="00F8756E"/>
    <w:rsid w:val="00F878EB"/>
    <w:rsid w:val="00F87AAE"/>
    <w:rsid w:val="00F90C9C"/>
    <w:rsid w:val="00F90E42"/>
    <w:rsid w:val="00F915B7"/>
    <w:rsid w:val="00F947BD"/>
    <w:rsid w:val="00F94977"/>
    <w:rsid w:val="00F96476"/>
    <w:rsid w:val="00F97FEB"/>
    <w:rsid w:val="00FA4E92"/>
    <w:rsid w:val="00FA51A1"/>
    <w:rsid w:val="00FA5CF6"/>
    <w:rsid w:val="00FA6B7B"/>
    <w:rsid w:val="00FA6C31"/>
    <w:rsid w:val="00FA6C70"/>
    <w:rsid w:val="00FB18D8"/>
    <w:rsid w:val="00FB2E74"/>
    <w:rsid w:val="00FB330A"/>
    <w:rsid w:val="00FB4FD6"/>
    <w:rsid w:val="00FB5F3A"/>
    <w:rsid w:val="00FC0988"/>
    <w:rsid w:val="00FC0A61"/>
    <w:rsid w:val="00FC0C1F"/>
    <w:rsid w:val="00FC18C9"/>
    <w:rsid w:val="00FC1EAB"/>
    <w:rsid w:val="00FC307D"/>
    <w:rsid w:val="00FC4BFD"/>
    <w:rsid w:val="00FC6FA5"/>
    <w:rsid w:val="00FC7124"/>
    <w:rsid w:val="00FC7DBF"/>
    <w:rsid w:val="00FD18B4"/>
    <w:rsid w:val="00FD30C0"/>
    <w:rsid w:val="00FD4FD3"/>
    <w:rsid w:val="00FD7192"/>
    <w:rsid w:val="00FD7B4F"/>
    <w:rsid w:val="00FE0278"/>
    <w:rsid w:val="00FE0B73"/>
    <w:rsid w:val="00FE2292"/>
    <w:rsid w:val="00FE2F29"/>
    <w:rsid w:val="00FE3886"/>
    <w:rsid w:val="00FE56C2"/>
    <w:rsid w:val="00FE6130"/>
    <w:rsid w:val="00FE6538"/>
    <w:rsid w:val="00FE65E6"/>
    <w:rsid w:val="00FE6CFD"/>
    <w:rsid w:val="00FF10C8"/>
    <w:rsid w:val="00FF3795"/>
    <w:rsid w:val="00FF4A79"/>
    <w:rsid w:val="00FF4ADE"/>
    <w:rsid w:val="00FF4D1D"/>
    <w:rsid w:val="00FF4E0D"/>
    <w:rsid w:val="010F14FC"/>
    <w:rsid w:val="021693D1"/>
    <w:rsid w:val="04851142"/>
    <w:rsid w:val="07BCB204"/>
    <w:rsid w:val="082475CA"/>
    <w:rsid w:val="0859D194"/>
    <w:rsid w:val="0A087D59"/>
    <w:rsid w:val="0CEAC6BB"/>
    <w:rsid w:val="0D54196D"/>
    <w:rsid w:val="0D9D0E77"/>
    <w:rsid w:val="0DD8B198"/>
    <w:rsid w:val="0E833F38"/>
    <w:rsid w:val="2032EAE5"/>
    <w:rsid w:val="2938E040"/>
    <w:rsid w:val="2C0BCFD2"/>
    <w:rsid w:val="2E059D09"/>
    <w:rsid w:val="2EAFA991"/>
    <w:rsid w:val="2F36EB31"/>
    <w:rsid w:val="344F2245"/>
    <w:rsid w:val="366F9E64"/>
    <w:rsid w:val="376F8A7E"/>
    <w:rsid w:val="3A234D6D"/>
    <w:rsid w:val="3A7D75DF"/>
    <w:rsid w:val="3CD5D37E"/>
    <w:rsid w:val="42A32B9C"/>
    <w:rsid w:val="53FB7BC6"/>
    <w:rsid w:val="54D85B55"/>
    <w:rsid w:val="56C10804"/>
    <w:rsid w:val="5735E385"/>
    <w:rsid w:val="57ADF786"/>
    <w:rsid w:val="5824F6FC"/>
    <w:rsid w:val="5C320635"/>
    <w:rsid w:val="5F206EAD"/>
    <w:rsid w:val="61948420"/>
    <w:rsid w:val="63E46D20"/>
    <w:rsid w:val="6480E019"/>
    <w:rsid w:val="69D73B75"/>
    <w:rsid w:val="6F84F6E0"/>
    <w:rsid w:val="72F40776"/>
    <w:rsid w:val="75302342"/>
    <w:rsid w:val="770FBBA2"/>
    <w:rsid w:val="7D6F00AC"/>
    <w:rsid w:val="7E7FC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BA4D42"/>
  <w15:chartTrackingRefBased/>
  <w15:docId w15:val="{D0341DED-C991-4B02-8F1D-43B8CB6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
    <w:semiHidden/>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
    <w:semiHidden/>
    <w:qFormat/>
    <w:rsid w:val="005251D9"/>
    <w:pPr>
      <w:keepNext/>
      <w:spacing w:before="120"/>
      <w:outlineLvl w:val="2"/>
    </w:pPr>
    <w:rPr>
      <w:rFonts w:cs="Arial"/>
      <w:bCs/>
      <w:i/>
      <w:szCs w:val="26"/>
    </w:rPr>
  </w:style>
  <w:style w:type="paragraph" w:styleId="Heading4">
    <w:name w:val="heading 4"/>
    <w:basedOn w:val="Normal"/>
    <w:next w:val="Normal"/>
    <w:link w:val="Heading4Char"/>
    <w:uiPriority w:val="9"/>
    <w:semiHidden/>
    <w:qFormat/>
    <w:rsid w:val="005251D9"/>
    <w:pPr>
      <w:spacing w:before="120"/>
      <w:ind w:left="720" w:right="720"/>
      <w:outlineLvl w:val="3"/>
    </w:pPr>
    <w:rPr>
      <w:bCs/>
      <w:i/>
      <w:szCs w:val="28"/>
    </w:rPr>
  </w:style>
  <w:style w:type="paragraph" w:styleId="Heading5">
    <w:name w:val="heading 5"/>
    <w:basedOn w:val="Normal"/>
    <w:next w:val="Normal"/>
    <w:link w:val="Heading5Char"/>
    <w:uiPriority w:val="9"/>
    <w:semiHidden/>
    <w:qFormat/>
    <w:rsid w:val="005251D9"/>
    <w:pPr>
      <w:spacing w:after="60"/>
      <w:outlineLvl w:val="4"/>
    </w:pPr>
    <w:rPr>
      <w:b/>
      <w:bCs/>
      <w:i/>
      <w:iCs/>
      <w:sz w:val="26"/>
      <w:szCs w:val="26"/>
    </w:rPr>
  </w:style>
  <w:style w:type="paragraph" w:styleId="Heading6">
    <w:name w:val="heading 6"/>
    <w:basedOn w:val="Normal"/>
    <w:next w:val="Normal"/>
    <w:link w:val="Heading6Char"/>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19"/>
    <w:qFormat/>
    <w:rsid w:val="00564666"/>
    <w:pPr>
      <w:numPr>
        <w:ilvl w:val="1"/>
        <w:numId w:val="7"/>
      </w:numPr>
      <w:outlineLvl w:val="1"/>
    </w:pPr>
    <w:rPr>
      <w:lang w:val="en-GB" w:eastAsia="en-IE"/>
    </w:rPr>
  </w:style>
  <w:style w:type="paragraph" w:customStyle="1" w:styleId="Agreement3">
    <w:name w:val="Agreement 3"/>
    <w:aliases w:val="A3"/>
    <w:basedOn w:val="Normal"/>
    <w:uiPriority w:val="19"/>
    <w:qFormat/>
    <w:rsid w:val="00564666"/>
    <w:pPr>
      <w:numPr>
        <w:ilvl w:val="2"/>
        <w:numId w:val="7"/>
      </w:numPr>
      <w:outlineLvl w:val="2"/>
    </w:pPr>
    <w:rPr>
      <w:lang w:val="en-GB" w:eastAsia="en-IE"/>
    </w:rPr>
  </w:style>
  <w:style w:type="paragraph" w:customStyle="1" w:styleId="Agreement4">
    <w:name w:val="Agreement 4"/>
    <w:aliases w:val="A4"/>
    <w:basedOn w:val="Normal"/>
    <w:uiPriority w:val="19"/>
    <w:qFormat/>
    <w:rsid w:val="00564666"/>
    <w:pPr>
      <w:numPr>
        <w:ilvl w:val="3"/>
        <w:numId w:val="7"/>
      </w:numPr>
      <w:outlineLvl w:val="3"/>
    </w:pPr>
    <w:rPr>
      <w:lang w:val="en-GB" w:eastAsia="en-IE"/>
    </w:rPr>
  </w:style>
  <w:style w:type="paragraph" w:customStyle="1" w:styleId="Agreement5">
    <w:name w:val="Agreement 5"/>
    <w:aliases w:val="A5"/>
    <w:basedOn w:val="Normal"/>
    <w:uiPriority w:val="1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iPriority w:val="99"/>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uiPriority w:val="1"/>
    <w:qFormat/>
    <w:rsid w:val="00564666"/>
    <w:pPr>
      <w:spacing w:before="120"/>
    </w:pPr>
    <w:rPr>
      <w:lang w:val="en-GB" w:eastAsia="en-GB"/>
    </w:rPr>
  </w:style>
  <w:style w:type="character" w:customStyle="1" w:styleId="BodyTextChar">
    <w:name w:val="Body Text Char"/>
    <w:aliases w:val="BT Char"/>
    <w:link w:val="BodyText"/>
    <w:uiPriority w:val="1"/>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aliases w:val="Footnote Text Char Char,Fußnotentext Char Char Char,Fußnotentext Char1 Char Char Char,Fußnotentext Char Char Char Char Char,Fußnotentext Char1 Char Char Char Char Char,Char3,Fußnote,FSR footnote,lábléc"/>
    <w:basedOn w:val="Normal"/>
    <w:link w:val="FootnoteTextChar"/>
    <w:uiPriority w:val="99"/>
    <w:qFormat/>
    <w:rsid w:val="005251D9"/>
    <w:pPr>
      <w:spacing w:before="60" w:after="60"/>
    </w:pPr>
    <w:rPr>
      <w:sz w:val="16"/>
      <w:szCs w:val="20"/>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Char3 Char,Fußnote Char,FSR footnote Char"/>
    <w:link w:val="FootnoteText"/>
    <w:uiPriority w:val="99"/>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
    <w:rsid w:val="005251D9"/>
    <w:rPr>
      <w:rFonts w:ascii="Arial" w:eastAsia="Times New Roman" w:hAnsi="Arial" w:cs="Arial"/>
      <w:b/>
      <w:bCs/>
      <w:szCs w:val="32"/>
      <w:lang w:val="en-GB"/>
    </w:rPr>
  </w:style>
  <w:style w:type="character" w:customStyle="1" w:styleId="Heading2Char">
    <w:name w:val="Heading 2 Char"/>
    <w:link w:val="Heading2"/>
    <w:uiPriority w:val="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rsid w:val="005251D9"/>
    <w:rPr>
      <w:rFonts w:ascii="Times New Roman" w:eastAsia="Times New Roman" w:hAnsi="Times New Roman" w:cs="Times New Roman"/>
      <w:b/>
      <w:bCs/>
      <w:lang w:val="en-GB"/>
    </w:rPr>
  </w:style>
  <w:style w:type="character" w:customStyle="1" w:styleId="Heading7Char">
    <w:name w:val="Heading 7 Char"/>
    <w:link w:val="Heading7"/>
    <w:uiPriority w:val="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19"/>
    <w:qFormat/>
    <w:rsid w:val="00564666"/>
    <w:pPr>
      <w:numPr>
        <w:numId w:val="9"/>
      </w:numPr>
      <w:outlineLvl w:val="0"/>
    </w:pPr>
    <w:rPr>
      <w:lang w:val="en-GB" w:eastAsia="en-GB"/>
    </w:rPr>
  </w:style>
  <w:style w:type="paragraph" w:customStyle="1" w:styleId="Non-Agreement2">
    <w:name w:val="Non-Agreement 2"/>
    <w:aliases w:val="NA2"/>
    <w:basedOn w:val="Normal"/>
    <w:uiPriority w:val="19"/>
    <w:qFormat/>
    <w:rsid w:val="00564666"/>
    <w:pPr>
      <w:numPr>
        <w:ilvl w:val="1"/>
        <w:numId w:val="9"/>
      </w:numPr>
      <w:outlineLvl w:val="1"/>
    </w:pPr>
    <w:rPr>
      <w:lang w:val="en-GB" w:eastAsia="en-GB"/>
    </w:rPr>
  </w:style>
  <w:style w:type="paragraph" w:customStyle="1" w:styleId="Non-Agreement3">
    <w:name w:val="Non-Agreement 3"/>
    <w:aliases w:val="NA3"/>
    <w:basedOn w:val="Normal"/>
    <w:uiPriority w:val="19"/>
    <w:qFormat/>
    <w:rsid w:val="00564666"/>
    <w:pPr>
      <w:numPr>
        <w:ilvl w:val="2"/>
        <w:numId w:val="9"/>
      </w:numPr>
      <w:outlineLvl w:val="2"/>
    </w:pPr>
    <w:rPr>
      <w:lang w:val="en-GB" w:eastAsia="en-GB"/>
    </w:rPr>
  </w:style>
  <w:style w:type="paragraph" w:customStyle="1" w:styleId="Non-Agreement4">
    <w:name w:val="Non-Agreement 4"/>
    <w:aliases w:val="NA4"/>
    <w:basedOn w:val="Normal"/>
    <w:uiPriority w:val="19"/>
    <w:qFormat/>
    <w:rsid w:val="00564666"/>
    <w:pPr>
      <w:numPr>
        <w:ilvl w:val="3"/>
        <w:numId w:val="9"/>
      </w:numPr>
      <w:outlineLvl w:val="3"/>
    </w:pPr>
    <w:rPr>
      <w:lang w:val="en-GB" w:eastAsia="en-GB"/>
    </w:rPr>
  </w:style>
  <w:style w:type="paragraph" w:customStyle="1" w:styleId="Non-Agreement5">
    <w:name w:val="Non-Agreement 5"/>
    <w:aliases w:val="NA5"/>
    <w:basedOn w:val="Normal"/>
    <w:uiPriority w:val="1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uiPriority w:val="99"/>
    <w:unhideWhenUsed/>
    <w:qFormat/>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character" w:styleId="CommentReference">
    <w:name w:val="annotation reference"/>
    <w:uiPriority w:val="99"/>
    <w:semiHidden/>
    <w:unhideWhenUsed/>
    <w:rsid w:val="00DC0D31"/>
    <w:rPr>
      <w:sz w:val="16"/>
      <w:szCs w:val="16"/>
    </w:rPr>
  </w:style>
  <w:style w:type="paragraph" w:styleId="CommentText">
    <w:name w:val="annotation text"/>
    <w:basedOn w:val="Normal"/>
    <w:link w:val="CommentTextChar"/>
    <w:uiPriority w:val="99"/>
    <w:semiHidden/>
    <w:unhideWhenUsed/>
    <w:rsid w:val="00DC0D31"/>
    <w:pPr>
      <w:widowControl w:val="0"/>
      <w:kinsoku w:val="0"/>
      <w:spacing w:before="0" w:after="0"/>
      <w:jc w:val="left"/>
    </w:pPr>
    <w:rPr>
      <w:rFonts w:ascii="Times New Roman" w:eastAsia="Times New Roman" w:hAnsi="Times New Roman"/>
      <w:sz w:val="20"/>
      <w:szCs w:val="20"/>
      <w:lang w:val="en-US" w:eastAsia="en-GB"/>
    </w:rPr>
  </w:style>
  <w:style w:type="character" w:customStyle="1" w:styleId="CommentTextChar">
    <w:name w:val="Comment Text Char"/>
    <w:link w:val="CommentText"/>
    <w:uiPriority w:val="99"/>
    <w:semiHidden/>
    <w:rsid w:val="00DC0D31"/>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910720"/>
    <w:pPr>
      <w:widowControl/>
      <w:kinsoku/>
      <w:spacing w:before="240" w:after="120"/>
      <w:jc w:val="both"/>
    </w:pPr>
    <w:rPr>
      <w:rFonts w:ascii="Arial" w:eastAsia="Calibri" w:hAnsi="Arial"/>
      <w:b/>
      <w:bCs/>
      <w:lang w:val="en-IE" w:eastAsia="en-US"/>
    </w:rPr>
  </w:style>
  <w:style w:type="character" w:customStyle="1" w:styleId="CommentSubjectChar">
    <w:name w:val="Comment Subject Char"/>
    <w:link w:val="CommentSubject"/>
    <w:uiPriority w:val="99"/>
    <w:semiHidden/>
    <w:rsid w:val="00910720"/>
    <w:rPr>
      <w:rFonts w:ascii="Times New Roman" w:eastAsia="Times New Roman" w:hAnsi="Times New Roman"/>
      <w:b/>
      <w:bCs/>
      <w:lang w:val="en-US" w:eastAsia="en-US"/>
    </w:rPr>
  </w:style>
  <w:style w:type="character" w:styleId="UnresolvedMention">
    <w:name w:val="Unresolved Mention"/>
    <w:basedOn w:val="DefaultParagraphFont"/>
    <w:uiPriority w:val="99"/>
    <w:unhideWhenUsed/>
    <w:rsid w:val="008928A6"/>
    <w:rPr>
      <w:color w:val="605E5C"/>
      <w:shd w:val="clear" w:color="auto" w:fill="E1DFDD"/>
    </w:rPr>
  </w:style>
  <w:style w:type="numbering" w:customStyle="1" w:styleId="NoList1">
    <w:name w:val="No List1"/>
    <w:next w:val="NoList"/>
    <w:uiPriority w:val="99"/>
    <w:semiHidden/>
    <w:unhideWhenUsed/>
    <w:rsid w:val="00C63E6E"/>
  </w:style>
  <w:style w:type="table" w:customStyle="1" w:styleId="TableGrid1">
    <w:name w:val="Table Grid1"/>
    <w:basedOn w:val="TableNormal"/>
    <w:next w:val="TableGrid"/>
    <w:uiPriority w:val="39"/>
    <w:rsid w:val="00C63E6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3E6E"/>
    <w:rPr>
      <w:rFonts w:asciiTheme="minorHAnsi" w:eastAsiaTheme="minorHAnsi" w:hAnsiTheme="minorHAnsi" w:cstheme="minorBidi"/>
      <w:sz w:val="22"/>
      <w:szCs w:val="22"/>
      <w:lang w:val="en-GB" w:eastAsia="en-US"/>
    </w:rPr>
  </w:style>
  <w:style w:type="paragraph" w:customStyle="1" w:styleId="Default">
    <w:name w:val="Default"/>
    <w:basedOn w:val="Normal"/>
    <w:rsid w:val="00C63E6E"/>
    <w:pPr>
      <w:autoSpaceDE w:val="0"/>
      <w:autoSpaceDN w:val="0"/>
      <w:spacing w:before="0" w:after="0"/>
      <w:jc w:val="left"/>
    </w:pPr>
    <w:rPr>
      <w:rFonts w:ascii="Calibri" w:eastAsiaTheme="minorHAnsi" w:hAnsi="Calibri" w:cs="Calibri"/>
      <w:color w:val="000000"/>
      <w:sz w:val="24"/>
      <w:szCs w:val="24"/>
      <w:lang w:val="en-GB" w:eastAsia="en-GB"/>
    </w:rPr>
  </w:style>
  <w:style w:type="paragraph" w:styleId="NormalWeb">
    <w:name w:val="Normal (Web)"/>
    <w:basedOn w:val="Normal"/>
    <w:uiPriority w:val="99"/>
    <w:semiHidden/>
    <w:unhideWhenUsed/>
    <w:rsid w:val="00C63E6E"/>
    <w:pPr>
      <w:spacing w:before="100" w:beforeAutospacing="1" w:after="100" w:afterAutospacing="1"/>
      <w:jc w:val="left"/>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C63E6E"/>
    <w:rPr>
      <w:color w:val="2B579A"/>
      <w:shd w:val="clear" w:color="auto" w:fill="E6E6E6"/>
    </w:rPr>
  </w:style>
  <w:style w:type="character" w:customStyle="1" w:styleId="normaltextrun">
    <w:name w:val="normaltextrun"/>
    <w:basedOn w:val="DefaultParagraphFont"/>
    <w:rsid w:val="00C63E6E"/>
  </w:style>
  <w:style w:type="character" w:styleId="PlaceholderText">
    <w:name w:val="Placeholder Text"/>
    <w:basedOn w:val="DefaultParagraphFont"/>
    <w:uiPriority w:val="99"/>
    <w:semiHidden/>
    <w:rsid w:val="00C63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14062">
      <w:bodyDiv w:val="1"/>
      <w:marLeft w:val="0"/>
      <w:marRight w:val="0"/>
      <w:marTop w:val="0"/>
      <w:marBottom w:val="0"/>
      <w:divBdr>
        <w:top w:val="none" w:sz="0" w:space="0" w:color="auto"/>
        <w:left w:val="none" w:sz="0" w:space="0" w:color="auto"/>
        <w:bottom w:val="none" w:sz="0" w:space="0" w:color="auto"/>
        <w:right w:val="none" w:sz="0" w:space="0" w:color="auto"/>
      </w:divBdr>
    </w:div>
    <w:div w:id="328408482">
      <w:bodyDiv w:val="1"/>
      <w:marLeft w:val="0"/>
      <w:marRight w:val="0"/>
      <w:marTop w:val="0"/>
      <w:marBottom w:val="0"/>
      <w:divBdr>
        <w:top w:val="none" w:sz="0" w:space="0" w:color="auto"/>
        <w:left w:val="none" w:sz="0" w:space="0" w:color="auto"/>
        <w:bottom w:val="none" w:sz="0" w:space="0" w:color="auto"/>
        <w:right w:val="none" w:sz="0" w:space="0" w:color="auto"/>
      </w:divBdr>
    </w:div>
    <w:div w:id="617226964">
      <w:bodyDiv w:val="1"/>
      <w:marLeft w:val="0"/>
      <w:marRight w:val="0"/>
      <w:marTop w:val="0"/>
      <w:marBottom w:val="0"/>
      <w:divBdr>
        <w:top w:val="none" w:sz="0" w:space="0" w:color="auto"/>
        <w:left w:val="none" w:sz="0" w:space="0" w:color="auto"/>
        <w:bottom w:val="none" w:sz="0" w:space="0" w:color="auto"/>
        <w:right w:val="none" w:sz="0" w:space="0" w:color="auto"/>
      </w:divBdr>
    </w:div>
    <w:div w:id="702442679">
      <w:bodyDiv w:val="1"/>
      <w:marLeft w:val="0"/>
      <w:marRight w:val="0"/>
      <w:marTop w:val="0"/>
      <w:marBottom w:val="0"/>
      <w:divBdr>
        <w:top w:val="none" w:sz="0" w:space="0" w:color="auto"/>
        <w:left w:val="none" w:sz="0" w:space="0" w:color="auto"/>
        <w:bottom w:val="none" w:sz="0" w:space="0" w:color="auto"/>
        <w:right w:val="none" w:sz="0" w:space="0" w:color="auto"/>
      </w:divBdr>
    </w:div>
    <w:div w:id="731929566">
      <w:bodyDiv w:val="1"/>
      <w:marLeft w:val="0"/>
      <w:marRight w:val="0"/>
      <w:marTop w:val="0"/>
      <w:marBottom w:val="0"/>
      <w:divBdr>
        <w:top w:val="none" w:sz="0" w:space="0" w:color="auto"/>
        <w:left w:val="none" w:sz="0" w:space="0" w:color="auto"/>
        <w:bottom w:val="none" w:sz="0" w:space="0" w:color="auto"/>
        <w:right w:val="none" w:sz="0" w:space="0" w:color="auto"/>
      </w:divBdr>
    </w:div>
    <w:div w:id="902909783">
      <w:bodyDiv w:val="1"/>
      <w:marLeft w:val="0"/>
      <w:marRight w:val="0"/>
      <w:marTop w:val="0"/>
      <w:marBottom w:val="0"/>
      <w:divBdr>
        <w:top w:val="none" w:sz="0" w:space="0" w:color="auto"/>
        <w:left w:val="none" w:sz="0" w:space="0" w:color="auto"/>
        <w:bottom w:val="none" w:sz="0" w:space="0" w:color="auto"/>
        <w:right w:val="none" w:sz="0" w:space="0" w:color="auto"/>
      </w:divBdr>
    </w:div>
    <w:div w:id="1023676725">
      <w:bodyDiv w:val="1"/>
      <w:marLeft w:val="0"/>
      <w:marRight w:val="0"/>
      <w:marTop w:val="0"/>
      <w:marBottom w:val="0"/>
      <w:divBdr>
        <w:top w:val="none" w:sz="0" w:space="0" w:color="auto"/>
        <w:left w:val="none" w:sz="0" w:space="0" w:color="auto"/>
        <w:bottom w:val="none" w:sz="0" w:space="0" w:color="auto"/>
        <w:right w:val="none" w:sz="0" w:space="0" w:color="auto"/>
      </w:divBdr>
    </w:div>
    <w:div w:id="1244418079">
      <w:bodyDiv w:val="1"/>
      <w:marLeft w:val="0"/>
      <w:marRight w:val="0"/>
      <w:marTop w:val="0"/>
      <w:marBottom w:val="0"/>
      <w:divBdr>
        <w:top w:val="none" w:sz="0" w:space="0" w:color="auto"/>
        <w:left w:val="none" w:sz="0" w:space="0" w:color="auto"/>
        <w:bottom w:val="none" w:sz="0" w:space="0" w:color="auto"/>
        <w:right w:val="none" w:sz="0" w:space="0" w:color="auto"/>
      </w:divBdr>
    </w:div>
    <w:div w:id="1350134878">
      <w:bodyDiv w:val="1"/>
      <w:marLeft w:val="0"/>
      <w:marRight w:val="0"/>
      <w:marTop w:val="0"/>
      <w:marBottom w:val="0"/>
      <w:divBdr>
        <w:top w:val="none" w:sz="0" w:space="0" w:color="auto"/>
        <w:left w:val="none" w:sz="0" w:space="0" w:color="auto"/>
        <w:bottom w:val="none" w:sz="0" w:space="0" w:color="auto"/>
        <w:right w:val="none" w:sz="0" w:space="0" w:color="auto"/>
      </w:divBdr>
    </w:div>
    <w:div w:id="1500609980">
      <w:bodyDiv w:val="1"/>
      <w:marLeft w:val="0"/>
      <w:marRight w:val="0"/>
      <w:marTop w:val="0"/>
      <w:marBottom w:val="0"/>
      <w:divBdr>
        <w:top w:val="none" w:sz="0" w:space="0" w:color="auto"/>
        <w:left w:val="none" w:sz="0" w:space="0" w:color="auto"/>
        <w:bottom w:val="none" w:sz="0" w:space="0" w:color="auto"/>
        <w:right w:val="none" w:sz="0" w:space="0" w:color="auto"/>
      </w:divBdr>
    </w:div>
    <w:div w:id="1757823222">
      <w:bodyDiv w:val="1"/>
      <w:marLeft w:val="0"/>
      <w:marRight w:val="0"/>
      <w:marTop w:val="0"/>
      <w:marBottom w:val="0"/>
      <w:divBdr>
        <w:top w:val="none" w:sz="0" w:space="0" w:color="auto"/>
        <w:left w:val="none" w:sz="0" w:space="0" w:color="auto"/>
        <w:bottom w:val="none" w:sz="0" w:space="0" w:color="auto"/>
        <w:right w:val="none" w:sz="0" w:space="0" w:color="auto"/>
      </w:divBdr>
    </w:div>
    <w:div w:id="1820921259">
      <w:bodyDiv w:val="1"/>
      <w:marLeft w:val="0"/>
      <w:marRight w:val="0"/>
      <w:marTop w:val="0"/>
      <w:marBottom w:val="0"/>
      <w:divBdr>
        <w:top w:val="none" w:sz="0" w:space="0" w:color="auto"/>
        <w:left w:val="none" w:sz="0" w:space="0" w:color="auto"/>
        <w:bottom w:val="none" w:sz="0" w:space="0" w:color="auto"/>
        <w:right w:val="none" w:sz="0" w:space="0" w:color="auto"/>
      </w:divBdr>
    </w:div>
    <w:div w:id="1919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tect-eu.mimecast.com/s/UOodCVN2kIPRlLXiGBftS?domain=iqeq.com" TargetMode="External" Id="rId13" /><Relationship Type="http://schemas.openxmlformats.org/officeDocument/2006/relationships/hyperlink" Target="https://protect-eu.mimecast.com/s/UOodCVN2kIPRlLXiGBftS?domain=iqeq.com" TargetMode="External" Id="rId18" /><Relationship Type="http://schemas.openxmlformats.org/officeDocument/2006/relationships/image" Target="media/image7.png" Id="rId26" /><Relationship Type="http://schemas.openxmlformats.org/officeDocument/2006/relationships/image" Target="media/image13.png" Id="rId39" /><Relationship Type="http://schemas.openxmlformats.org/officeDocument/2006/relationships/image" Target="media/image2.svg" Id="rId21" /><Relationship Type="http://schemas.openxmlformats.org/officeDocument/2006/relationships/image" Target="media/image10.svg" Id="rId34" /><Relationship Type="http://schemas.openxmlformats.org/officeDocument/2006/relationships/image" Target="media/image16.svg" Id="rId42" /><Relationship Type="http://schemas.openxmlformats.org/officeDocument/2006/relationships/hyperlink" Target="https://iqeq.com/davy-funds-plc" TargetMode="External" Id="rId47" /><Relationship Type="http://schemas.openxmlformats.org/officeDocument/2006/relationships/footer" Target="footer1.xm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hyperlink" Target="https://protect-eu.mimecast.com/s/UOodCVN2kIPRlLXiGBftS?domain=iqeq.com" TargetMode="External" Id="rId16" /><Relationship Type="http://schemas.openxmlformats.org/officeDocument/2006/relationships/diagramLayout" Target="diagrams/layout1.xml" Id="rId29" /><Relationship Type="http://schemas.openxmlformats.org/officeDocument/2006/relationships/hyperlink" Target="https://protect-eu.mimecast.com/s/UOodCVN2kIPRlLXiGBftS?domain=iqeq.com" TargetMode="External" Id="rId11" /><Relationship Type="http://schemas.openxmlformats.org/officeDocument/2006/relationships/image" Target="media/image5.png" Id="rId24" /><Relationship Type="http://schemas.microsoft.com/office/2007/relationships/diagramDrawing" Target="diagrams/drawing1.xml" Id="rId32" /><Relationship Type="http://schemas.openxmlformats.org/officeDocument/2006/relationships/image" Target="media/image11.png" Id="rId37" /><Relationship Type="http://schemas.openxmlformats.org/officeDocument/2006/relationships/image" Target="media/image14.svg" Id="rId40" /><Relationship Type="http://schemas.openxmlformats.org/officeDocument/2006/relationships/image" Target="media/image19.png" Id="rId45" /><Relationship Type="http://schemas.openxmlformats.org/officeDocument/2006/relationships/footer" Target="footer3.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iqeq.com/fund-prices" TargetMode="External" Id="rId19" /><Relationship Type="http://schemas.openxmlformats.org/officeDocument/2006/relationships/diagramColors" Target="diagrams/colors1.xml" Id="rId31" /><Relationship Type="http://schemas.openxmlformats.org/officeDocument/2006/relationships/image" Target="media/image18.svg" Id="rId44" /><Relationship Type="http://schemas.openxmlformats.org/officeDocument/2006/relationships/header" Target="header3.xml" Id="rId52" /><Relationship Type="http://schemas.openxmlformats.org/officeDocument/2006/relationships/footnotes" Target="footnotes.xml" Id="rId9" /><Relationship Type="http://schemas.openxmlformats.org/officeDocument/2006/relationships/hyperlink" Target="https://protect-eu.mimecast.com/s/UOodCVN2kIPRlLXiGBftS?domain=iqeq.com" TargetMode="External" Id="rId14" /><Relationship Type="http://schemas.openxmlformats.org/officeDocument/2006/relationships/image" Target="media/image3.png" Id="rId22" /><Relationship Type="http://schemas.openxmlformats.org/officeDocument/2006/relationships/image" Target="media/image8.svg" Id="rId27" /><Relationship Type="http://schemas.openxmlformats.org/officeDocument/2006/relationships/diagramQuickStyle" Target="diagrams/quickStyle1.xml" Id="rId30" /><Relationship Type="http://schemas.openxmlformats.org/officeDocument/2006/relationships/chart" Target="charts/chart1.xml" Id="rId35" /><Relationship Type="http://schemas.openxmlformats.org/officeDocument/2006/relationships/image" Target="media/image17.png" Id="rId43" /><Relationship Type="http://schemas.openxmlformats.org/officeDocument/2006/relationships/header" Target="header1.xml" Id="rId48" /><Relationship Type="http://schemas.openxmlformats.org/officeDocument/2006/relationships/webSettings" Target="webSettings.xml" Id="rId8" /><Relationship Type="http://schemas.openxmlformats.org/officeDocument/2006/relationships/footer" Target="footer2.xml" Id="rId51" /><Relationship Type="http://schemas.openxmlformats.org/officeDocument/2006/relationships/hyperlink" Target="https://protect-eu.mimecast.com/s/UOodCVN2kIPRlLXiGBftS?domain=iqeq.com" TargetMode="External" Id="rId12" /><Relationship Type="http://schemas.openxmlformats.org/officeDocument/2006/relationships/hyperlink" Target="https://protect-eu.mimecast.com/s/UOodCVN2kIPRlLXiGBftS?domain=iqeq.com" TargetMode="External" Id="rId17" /><Relationship Type="http://schemas.openxmlformats.org/officeDocument/2006/relationships/image" Target="media/image6.svg" Id="rId25" /><Relationship Type="http://schemas.openxmlformats.org/officeDocument/2006/relationships/image" Target="media/image9.png" Id="rId33" /><Relationship Type="http://schemas.openxmlformats.org/officeDocument/2006/relationships/image" Target="media/image12.svg" Id="rId38" /><Relationship Type="http://schemas.openxmlformats.org/officeDocument/2006/relationships/image" Target="media/image20.svg" Id="rId46" /><Relationship Type="http://schemas.openxmlformats.org/officeDocument/2006/relationships/image" Target="media/image1.png" Id="rId20" /><Relationship Type="http://schemas.openxmlformats.org/officeDocument/2006/relationships/image" Target="media/image15.png"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tect-eu.mimecast.com/s/UOodCVN2kIPRlLXiGBftS?domain=iqeq.com" TargetMode="External" Id="rId15" /><Relationship Type="http://schemas.openxmlformats.org/officeDocument/2006/relationships/image" Target="media/image4.svg" Id="rId23" /><Relationship Type="http://schemas.openxmlformats.org/officeDocument/2006/relationships/diagramData" Target="diagrams/data1.xml" Id="rId28" /><Relationship Type="http://schemas.openxmlformats.org/officeDocument/2006/relationships/chart" Target="charts/chart2.xml" Id="rId36" /><Relationship Type="http://schemas.openxmlformats.org/officeDocument/2006/relationships/header" Target="header2.xml" Id="rId49"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US" sz="996"/>
              <a:t>1.</a:t>
            </a:r>
            <a:r>
              <a:rPr lang="en-US" sz="996" baseline="0"/>
              <a:t> Taxonomy-aligned of investments </a:t>
            </a:r>
            <a:r>
              <a:rPr lang="en-US" sz="996" b="1" baseline="0"/>
              <a:t>including sovereign bonds*</a:t>
            </a:r>
            <a:endParaRPr lang="en-US" sz="1000" b="1"/>
          </a:p>
        </c:rich>
      </c:tx>
      <c:layout>
        <c:manualLayout>
          <c:xMode val="edge"/>
          <c:yMode val="edge"/>
          <c:x val="0.14607924009498813"/>
          <c:y val="0"/>
        </c:manualLayout>
      </c:layout>
      <c:overlay val="0"/>
      <c:spPr>
        <a:noFill/>
        <a:ln w="25374">
          <a:noFill/>
        </a:ln>
      </c:spPr>
    </c:title>
    <c:autoTitleDeleted val="0"/>
    <c:plotArea>
      <c:layout>
        <c:manualLayout>
          <c:layoutTarget val="inner"/>
          <c:xMode val="edge"/>
          <c:yMode val="edge"/>
          <c:x val="0.62669716413982945"/>
          <c:y val="0.39852713178294569"/>
          <c:w val="0.26074489403477524"/>
          <c:h val="0.39313861930049443"/>
        </c:manualLayout>
      </c:layout>
      <c:pieChart>
        <c:varyColors val="1"/>
        <c:ser>
          <c:idx val="0"/>
          <c:order val="0"/>
          <c:tx>
            <c:strRef>
              <c:f>Sheet1!$B$1</c:f>
              <c:strCache>
                <c:ptCount val="1"/>
                <c:pt idx="0">
                  <c:v>Column2</c:v>
                </c:pt>
              </c:strCache>
            </c:strRef>
          </c:tx>
          <c:spPr>
            <a:solidFill>
              <a:schemeClr val="accent6">
                <a:lumMod val="75000"/>
              </a:schemeClr>
            </a:solidFill>
          </c:spPr>
          <c:explosion val="5"/>
          <c:dPt>
            <c:idx val="0"/>
            <c:bubble3D val="0"/>
            <c:spPr>
              <a:solidFill>
                <a:schemeClr val="accent6">
                  <a:lumMod val="75000"/>
                </a:schemeClr>
              </a:solidFill>
              <a:ln w="18981">
                <a:solidFill>
                  <a:schemeClr val="lt1"/>
                </a:solidFill>
              </a:ln>
              <a:effectLst/>
            </c:spPr>
            <c:extLst>
              <c:ext xmlns:c16="http://schemas.microsoft.com/office/drawing/2014/chart" uri="{C3380CC4-5D6E-409C-BE32-E72D297353CC}">
                <c16:uniqueId val="{00000001-CD8C-4AC1-9A6E-5AA8A1CF6743}"/>
              </c:ext>
            </c:extLst>
          </c:dPt>
          <c:dPt>
            <c:idx val="1"/>
            <c:bubble3D val="0"/>
            <c:explosion val="0"/>
            <c:spPr>
              <a:solidFill>
                <a:schemeClr val="bg1">
                  <a:lumMod val="85000"/>
                </a:schemeClr>
              </a:solidFill>
              <a:ln w="18981">
                <a:solidFill>
                  <a:schemeClr val="lt1"/>
                </a:solidFill>
              </a:ln>
              <a:effectLst/>
            </c:spPr>
            <c:extLst>
              <c:ext xmlns:c16="http://schemas.microsoft.com/office/drawing/2014/chart" uri="{C3380CC4-5D6E-409C-BE32-E72D297353CC}">
                <c16:uniqueId val="{00000003-CD8C-4AC1-9A6E-5AA8A1CF6743}"/>
              </c:ext>
            </c:extLst>
          </c:dPt>
          <c:dLbls>
            <c:dLbl>
              <c:idx val="0"/>
              <c:layout>
                <c:manualLayout>
                  <c:x val="4.7303326365591876E-2"/>
                  <c:y val="-2.9035585668070525E-2"/>
                </c:manualLayout>
              </c:layout>
              <c:tx>
                <c:rich>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r>
                      <a:rPr lang="en-US">
                        <a:solidFill>
                          <a:schemeClr val="tx1"/>
                        </a:solidFill>
                      </a:rPr>
                      <a:t>0%</a:t>
                    </a:r>
                  </a:p>
                </c:rich>
              </c:tx>
              <c:spPr>
                <a:noFill/>
                <a:ln w="25374">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8C-4AC1-9A6E-5AA8A1CF6743}"/>
                </c:ext>
              </c:extLst>
            </c:dLbl>
            <c:dLbl>
              <c:idx val="1"/>
              <c:layout>
                <c:manualLayout>
                  <c:x val="0.13241139202072738"/>
                  <c:y val="-3.2979307819080754E-2"/>
                </c:manualLayout>
              </c:layout>
              <c:spPr>
                <a:noFill/>
                <a:ln w="25374">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8C-4AC1-9A6E-5AA8A1CF674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CD8C-4AC1-9A6E-5AA8A1CF6743}"/>
            </c:ext>
          </c:extLst>
        </c:ser>
        <c:dLbls>
          <c:showLegendKey val="0"/>
          <c:showVal val="0"/>
          <c:showCatName val="0"/>
          <c:showSerName val="0"/>
          <c:showPercent val="0"/>
          <c:showBubbleSize val="0"/>
          <c:showLeaderLines val="1"/>
        </c:dLbls>
        <c:firstSliceAng val="0"/>
      </c:pieChart>
      <c:spPr>
        <a:noFill/>
        <a:ln w="25374">
          <a:noFill/>
        </a:ln>
      </c:spPr>
    </c:plotArea>
    <c:legend>
      <c:legendPos val="b"/>
      <c:layout>
        <c:manualLayout>
          <c:xMode val="edge"/>
          <c:yMode val="edge"/>
          <c:x val="3.9717118693496645E-2"/>
          <c:y val="0.3498052217157066"/>
          <c:w val="0.40128525600966547"/>
          <c:h val="0.59593191201976947"/>
        </c:manualLayout>
      </c:layout>
      <c:overlay val="0"/>
      <c:spPr>
        <a:noFill/>
        <a:ln w="2537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7" b="0" i="0" u="none" strike="noStrike" kern="1200" spc="0" baseline="0">
                <a:solidFill>
                  <a:schemeClr val="tx1">
                    <a:lumMod val="65000"/>
                    <a:lumOff val="35000"/>
                  </a:schemeClr>
                </a:solidFill>
                <a:latin typeface="+mn-lt"/>
                <a:ea typeface="+mn-ea"/>
                <a:cs typeface="+mn-cs"/>
              </a:defRPr>
            </a:pPr>
            <a:r>
              <a:rPr lang="en-US" sz="996"/>
              <a:t>2. Taxonomy-alignment</a:t>
            </a:r>
            <a:r>
              <a:rPr lang="en-US" sz="996" baseline="0"/>
              <a:t> of investments </a:t>
            </a:r>
            <a:r>
              <a:rPr lang="en-US" sz="996" b="1" baseline="0"/>
              <a:t>excluding sovereign bonds*</a:t>
            </a:r>
            <a:endParaRPr lang="en-US" sz="1000" b="1"/>
          </a:p>
        </c:rich>
      </c:tx>
      <c:layout>
        <c:manualLayout>
          <c:xMode val="edge"/>
          <c:yMode val="edge"/>
          <c:x val="0.17133209700138835"/>
          <c:y val="0"/>
        </c:manualLayout>
      </c:layout>
      <c:overlay val="0"/>
      <c:spPr>
        <a:noFill/>
        <a:ln w="25382">
          <a:noFill/>
        </a:ln>
      </c:spPr>
    </c:title>
    <c:autoTitleDeleted val="0"/>
    <c:plotArea>
      <c:layout>
        <c:manualLayout>
          <c:layoutTarget val="inner"/>
          <c:xMode val="edge"/>
          <c:yMode val="edge"/>
          <c:x val="0.59491199043157583"/>
          <c:y val="0.40011658426417629"/>
          <c:w val="0.2456194557958736"/>
          <c:h val="0.37604529085027161"/>
        </c:manualLayout>
      </c:layout>
      <c:pieChart>
        <c:varyColors val="1"/>
        <c:ser>
          <c:idx val="0"/>
          <c:order val="0"/>
          <c:tx>
            <c:strRef>
              <c:f>Sheet1!$B$1</c:f>
              <c:strCache>
                <c:ptCount val="1"/>
                <c:pt idx="0">
                  <c:v>Column2</c:v>
                </c:pt>
              </c:strCache>
            </c:strRef>
          </c:tx>
          <c:spPr>
            <a:solidFill>
              <a:schemeClr val="bg1">
                <a:lumMod val="75000"/>
              </a:schemeClr>
            </a:solidFill>
          </c:spPr>
          <c:dPt>
            <c:idx val="0"/>
            <c:bubble3D val="0"/>
            <c:spPr>
              <a:solidFill>
                <a:schemeClr val="accent6">
                  <a:lumMod val="75000"/>
                </a:schemeClr>
              </a:solidFill>
              <a:ln w="18987">
                <a:solidFill>
                  <a:schemeClr val="lt1"/>
                </a:solidFill>
              </a:ln>
              <a:effectLst/>
            </c:spPr>
            <c:extLst>
              <c:ext xmlns:c16="http://schemas.microsoft.com/office/drawing/2014/chart" uri="{C3380CC4-5D6E-409C-BE32-E72D297353CC}">
                <c16:uniqueId val="{00000001-B5BC-4564-8841-B5B898D0D9A7}"/>
              </c:ext>
            </c:extLst>
          </c:dPt>
          <c:dPt>
            <c:idx val="1"/>
            <c:bubble3D val="0"/>
            <c:spPr>
              <a:solidFill>
                <a:schemeClr val="bg1">
                  <a:lumMod val="75000"/>
                </a:schemeClr>
              </a:solidFill>
              <a:ln w="18987">
                <a:solidFill>
                  <a:schemeClr val="lt1"/>
                </a:solidFill>
              </a:ln>
              <a:effectLst/>
            </c:spPr>
            <c:extLst>
              <c:ext xmlns:c16="http://schemas.microsoft.com/office/drawing/2014/chart" uri="{C3380CC4-5D6E-409C-BE32-E72D297353CC}">
                <c16:uniqueId val="{00000003-B5BC-4564-8841-B5B898D0D9A7}"/>
              </c:ext>
            </c:extLst>
          </c:dPt>
          <c:dLbls>
            <c:dLbl>
              <c:idx val="0"/>
              <c:layout>
                <c:manualLayout>
                  <c:x val="4.2022114899619045E-2"/>
                  <c:y val="-3.7553992066356685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bg1"/>
                        </a:solidFill>
                        <a:latin typeface="+mn-lt"/>
                        <a:ea typeface="+mn-ea"/>
                        <a:cs typeface="+mn-cs"/>
                      </a:defRPr>
                    </a:pPr>
                    <a:r>
                      <a:rPr lang="en-US">
                        <a:solidFill>
                          <a:schemeClr val="tx1"/>
                        </a:solidFill>
                      </a:rPr>
                      <a:t>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B5BC-4564-8841-B5B898D0D9A7}"/>
                </c:ext>
              </c:extLst>
            </c:dLbl>
            <c:dLbl>
              <c:idx val="1"/>
              <c:layout>
                <c:manualLayout>
                  <c:x val="0.17297224210610029"/>
                  <c:y val="-1.2359322136756027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mn-lt"/>
                        <a:ea typeface="+mn-ea"/>
                        <a:cs typeface="+mn-cs"/>
                      </a:defRPr>
                    </a:pPr>
                    <a:r>
                      <a:rPr lang="en-US">
                        <a:solidFill>
                          <a:schemeClr val="tx1"/>
                        </a:solidFill>
                      </a:rPr>
                      <a:t>100%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B5BC-4564-8841-B5B898D0D9A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B5BC-4564-8841-B5B898D0D9A7}"/>
            </c:ext>
          </c:extLst>
        </c:ser>
        <c:dLbls>
          <c:showLegendKey val="0"/>
          <c:showVal val="0"/>
          <c:showCatName val="0"/>
          <c:showSerName val="0"/>
          <c:showPercent val="0"/>
          <c:showBubbleSize val="0"/>
          <c:showLeaderLines val="1"/>
        </c:dLbls>
        <c:firstSliceAng val="0"/>
      </c:pieChart>
      <c:spPr>
        <a:noFill/>
        <a:ln w="25382">
          <a:noFill/>
        </a:ln>
      </c:spPr>
    </c:plotArea>
    <c:legend>
      <c:legendPos val="b"/>
      <c:layout>
        <c:manualLayout>
          <c:xMode val="edge"/>
          <c:yMode val="edge"/>
          <c:x val="4.4936409975780058E-2"/>
          <c:y val="0.3498052217157066"/>
          <c:w val="0.38860750514293818"/>
          <c:h val="0.58042700802750524"/>
        </c:manualLayout>
      </c:layout>
      <c:overlay val="0"/>
      <c:spPr>
        <a:noFill/>
        <a:ln w="2538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190240" y="649522"/>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660068" y="1298750"/>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Other</a:t>
          </a:r>
        </a:p>
        <a:p>
          <a:pPr>
            <a:buNone/>
          </a:pPr>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660068" y="294"/>
          <a:ext cx="2058190" cy="1041182"/>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a:p>
          <a:pPr>
            <a:buNone/>
          </a:pPr>
          <a:r>
            <a:rPr lang="en-GB" sz="900" b="0">
              <a:solidFill>
                <a:sysClr val="windowText" lastClr="000000">
                  <a:hueOff val="0"/>
                  <a:satOff val="0"/>
                  <a:lumOff val="0"/>
                  <a:alphaOff val="0"/>
                </a:sysClr>
              </a:solidFill>
              <a:latin typeface="Calibri" panose="020F0502020204030204"/>
              <a:ea typeface="+mn-ea"/>
              <a:cs typeface="+mn-cs"/>
            </a:rPr>
            <a:t>80%</a:t>
          </a:r>
        </a:p>
      </dgm:t>
    </dgm:pt>
    <dgm:pt modelId="{1E2F1981-BED9-4230-9246-096F3B342E11}" type="parTrans" cxnId="{5479E03F-8D20-47AE-B915-AB977B18E1CC}">
      <dgm:prSet/>
      <dgm: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190240" y="649522"/>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190240" y="649522"/>
        <a:ext cx="2058190" cy="627748"/>
      </dsp:txXfrm>
    </dsp:sp>
    <dsp:sp modelId="{BD3BAF88-97F0-46F4-AF7C-A396DD664F0D}">
      <dsp:nvSpPr>
        <dsp:cNvPr id="0" name=""/>
        <dsp:cNvSpPr/>
      </dsp:nvSpPr>
      <dsp:spPr>
        <a:xfrm>
          <a:off x="2660068" y="294"/>
          <a:ext cx="2058190" cy="104118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80%</a:t>
          </a:r>
        </a:p>
      </dsp:txBody>
      <dsp:txXfrm>
        <a:off x="2660068" y="294"/>
        <a:ext cx="2058190" cy="1041182"/>
      </dsp:txXfrm>
    </dsp:sp>
    <dsp:sp modelId="{226B17C5-6474-4423-A47F-CFC1D1F36659}">
      <dsp:nvSpPr>
        <dsp:cNvPr id="0" name=""/>
        <dsp:cNvSpPr/>
      </dsp:nvSpPr>
      <dsp:spPr>
        <a:xfrm>
          <a:off x="2660068" y="1298750"/>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20%</a:t>
          </a:r>
        </a:p>
      </dsp:txBody>
      <dsp:txXfrm>
        <a:off x="2660068" y="1298750"/>
        <a:ext cx="2058190" cy="6277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0.70291</cdr:x>
      <cdr:y>0.29758</cdr:y>
    </cdr:from>
    <cdr:to>
      <cdr:x>0.72142</cdr:x>
      <cdr:y>0.32549</cdr:y>
    </cdr:to>
    <cdr:sp macro="" textlink="">
      <cdr:nvSpPr>
        <cdr:cNvPr id="9" name="Rectangle 8"/>
        <cdr:cNvSpPr/>
      </cdr:nvSpPr>
      <cdr:spPr>
        <a:xfrm xmlns:a="http://schemas.openxmlformats.org/drawingml/2006/main">
          <a:off x="1736299" y="487528"/>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0.80114</cdr:x>
      <cdr:y>0.79556</cdr:y>
    </cdr:from>
    <cdr:to>
      <cdr:x>0.81964</cdr:x>
      <cdr:y>0.82346</cdr:y>
    </cdr:to>
    <cdr:sp macro="" textlink="">
      <cdr:nvSpPr>
        <cdr:cNvPr id="10" name="Rectangle 9"/>
        <cdr:cNvSpPr/>
      </cdr:nvSpPr>
      <cdr:spPr>
        <a:xfrm xmlns:a="http://schemas.openxmlformats.org/drawingml/2006/main">
          <a:off x="1978925" y="130336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0.66382</cdr:x>
      <cdr:y>0.29157</cdr:y>
    </cdr:from>
    <cdr:to>
      <cdr:x>0.68205</cdr:x>
      <cdr:y>0.31947</cdr:y>
    </cdr:to>
    <cdr:sp macro="" textlink="">
      <cdr:nvSpPr>
        <cdr:cNvPr id="7" name="Rectangle 6"/>
        <cdr:cNvSpPr/>
      </cdr:nvSpPr>
      <cdr:spPr>
        <a:xfrm xmlns:a="http://schemas.openxmlformats.org/drawingml/2006/main">
          <a:off x="1665028" y="47767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dr:relSizeAnchor xmlns:cdr="http://schemas.openxmlformats.org/drawingml/2006/chartDrawing">
    <cdr:from>
      <cdr:x>0.80682</cdr:x>
      <cdr:y>0.80574</cdr:y>
    </cdr:from>
    <cdr:to>
      <cdr:x>0.82576</cdr:x>
      <cdr:y>0.83349</cdr:y>
    </cdr:to>
    <cdr:sp macro="" textlink="">
      <cdr:nvSpPr>
        <cdr:cNvPr id="8" name="Rectangle 7"/>
        <cdr:cNvSpPr/>
      </cdr:nvSpPr>
      <cdr:spPr>
        <a:xfrm xmlns:a="http://schemas.openxmlformats.org/drawingml/2006/main">
          <a:off x="2028825" y="1327719"/>
          <a:ext cx="47624"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0.14534</cdr:x>
      <cdr:y>0.86676</cdr:y>
    </cdr:from>
    <cdr:to>
      <cdr:x>1</cdr:x>
      <cdr:y>1</cdr:y>
    </cdr:to>
    <cdr:sp macro="" textlink="">
      <cdr:nvSpPr>
        <cdr:cNvPr id="4" name="Text Box 24"/>
        <cdr:cNvSpPr txBox="1"/>
      </cdr:nvSpPr>
      <cdr:spPr>
        <a:xfrm xmlns:a="http://schemas.openxmlformats.org/drawingml/2006/main">
          <a:off x="372110" y="1495425"/>
          <a:ext cx="2188210" cy="2298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600">
              <a:effectLst/>
              <a:latin typeface="Calibri" panose="020F0502020204030204" pitchFamily="34" charset="0"/>
              <a:ea typeface="Calibri" panose="020F0502020204030204" pitchFamily="34" charset="0"/>
              <a:cs typeface="Calibri" panose="020F0502020204030204" pitchFamily="34" charset="0"/>
            </a:rPr>
            <a:t>This graph represents 100% of the total investments.</a:t>
          </a:r>
          <a:endParaRPr lang="en-GB" sz="1100">
            <a:effectLst/>
            <a:latin typeface="Calibri" panose="020F0502020204030204" pitchFamily="34" charset="0"/>
            <a:ea typeface="Calibri" panose="020F0502020204030204" pitchFamily="34" charset="0"/>
            <a:cs typeface="Arial" panose="020B0604020202020204" pitchFamily="34" charset="0"/>
          </a:endParaRPr>
        </a:p>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8EA5-DCB3-4C3D-B6B9-90A852D0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8398</Words>
  <Characters>47870</Characters>
  <Application>Microsoft Office Word</Application>
  <DocSecurity>0</DocSecurity>
  <Lines>398</Lines>
  <Paragraphs>112</Paragraphs>
  <ScaleCrop>false</ScaleCrop>
  <HeadingPairs>
    <vt:vector size="2" baseType="variant">
      <vt:variant>
        <vt:lpstr>Title</vt:lpstr>
      </vt:variant>
      <vt:variant>
        <vt:i4>1</vt:i4>
      </vt:variant>
    </vt:vector>
  </HeadingPairs>
  <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CVV/685914-000003/21676356v6</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DocXRemovePrint">
    <vt:lpwstr>False</vt:lpwstr>
  </op:property>
  <op:property fmtid="{D5CDD505-2E9C-101B-9397-08002B2CF9AE}" pid="6" name="ContentTypeId">
    <vt:lpwstr>0x01010045BAA13681D4BD4996AC2E26586A8A67</vt:lpwstr>
  </op:property>
  <op:property fmtid="{D5CDD505-2E9C-101B-9397-08002B2CF9AE}" pid="7" name="DMSClientNum">
    <vt:lpwstr>027306</vt:lpwstr>
  </op:property>
  <op:property fmtid="{D5CDD505-2E9C-101B-9397-08002B2CF9AE}" pid="8" name="DMSClientName">
    <vt:lpwstr>Davy Funds plc</vt:lpwstr>
  </op:property>
  <op:property fmtid="{D5CDD505-2E9C-101B-9397-08002B2CF9AE}" pid="9" name="DMSMatterNum">
    <vt:lpwstr>027306.0001</vt:lpwstr>
  </op:property>
  <op:property fmtid="{D5CDD505-2E9C-101B-9397-08002B2CF9AE}" pid="10" name="DMSMatterDesc">
    <vt:lpwstr>Legal Matters</vt:lpwstr>
  </op:property>
  <op:property fmtid="{D5CDD505-2E9C-101B-9397-08002B2CF9AE}" pid="11" name="DMSClientMatter">
    <vt:lpwstr>027306/027306.0001</vt:lpwstr>
  </op:property>
  <op:property fmtid="{D5CDD505-2E9C-101B-9397-08002B2CF9AE}" pid="12" name="DMSTypist">
    <vt:lpwstr>ELEANORAM</vt:lpwstr>
  </op:property>
  <op:property fmtid="{D5CDD505-2E9C-101B-9397-08002B2CF9AE}" pid="13" name="DMSOwner">
    <vt:lpwstr>ELEANORAM</vt:lpwstr>
  </op:property>
  <op:property fmtid="{D5CDD505-2E9C-101B-9397-08002B2CF9AE}" pid="14" name="DMSOwnerName">
    <vt:lpwstr>McCormack, Eleanora</vt:lpwstr>
  </op:property>
  <op:property fmtid="{D5CDD505-2E9C-101B-9397-08002B2CF9AE}" pid="15" name="DMSDocNumber">
    <vt:lpwstr>72918576</vt:lpwstr>
  </op:property>
  <op:property fmtid="{D5CDD505-2E9C-101B-9397-08002B2CF9AE}" pid="16" name="DMSOurRef">
    <vt:lpwstr>ELEANORAM/ELEANORAM</vt:lpwstr>
  </op:property>
  <op:property fmtid="{D5CDD505-2E9C-101B-9397-08002B2CF9AE}" pid="17" name="DMSTypistName">
    <vt:lpwstr>McCormack, Eleanora</vt:lpwstr>
  </op:property>
  <op:property fmtid="{D5CDD505-2E9C-101B-9397-08002B2CF9AE}" pid="18" name="iManageFooter">
    <vt:lpwstr>WF-72918576-v2 | 027306.0001</vt:lpwstr>
  </op:property>
  <op:property fmtid="{D5CDD505-2E9C-101B-9397-08002B2CF9AE}" pid="19" name="DMSFooter">
    <vt:lpwstr>WF-72918576-v3</vt:lpwstr>
  </op:property>
  <op:property fmtid="{D5CDD505-2E9C-101B-9397-08002B2CF9AE}" pid="20" name="DMSDocVersion">
    <vt:lpwstr>3</vt:lpwstr>
  </op:property>
</op:Properties>
</file>